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1B" w:rsidRPr="004B0F1B" w:rsidRDefault="004B0F1B" w:rsidP="004B0F1B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Tahoma" w:hAnsi="Tahoma" w:cs="Tahoma"/>
          <w:sz w:val="18"/>
          <w:szCs w:val="18"/>
        </w:rPr>
      </w:pPr>
      <w:r w:rsidRPr="004B0F1B">
        <w:rPr>
          <w:rFonts w:ascii="Tahoma" w:hAnsi="Tahoma" w:cs="Tahoma"/>
          <w:bCs/>
          <w:sz w:val="18"/>
          <w:szCs w:val="18"/>
        </w:rPr>
        <w:t xml:space="preserve">Załącznik nr 1 </w:t>
      </w:r>
      <w:r>
        <w:rPr>
          <w:rFonts w:ascii="Tahoma" w:hAnsi="Tahoma" w:cs="Tahoma"/>
          <w:bCs/>
          <w:sz w:val="18"/>
          <w:szCs w:val="18"/>
        </w:rPr>
        <w:br/>
      </w:r>
      <w:r w:rsidRPr="004B0F1B">
        <w:rPr>
          <w:rFonts w:ascii="Tahoma" w:hAnsi="Tahoma" w:cs="Tahoma"/>
          <w:bCs/>
          <w:sz w:val="18"/>
          <w:szCs w:val="18"/>
        </w:rPr>
        <w:t xml:space="preserve">do Zarządzenia </w:t>
      </w:r>
      <w:r w:rsidRPr="004B0F1B">
        <w:rPr>
          <w:rFonts w:ascii="Tahoma" w:hAnsi="Tahoma" w:cs="Tahoma"/>
          <w:spacing w:val="20"/>
          <w:sz w:val="18"/>
          <w:szCs w:val="18"/>
        </w:rPr>
        <w:t>z dnia 21 marca 2020 r.</w:t>
      </w:r>
      <w:r>
        <w:rPr>
          <w:rFonts w:ascii="Tahoma" w:hAnsi="Tahoma" w:cs="Tahoma"/>
          <w:spacing w:val="20"/>
          <w:sz w:val="18"/>
          <w:szCs w:val="18"/>
        </w:rPr>
        <w:br/>
      </w:r>
      <w:r w:rsidRPr="004B0F1B">
        <w:rPr>
          <w:rFonts w:ascii="Tahoma" w:hAnsi="Tahoma" w:cs="Tahoma"/>
          <w:sz w:val="18"/>
          <w:szCs w:val="18"/>
        </w:rPr>
        <w:t xml:space="preserve">Dyrektora </w:t>
      </w:r>
      <w:bookmarkStart w:id="0" w:name="_GoBack"/>
      <w:bookmarkEnd w:id="0"/>
    </w:p>
    <w:p w:rsidR="004B0F1B" w:rsidRPr="004B0F1B" w:rsidRDefault="004B0F1B" w:rsidP="009C2A7F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C60879" w:rsidRDefault="00C60879" w:rsidP="009C2A7F">
      <w:pPr>
        <w:spacing w:after="0" w:line="360" w:lineRule="auto"/>
        <w:jc w:val="both"/>
        <w:rPr>
          <w:rFonts w:ascii="Tahoma" w:hAnsi="Tahoma" w:cs="Tahoma"/>
          <w:szCs w:val="20"/>
        </w:rPr>
      </w:pPr>
      <w:r w:rsidRPr="00C60879">
        <w:rPr>
          <w:rFonts w:ascii="Tahoma" w:hAnsi="Tahoma" w:cs="Tahoma"/>
          <w:szCs w:val="20"/>
        </w:rPr>
        <w:t>imię i nazwisko nauczyciela</w:t>
      </w:r>
      <w:r>
        <w:rPr>
          <w:rFonts w:ascii="Tahoma" w:hAnsi="Tahoma" w:cs="Tahoma"/>
          <w:szCs w:val="20"/>
        </w:rPr>
        <w:t xml:space="preserve">: </w:t>
      </w:r>
    </w:p>
    <w:p w:rsidR="00C60879" w:rsidRDefault="00C60879" w:rsidP="009C2A7F">
      <w:pPr>
        <w:pStyle w:val="dt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>
        <w:rPr>
          <w:rFonts w:ascii="Tahoma" w:hAnsi="Tahoma" w:cs="Tahoma"/>
          <w:b w:val="0"/>
          <w:color w:val="auto"/>
          <w:sz w:val="22"/>
          <w:szCs w:val="20"/>
        </w:rPr>
        <w:t xml:space="preserve">przewidywany sposób/przewidywane sposoby komunikowania się z uczniami w celu przekazywania im informacji i uzyskiwania informacji zwrotnej od uczniów (np.: dziennik elektroniczny, poczta elektroniczna, chat </w:t>
      </w:r>
      <w:proofErr w:type="spellStart"/>
      <w:r>
        <w:rPr>
          <w:rFonts w:ascii="Tahoma" w:hAnsi="Tahoma" w:cs="Tahoma"/>
          <w:b w:val="0"/>
          <w:color w:val="auto"/>
          <w:sz w:val="22"/>
          <w:szCs w:val="20"/>
        </w:rPr>
        <w:t>room</w:t>
      </w:r>
      <w:proofErr w:type="spellEnd"/>
      <w:r>
        <w:rPr>
          <w:rFonts w:ascii="Tahoma" w:hAnsi="Tahoma" w:cs="Tahoma"/>
          <w:b w:val="0"/>
          <w:color w:val="auto"/>
          <w:sz w:val="22"/>
          <w:szCs w:val="20"/>
        </w:rPr>
        <w:t>, komunikator głosowy (jaki), platformy edukacyjne itp.:):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60879" w:rsidTr="008A581E">
        <w:trPr>
          <w:jc w:val="center"/>
        </w:trPr>
        <w:tc>
          <w:tcPr>
            <w:tcW w:w="10456" w:type="dxa"/>
          </w:tcPr>
          <w:p w:rsidR="00C60879" w:rsidRDefault="00C60879" w:rsidP="009225ED">
            <w:pPr>
              <w:pStyle w:val="dt"/>
              <w:jc w:val="both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  <w:tr w:rsidR="00C60879" w:rsidTr="008A581E">
        <w:trPr>
          <w:jc w:val="center"/>
        </w:trPr>
        <w:tc>
          <w:tcPr>
            <w:tcW w:w="10456" w:type="dxa"/>
          </w:tcPr>
          <w:p w:rsidR="00C60879" w:rsidRDefault="00C60879" w:rsidP="009225ED">
            <w:pPr>
              <w:pStyle w:val="dt"/>
              <w:jc w:val="both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  <w:tr w:rsidR="00C60879" w:rsidTr="008A581E">
        <w:trPr>
          <w:jc w:val="center"/>
        </w:trPr>
        <w:tc>
          <w:tcPr>
            <w:tcW w:w="10456" w:type="dxa"/>
          </w:tcPr>
          <w:p w:rsidR="00C60879" w:rsidRDefault="00C60879" w:rsidP="009225ED">
            <w:pPr>
              <w:pStyle w:val="dt"/>
              <w:jc w:val="both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</w:tbl>
    <w:p w:rsidR="00C60879" w:rsidRDefault="00C60879" w:rsidP="009225ED">
      <w:pPr>
        <w:pStyle w:val="dt"/>
        <w:numPr>
          <w:ilvl w:val="0"/>
          <w:numId w:val="1"/>
        </w:numPr>
        <w:spacing w:before="120" w:line="360" w:lineRule="auto"/>
        <w:ind w:left="360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>
        <w:rPr>
          <w:rFonts w:ascii="Tahoma" w:hAnsi="Tahoma" w:cs="Tahoma"/>
          <w:b w:val="0"/>
          <w:color w:val="auto"/>
          <w:sz w:val="22"/>
          <w:szCs w:val="20"/>
        </w:rPr>
        <w:t>przewidywane miejsce pracy (praca zdalna w miejscu zamieszkan</w:t>
      </w:r>
      <w:r w:rsidR="009C2A7F">
        <w:rPr>
          <w:rFonts w:ascii="Tahoma" w:hAnsi="Tahoma" w:cs="Tahoma"/>
          <w:b w:val="0"/>
          <w:color w:val="auto"/>
          <w:sz w:val="22"/>
          <w:szCs w:val="20"/>
        </w:rPr>
        <w:t>ia lub praca na terenie szkoły):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60879" w:rsidTr="00C60879">
        <w:trPr>
          <w:jc w:val="center"/>
        </w:trPr>
        <w:tc>
          <w:tcPr>
            <w:tcW w:w="10456" w:type="dxa"/>
          </w:tcPr>
          <w:p w:rsidR="00C60879" w:rsidRDefault="00C60879" w:rsidP="009225ED">
            <w:pPr>
              <w:pStyle w:val="dt"/>
              <w:jc w:val="both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</w:tbl>
    <w:p w:rsidR="00C60879" w:rsidRDefault="00C60879" w:rsidP="009225ED">
      <w:pPr>
        <w:pStyle w:val="dt"/>
        <w:spacing w:before="120" w:line="360" w:lineRule="auto"/>
        <w:ind w:left="360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>
        <w:rPr>
          <w:rFonts w:ascii="Tahoma" w:hAnsi="Tahoma" w:cs="Tahoma"/>
          <w:b w:val="0"/>
          <w:color w:val="auto"/>
          <w:sz w:val="22"/>
          <w:szCs w:val="20"/>
        </w:rPr>
        <w:t>w przypadku pracy zdalnej z miejsca zamieszkania proszę wskazać:</w:t>
      </w:r>
    </w:p>
    <w:p w:rsidR="00C60879" w:rsidRDefault="00C60879" w:rsidP="009C2A7F">
      <w:pPr>
        <w:pStyle w:val="d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>
        <w:rPr>
          <w:rFonts w:ascii="Tahoma" w:hAnsi="Tahoma" w:cs="Tahoma"/>
          <w:b w:val="0"/>
          <w:color w:val="auto"/>
          <w:sz w:val="22"/>
          <w:szCs w:val="20"/>
        </w:rPr>
        <w:t>rodzaj łącza internetowego (połączenie z brakiem limitu transferu danych lub połączenie z limitem transferu danych)</w:t>
      </w:r>
      <w:r w:rsidR="009C2A7F">
        <w:rPr>
          <w:rFonts w:ascii="Tahoma" w:hAnsi="Tahoma" w:cs="Tahoma"/>
          <w:b w:val="0"/>
          <w:color w:val="auto"/>
          <w:sz w:val="22"/>
          <w:szCs w:val="20"/>
        </w:rPr>
        <w:t>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60879" w:rsidTr="008A581E">
        <w:trPr>
          <w:jc w:val="center"/>
        </w:trPr>
        <w:tc>
          <w:tcPr>
            <w:tcW w:w="10456" w:type="dxa"/>
          </w:tcPr>
          <w:p w:rsidR="00C60879" w:rsidRDefault="00C60879" w:rsidP="009225ED">
            <w:pPr>
              <w:pStyle w:val="dt"/>
              <w:jc w:val="both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</w:tbl>
    <w:p w:rsidR="00C60879" w:rsidRDefault="00C60879" w:rsidP="009225ED">
      <w:pPr>
        <w:pStyle w:val="dt"/>
        <w:numPr>
          <w:ilvl w:val="0"/>
          <w:numId w:val="4"/>
        </w:numPr>
        <w:spacing w:before="120" w:line="360" w:lineRule="auto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>
        <w:rPr>
          <w:rFonts w:ascii="Tahoma" w:hAnsi="Tahoma" w:cs="Tahoma"/>
          <w:b w:val="0"/>
          <w:color w:val="auto"/>
          <w:sz w:val="22"/>
          <w:szCs w:val="20"/>
        </w:rPr>
        <w:t>możliwym do wykorzystania sprzęcie (komputer stacjonarny, laptop, tablet)</w:t>
      </w:r>
      <w:r w:rsidR="009C2A7F">
        <w:rPr>
          <w:rFonts w:ascii="Tahoma" w:hAnsi="Tahoma" w:cs="Tahoma"/>
          <w:b w:val="0"/>
          <w:color w:val="auto"/>
          <w:sz w:val="22"/>
          <w:szCs w:val="20"/>
        </w:rPr>
        <w:t>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60879" w:rsidTr="008A581E">
        <w:trPr>
          <w:jc w:val="center"/>
        </w:trPr>
        <w:tc>
          <w:tcPr>
            <w:tcW w:w="10456" w:type="dxa"/>
          </w:tcPr>
          <w:p w:rsidR="00C60879" w:rsidRDefault="00C60879" w:rsidP="009225ED">
            <w:pPr>
              <w:pStyle w:val="dt"/>
              <w:jc w:val="both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</w:tbl>
    <w:p w:rsidR="00C60879" w:rsidRDefault="00C60879" w:rsidP="009225ED">
      <w:pPr>
        <w:pStyle w:val="dt"/>
        <w:numPr>
          <w:ilvl w:val="0"/>
          <w:numId w:val="1"/>
        </w:numPr>
        <w:spacing w:before="120" w:line="360" w:lineRule="auto"/>
        <w:ind w:left="360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>
        <w:rPr>
          <w:rFonts w:ascii="Tahoma" w:hAnsi="Tahoma" w:cs="Tahoma"/>
          <w:b w:val="0"/>
          <w:color w:val="auto"/>
          <w:sz w:val="22"/>
          <w:szCs w:val="20"/>
        </w:rPr>
        <w:t xml:space="preserve">przewidywany 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>spos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>ób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 xml:space="preserve"> monitorowania postępów uczniów oraz spos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>ób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 xml:space="preserve"> weryfikacji wiedzy i</w:t>
      </w:r>
      <w:r>
        <w:rPr>
          <w:rFonts w:ascii="Tahoma" w:hAnsi="Tahoma" w:cs="Tahoma"/>
          <w:b w:val="0"/>
          <w:color w:val="auto"/>
          <w:sz w:val="22"/>
          <w:szCs w:val="20"/>
        </w:rPr>
        <w:t> 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>umiejętności uczniów, w</w:t>
      </w:r>
      <w:r>
        <w:rPr>
          <w:rFonts w:ascii="Tahoma" w:hAnsi="Tahoma" w:cs="Tahoma"/>
          <w:b w:val="0"/>
          <w:color w:val="auto"/>
          <w:sz w:val="22"/>
          <w:szCs w:val="20"/>
        </w:rPr>
        <w:t> 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>tym również informowani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>e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 xml:space="preserve"> uczniów lub rodziców o postępach ucznia w nauce, a</w:t>
      </w:r>
      <w:r>
        <w:rPr>
          <w:rFonts w:ascii="Tahoma" w:hAnsi="Tahoma" w:cs="Tahoma"/>
          <w:b w:val="0"/>
          <w:color w:val="auto"/>
          <w:sz w:val="22"/>
          <w:szCs w:val="20"/>
        </w:rPr>
        <w:t> 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>także uzyskanych przez niego ocenach</w:t>
      </w:r>
      <w:r w:rsidR="009C2A7F">
        <w:rPr>
          <w:rFonts w:ascii="Tahoma" w:hAnsi="Tahoma" w:cs="Tahoma"/>
          <w:b w:val="0"/>
          <w:color w:val="auto"/>
          <w:sz w:val="22"/>
          <w:szCs w:val="20"/>
        </w:rPr>
        <w:t xml:space="preserve"> (krótki opis):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 xml:space="preserve"> 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C2A7F" w:rsidTr="009C2A7F">
        <w:trPr>
          <w:jc w:val="center"/>
        </w:trPr>
        <w:tc>
          <w:tcPr>
            <w:tcW w:w="10436" w:type="dxa"/>
          </w:tcPr>
          <w:p w:rsidR="009C2A7F" w:rsidRDefault="009C2A7F" w:rsidP="009225ED">
            <w:pPr>
              <w:pStyle w:val="dt"/>
              <w:jc w:val="both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</w:tbl>
    <w:p w:rsidR="00C60879" w:rsidRDefault="00C60879" w:rsidP="009225ED">
      <w:pPr>
        <w:pStyle w:val="dt"/>
        <w:numPr>
          <w:ilvl w:val="0"/>
          <w:numId w:val="1"/>
        </w:numPr>
        <w:spacing w:before="120" w:line="360" w:lineRule="auto"/>
        <w:ind w:left="360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 w:rsidRPr="00930605">
        <w:rPr>
          <w:rFonts w:ascii="Tahoma" w:hAnsi="Tahoma" w:cs="Tahoma"/>
          <w:b w:val="0"/>
          <w:color w:val="auto"/>
          <w:sz w:val="22"/>
          <w:szCs w:val="20"/>
        </w:rPr>
        <w:t>źródł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>a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 xml:space="preserve"> </w:t>
      </w:r>
      <w:r>
        <w:rPr>
          <w:rFonts w:ascii="Tahoma" w:hAnsi="Tahoma" w:cs="Tahoma"/>
          <w:b w:val="0"/>
          <w:color w:val="auto"/>
          <w:sz w:val="22"/>
          <w:szCs w:val="20"/>
        </w:rPr>
        <w:t xml:space="preserve">i 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>materiał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>y</w:t>
      </w:r>
      <w:r>
        <w:rPr>
          <w:rFonts w:ascii="Tahoma" w:hAnsi="Tahoma" w:cs="Tahoma"/>
          <w:b w:val="0"/>
          <w:color w:val="auto"/>
          <w:sz w:val="22"/>
          <w:szCs w:val="20"/>
        </w:rPr>
        <w:t>, w sposób możliwie krótki,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 xml:space="preserve"> niezbędn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>e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 xml:space="preserve"> do realizacji zajęć, w tym </w:t>
      </w:r>
      <w:r>
        <w:rPr>
          <w:rFonts w:ascii="Tahoma" w:hAnsi="Tahoma" w:cs="Tahoma"/>
          <w:b w:val="0"/>
          <w:color w:val="auto"/>
          <w:sz w:val="22"/>
          <w:szCs w:val="20"/>
        </w:rPr>
        <w:t xml:space="preserve">przede wszystkim 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>materiał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>y</w:t>
      </w:r>
      <w:r w:rsidRPr="00930605">
        <w:rPr>
          <w:rFonts w:ascii="Tahoma" w:hAnsi="Tahoma" w:cs="Tahoma"/>
          <w:b w:val="0"/>
          <w:color w:val="auto"/>
          <w:sz w:val="22"/>
          <w:szCs w:val="20"/>
        </w:rPr>
        <w:t xml:space="preserve"> w postaci elektronicznej, z których ucznio</w:t>
      </w:r>
      <w:r w:rsidR="009C2A7F">
        <w:rPr>
          <w:rFonts w:ascii="Tahoma" w:hAnsi="Tahoma" w:cs="Tahoma"/>
          <w:b w:val="0"/>
          <w:color w:val="auto"/>
          <w:sz w:val="22"/>
          <w:szCs w:val="20"/>
        </w:rPr>
        <w:t>wie lub rodzice mogą korzystać: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7757"/>
      </w:tblGrid>
      <w:tr w:rsidR="009C2A7F" w:rsidTr="009C2A7F">
        <w:trPr>
          <w:jc w:val="center"/>
        </w:trPr>
        <w:tc>
          <w:tcPr>
            <w:tcW w:w="2679" w:type="dxa"/>
          </w:tcPr>
          <w:p w:rsidR="009C2A7F" w:rsidRDefault="009C2A7F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  <w:t>przedmiot/zajęcie</w:t>
            </w:r>
          </w:p>
        </w:tc>
        <w:tc>
          <w:tcPr>
            <w:tcW w:w="7757" w:type="dxa"/>
          </w:tcPr>
          <w:p w:rsidR="009C2A7F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  <w:r w:rsidRPr="00930605"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  <w:t>źród</w:t>
            </w:r>
            <w:r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  <w:t>ła</w:t>
            </w:r>
            <w:r w:rsidRPr="00930605"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  <w:t xml:space="preserve"> </w:t>
            </w:r>
            <w:r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  <w:t xml:space="preserve">i </w:t>
            </w:r>
            <w:r w:rsidRPr="00930605"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  <w:t>materiał</w:t>
            </w:r>
            <w:r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  <w:t>y</w:t>
            </w:r>
          </w:p>
        </w:tc>
      </w:tr>
    </w:tbl>
    <w:p w:rsidR="00C60879" w:rsidRDefault="00C60879" w:rsidP="00901D96">
      <w:pPr>
        <w:pStyle w:val="dt"/>
        <w:numPr>
          <w:ilvl w:val="0"/>
          <w:numId w:val="1"/>
        </w:numPr>
        <w:spacing w:before="120" w:line="360" w:lineRule="auto"/>
        <w:ind w:left="360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>
        <w:rPr>
          <w:rFonts w:ascii="Tahoma" w:hAnsi="Tahoma" w:cs="Tahoma"/>
          <w:b w:val="0"/>
          <w:color w:val="auto"/>
          <w:sz w:val="22"/>
          <w:szCs w:val="20"/>
        </w:rPr>
        <w:t xml:space="preserve">proponowane </w:t>
      </w:r>
      <w:r w:rsidRPr="00E303AF">
        <w:rPr>
          <w:rFonts w:ascii="Tahoma" w:hAnsi="Tahoma" w:cs="Tahoma"/>
          <w:b w:val="0"/>
          <w:color w:val="auto"/>
          <w:sz w:val="22"/>
          <w:szCs w:val="20"/>
        </w:rPr>
        <w:t>form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>y</w:t>
      </w:r>
      <w:r w:rsidRPr="00E303AF">
        <w:rPr>
          <w:rFonts w:ascii="Tahoma" w:hAnsi="Tahoma" w:cs="Tahoma"/>
          <w:b w:val="0"/>
          <w:color w:val="auto"/>
          <w:sz w:val="22"/>
          <w:szCs w:val="20"/>
        </w:rPr>
        <w:t xml:space="preserve"> i termin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>y</w:t>
      </w:r>
      <w:r w:rsidRPr="00E303AF">
        <w:rPr>
          <w:rFonts w:ascii="Tahoma" w:hAnsi="Tahoma" w:cs="Tahoma"/>
          <w:b w:val="0"/>
          <w:color w:val="auto"/>
          <w:sz w:val="22"/>
          <w:szCs w:val="20"/>
        </w:rPr>
        <w:t xml:space="preserve"> konsultacji</w:t>
      </w:r>
      <w:r>
        <w:rPr>
          <w:rFonts w:ascii="Tahoma" w:hAnsi="Tahoma" w:cs="Tahoma"/>
          <w:b w:val="0"/>
          <w:color w:val="auto"/>
          <w:sz w:val="22"/>
          <w:szCs w:val="20"/>
        </w:rPr>
        <w:t xml:space="preserve"> z uczniami i rodzicami</w:t>
      </w:r>
      <w:r w:rsidR="009225ED">
        <w:rPr>
          <w:rFonts w:ascii="Tahoma" w:hAnsi="Tahoma" w:cs="Tahoma"/>
          <w:b w:val="0"/>
          <w:color w:val="auto"/>
          <w:sz w:val="22"/>
          <w:szCs w:val="20"/>
        </w:rPr>
        <w:t>: (w okresie 25 marca do 3</w:t>
      </w:r>
      <w:r w:rsidR="00901D96">
        <w:rPr>
          <w:rFonts w:ascii="Tahoma" w:hAnsi="Tahoma" w:cs="Tahoma"/>
          <w:b w:val="0"/>
          <w:color w:val="auto"/>
          <w:sz w:val="22"/>
          <w:szCs w:val="20"/>
        </w:rPr>
        <w:t>1</w:t>
      </w:r>
      <w:r w:rsidR="009225ED">
        <w:rPr>
          <w:rFonts w:ascii="Tahoma" w:hAnsi="Tahoma" w:cs="Tahoma"/>
          <w:b w:val="0"/>
          <w:color w:val="auto"/>
          <w:sz w:val="22"/>
          <w:szCs w:val="20"/>
        </w:rPr>
        <w:t xml:space="preserve"> </w:t>
      </w:r>
      <w:r w:rsidR="00901D96">
        <w:rPr>
          <w:rFonts w:ascii="Tahoma" w:hAnsi="Tahoma" w:cs="Tahoma"/>
          <w:b w:val="0"/>
          <w:color w:val="auto"/>
          <w:sz w:val="22"/>
          <w:szCs w:val="20"/>
        </w:rPr>
        <w:t>marca</w:t>
      </w:r>
      <w:r w:rsidR="009225ED">
        <w:rPr>
          <w:rFonts w:ascii="Tahoma" w:hAnsi="Tahoma" w:cs="Tahoma"/>
          <w:b w:val="0"/>
          <w:color w:val="auto"/>
          <w:sz w:val="22"/>
          <w:szCs w:val="20"/>
        </w:rPr>
        <w:t>):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7757"/>
      </w:tblGrid>
      <w:tr w:rsidR="009225ED" w:rsidTr="009225ED">
        <w:trPr>
          <w:jc w:val="center"/>
        </w:trPr>
        <w:tc>
          <w:tcPr>
            <w:tcW w:w="2679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  <w:t>termin</w:t>
            </w:r>
          </w:p>
        </w:tc>
        <w:tc>
          <w:tcPr>
            <w:tcW w:w="7757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  <w:t>forma komunikacji</w:t>
            </w:r>
          </w:p>
        </w:tc>
      </w:tr>
      <w:tr w:rsidR="009225ED" w:rsidTr="009225ED">
        <w:trPr>
          <w:jc w:val="center"/>
        </w:trPr>
        <w:tc>
          <w:tcPr>
            <w:tcW w:w="2679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  <w:tc>
          <w:tcPr>
            <w:tcW w:w="7757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  <w:tr w:rsidR="009225ED" w:rsidTr="009225ED">
        <w:trPr>
          <w:jc w:val="center"/>
        </w:trPr>
        <w:tc>
          <w:tcPr>
            <w:tcW w:w="2679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  <w:tc>
          <w:tcPr>
            <w:tcW w:w="7757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  <w:tr w:rsidR="009225ED" w:rsidTr="009225ED">
        <w:trPr>
          <w:jc w:val="center"/>
        </w:trPr>
        <w:tc>
          <w:tcPr>
            <w:tcW w:w="2679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  <w:tc>
          <w:tcPr>
            <w:tcW w:w="7757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  <w:tr w:rsidR="009225ED" w:rsidTr="009225ED">
        <w:trPr>
          <w:jc w:val="center"/>
        </w:trPr>
        <w:tc>
          <w:tcPr>
            <w:tcW w:w="2679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  <w:tc>
          <w:tcPr>
            <w:tcW w:w="7757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  <w:tr w:rsidR="009225ED" w:rsidTr="009225ED">
        <w:trPr>
          <w:jc w:val="center"/>
        </w:trPr>
        <w:tc>
          <w:tcPr>
            <w:tcW w:w="2679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  <w:tc>
          <w:tcPr>
            <w:tcW w:w="7757" w:type="dxa"/>
          </w:tcPr>
          <w:p w:rsidR="009225ED" w:rsidRDefault="009225ED" w:rsidP="009225ED">
            <w:pPr>
              <w:pStyle w:val="dt"/>
              <w:rPr>
                <w:rFonts w:ascii="Tahoma" w:hAnsi="Tahoma" w:cs="Tahoma"/>
                <w:b w:val="0"/>
                <w:color w:val="auto"/>
                <w:sz w:val="22"/>
                <w:szCs w:val="20"/>
              </w:rPr>
            </w:pPr>
          </w:p>
        </w:tc>
      </w:tr>
    </w:tbl>
    <w:p w:rsidR="009C2A7F" w:rsidRPr="00901D96" w:rsidRDefault="009C2A7F" w:rsidP="009C2A7F">
      <w:pPr>
        <w:pStyle w:val="dt"/>
        <w:numPr>
          <w:ilvl w:val="0"/>
          <w:numId w:val="1"/>
        </w:numPr>
        <w:spacing w:before="120" w:line="360" w:lineRule="auto"/>
        <w:ind w:left="360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 w:rsidRPr="00901D96">
        <w:rPr>
          <w:rFonts w:ascii="Tahoma" w:hAnsi="Tahoma" w:cs="Tahoma"/>
          <w:b w:val="0"/>
          <w:color w:val="auto"/>
          <w:sz w:val="22"/>
          <w:szCs w:val="20"/>
        </w:rPr>
        <w:t>zakres treści nauczania do zrealizowania w ramach nauczanych przedmiotów lub innych zajęć w poszczególnych oddziałach w okresie</w:t>
      </w:r>
      <w:r w:rsidR="00901D96" w:rsidRPr="00901D96">
        <w:rPr>
          <w:rFonts w:ascii="Tahoma" w:hAnsi="Tahoma" w:cs="Tahoma"/>
          <w:b w:val="0"/>
          <w:color w:val="auto"/>
          <w:sz w:val="22"/>
          <w:szCs w:val="20"/>
        </w:rPr>
        <w:t xml:space="preserve"> </w:t>
      </w:r>
      <w:r w:rsidRPr="00901D96">
        <w:rPr>
          <w:rFonts w:ascii="Tahoma" w:hAnsi="Tahoma" w:cs="Tahoma"/>
          <w:b w:val="0"/>
          <w:color w:val="auto"/>
          <w:sz w:val="22"/>
          <w:szCs w:val="20"/>
        </w:rPr>
        <w:t xml:space="preserve">od 25 marca do </w:t>
      </w:r>
      <w:r w:rsidR="00901D96" w:rsidRPr="00901D96">
        <w:rPr>
          <w:rFonts w:ascii="Tahoma" w:hAnsi="Tahoma" w:cs="Tahoma"/>
          <w:b w:val="0"/>
          <w:color w:val="auto"/>
          <w:sz w:val="22"/>
          <w:szCs w:val="20"/>
        </w:rPr>
        <w:t>31</w:t>
      </w:r>
      <w:r w:rsidRPr="00901D96">
        <w:rPr>
          <w:rFonts w:ascii="Tahoma" w:hAnsi="Tahoma" w:cs="Tahoma"/>
          <w:b w:val="0"/>
          <w:color w:val="auto"/>
          <w:sz w:val="22"/>
          <w:szCs w:val="20"/>
        </w:rPr>
        <w:t xml:space="preserve"> marca br.</w:t>
      </w:r>
      <w:r w:rsidR="00901D96">
        <w:rPr>
          <w:rFonts w:ascii="Tahoma" w:hAnsi="Tahoma" w:cs="Tahoma"/>
          <w:b w:val="0"/>
          <w:color w:val="auto"/>
          <w:sz w:val="22"/>
          <w:szCs w:val="20"/>
        </w:rPr>
        <w:t xml:space="preserve"> </w:t>
      </w:r>
      <w:r w:rsidRPr="00901D96">
        <w:rPr>
          <w:rFonts w:ascii="Tahoma" w:hAnsi="Tahoma" w:cs="Tahoma"/>
          <w:b w:val="0"/>
          <w:color w:val="auto"/>
          <w:sz w:val="22"/>
          <w:szCs w:val="20"/>
        </w:rPr>
        <w:t xml:space="preserve">mając na uwadze między innymi: </w:t>
      </w:r>
    </w:p>
    <w:p w:rsidR="009C2A7F" w:rsidRPr="00930605" w:rsidRDefault="009C2A7F" w:rsidP="009C2A7F">
      <w:pPr>
        <w:pStyle w:val="d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 w:rsidRPr="00930605">
        <w:rPr>
          <w:rFonts w:ascii="Tahoma" w:hAnsi="Tahoma" w:cs="Tahoma"/>
          <w:b w:val="0"/>
          <w:color w:val="auto"/>
          <w:sz w:val="22"/>
          <w:szCs w:val="20"/>
        </w:rPr>
        <w:t xml:space="preserve">możliwości psychofizyczne uczniów podejmowania intensywnego wysiłku umysłowego, </w:t>
      </w:r>
    </w:p>
    <w:p w:rsidR="00446537" w:rsidRDefault="009C2A7F" w:rsidP="009C2A7F">
      <w:pPr>
        <w:pStyle w:val="dt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 w:val="0"/>
          <w:color w:val="auto"/>
          <w:sz w:val="22"/>
          <w:szCs w:val="20"/>
        </w:rPr>
      </w:pPr>
      <w:r w:rsidRPr="00930605">
        <w:rPr>
          <w:rFonts w:ascii="Tahoma" w:hAnsi="Tahoma" w:cs="Tahoma"/>
          <w:b w:val="0"/>
          <w:color w:val="auto"/>
          <w:sz w:val="22"/>
          <w:szCs w:val="20"/>
        </w:rPr>
        <w:t>ograniczenia</w:t>
      </w:r>
      <w:r w:rsidR="00D72087">
        <w:rPr>
          <w:rFonts w:ascii="Tahoma" w:hAnsi="Tahoma" w:cs="Tahoma"/>
          <w:b w:val="0"/>
          <w:color w:val="auto"/>
          <w:sz w:val="22"/>
          <w:szCs w:val="20"/>
        </w:rPr>
        <w:t xml:space="preserve"> wynikające ze specyfiki zajęć.</w:t>
      </w:r>
    </w:p>
    <w:p w:rsidR="00446537" w:rsidRDefault="00446537">
      <w:pPr>
        <w:rPr>
          <w:rFonts w:ascii="Tahoma" w:eastAsia="Arial Unicode MS" w:hAnsi="Tahoma" w:cs="Tahoma"/>
          <w:bCs/>
          <w:szCs w:val="20"/>
          <w:lang w:eastAsia="pl-PL"/>
        </w:rPr>
      </w:pPr>
      <w:r>
        <w:rPr>
          <w:rFonts w:ascii="Tahoma" w:hAnsi="Tahoma" w:cs="Tahoma"/>
          <w:b/>
          <w:szCs w:val="20"/>
        </w:rPr>
        <w:br w:type="page"/>
      </w:r>
    </w:p>
    <w:p w:rsidR="00446537" w:rsidRDefault="00446537" w:rsidP="00446537">
      <w:pPr>
        <w:pStyle w:val="dt"/>
        <w:spacing w:line="360" w:lineRule="auto"/>
        <w:jc w:val="both"/>
        <w:rPr>
          <w:rFonts w:ascii="Tahoma" w:hAnsi="Tahoma" w:cs="Tahoma"/>
          <w:b w:val="0"/>
          <w:color w:val="auto"/>
          <w:sz w:val="22"/>
          <w:szCs w:val="20"/>
        </w:rPr>
        <w:sectPr w:rsidR="00446537" w:rsidSect="00C608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C2A7F" w:rsidRPr="00930605" w:rsidRDefault="009C2A7F" w:rsidP="00446537">
      <w:pPr>
        <w:pStyle w:val="dt"/>
        <w:spacing w:line="360" w:lineRule="auto"/>
        <w:jc w:val="both"/>
        <w:rPr>
          <w:rFonts w:ascii="Tahoma" w:hAnsi="Tahoma" w:cs="Tahoma"/>
          <w:b w:val="0"/>
          <w:color w:val="auto"/>
          <w:sz w:val="22"/>
          <w:szCs w:val="20"/>
        </w:rPr>
      </w:pPr>
    </w:p>
    <w:tbl>
      <w:tblPr>
        <w:tblStyle w:val="Tabela-Siatka"/>
        <w:tblW w:w="15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268"/>
        <w:gridCol w:w="851"/>
        <w:gridCol w:w="8646"/>
        <w:gridCol w:w="1572"/>
        <w:gridCol w:w="1845"/>
      </w:tblGrid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l.p.</w:t>
            </w: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446537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przedmiot</w:t>
            </w:r>
          </w:p>
        </w:tc>
        <w:tc>
          <w:tcPr>
            <w:tcW w:w="851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oddział</w:t>
            </w: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446537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zakres treści nauczania</w:t>
            </w:r>
          </w:p>
        </w:tc>
        <w:tc>
          <w:tcPr>
            <w:tcW w:w="1572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przewidywany czas pracy </w:t>
            </w:r>
            <w:r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br/>
              <w:t>ucznia</w:t>
            </w: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przewidywana liczba łączeń nauczyciel - uczeń</w:t>
            </w: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  <w:tr w:rsidR="002C0517" w:rsidRPr="00446537" w:rsidTr="002C0517">
        <w:trPr>
          <w:jc w:val="center"/>
        </w:trPr>
        <w:tc>
          <w:tcPr>
            <w:tcW w:w="694" w:type="dxa"/>
            <w:vAlign w:val="center"/>
          </w:tcPr>
          <w:p w:rsidR="002C0517" w:rsidRDefault="002C0517" w:rsidP="002C0517">
            <w:pPr>
              <w:pStyle w:val="dt"/>
              <w:numPr>
                <w:ilvl w:val="0"/>
                <w:numId w:val="7"/>
              </w:numPr>
              <w:ind w:left="530"/>
              <w:jc w:val="lef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C0517" w:rsidRPr="0044653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C0517" w:rsidRDefault="002C0517" w:rsidP="008A581E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C0517" w:rsidRPr="0044653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572" w:type="dxa"/>
            <w:vAlign w:val="center"/>
          </w:tcPr>
          <w:p w:rsidR="002C0517" w:rsidRDefault="002C0517" w:rsidP="0044653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45" w:type="dxa"/>
          </w:tcPr>
          <w:p w:rsidR="002C0517" w:rsidRDefault="002C0517" w:rsidP="002C0517">
            <w:pPr>
              <w:pStyle w:val="d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</w:tr>
    </w:tbl>
    <w:p w:rsidR="005A7935" w:rsidRDefault="005A7935" w:rsidP="009C2A7F">
      <w:pPr>
        <w:spacing w:after="0"/>
      </w:pPr>
    </w:p>
    <w:sectPr w:rsidR="005A7935" w:rsidSect="008E1B46">
      <w:pgSz w:w="16838" w:h="11906" w:orient="landscape" w:code="9"/>
      <w:pgMar w:top="720" w:right="454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D08B2"/>
    <w:multiLevelType w:val="hybridMultilevel"/>
    <w:tmpl w:val="01B01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6ED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5AD9"/>
    <w:multiLevelType w:val="hybridMultilevel"/>
    <w:tmpl w:val="9EB06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961B5"/>
    <w:multiLevelType w:val="hybridMultilevel"/>
    <w:tmpl w:val="DF901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8581B"/>
    <w:multiLevelType w:val="hybridMultilevel"/>
    <w:tmpl w:val="92A8C742"/>
    <w:lvl w:ilvl="0" w:tplc="2E46A58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B2EAF"/>
    <w:multiLevelType w:val="hybridMultilevel"/>
    <w:tmpl w:val="59743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2371F"/>
    <w:multiLevelType w:val="hybridMultilevel"/>
    <w:tmpl w:val="8CAC1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B6751"/>
    <w:multiLevelType w:val="hybridMultilevel"/>
    <w:tmpl w:val="C1685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79"/>
    <w:rsid w:val="00171B3D"/>
    <w:rsid w:val="002C0517"/>
    <w:rsid w:val="00446537"/>
    <w:rsid w:val="004B0F1B"/>
    <w:rsid w:val="005A7935"/>
    <w:rsid w:val="0074472E"/>
    <w:rsid w:val="008E1B46"/>
    <w:rsid w:val="00901D96"/>
    <w:rsid w:val="009225ED"/>
    <w:rsid w:val="009C2A7F"/>
    <w:rsid w:val="009C6AB3"/>
    <w:rsid w:val="00A6506B"/>
    <w:rsid w:val="00C60879"/>
    <w:rsid w:val="00D7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6828F-5A7C-4331-83AB-6EF43BBF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72E"/>
  </w:style>
  <w:style w:type="paragraph" w:styleId="Nagwek1">
    <w:name w:val="heading 1"/>
    <w:basedOn w:val="Normalny"/>
    <w:next w:val="Normalny"/>
    <w:link w:val="Nagwek1Znak"/>
    <w:qFormat/>
    <w:rsid w:val="004B0F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">
    <w:name w:val="dt"/>
    <w:basedOn w:val="Normalny"/>
    <w:rsid w:val="00C60879"/>
    <w:pPr>
      <w:spacing w:after="0" w:line="240" w:lineRule="auto"/>
      <w:jc w:val="center"/>
    </w:pPr>
    <w:rPr>
      <w:rFonts w:ascii="Arial" w:eastAsia="Arial Unicode MS" w:hAnsi="Arial" w:cs="Arial"/>
      <w:b/>
      <w:bCs/>
      <w:color w:val="4E4B4A"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C6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B0F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4B0F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B0F1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Tułaczyk</dc:creator>
  <cp:keywords/>
  <dc:description/>
  <cp:lastModifiedBy>Jarosław Tułaczyk</cp:lastModifiedBy>
  <cp:revision>13</cp:revision>
  <dcterms:created xsi:type="dcterms:W3CDTF">2020-03-21T10:02:00Z</dcterms:created>
  <dcterms:modified xsi:type="dcterms:W3CDTF">2020-03-21T11:10:00Z</dcterms:modified>
</cp:coreProperties>
</file>