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FAF7" w14:textId="62163083" w:rsidR="00407A7A" w:rsidRPr="00827EFE" w:rsidRDefault="00827EFE">
      <w:pPr>
        <w:rPr>
          <w:sz w:val="36"/>
          <w:szCs w:val="36"/>
          <w:lang w:val="pl-PL"/>
        </w:rPr>
      </w:pPr>
      <w:r w:rsidRPr="00827EFE">
        <w:rPr>
          <w:sz w:val="36"/>
          <w:szCs w:val="36"/>
          <w:lang w:val="pl-PL"/>
        </w:rPr>
        <w:t>Pytania dla kandydata na dyrektora</w:t>
      </w:r>
    </w:p>
    <w:p w14:paraId="58C4B235"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Style w:val="Strong"/>
          <w:rFonts w:ascii="Georgia" w:hAnsi="Georgia"/>
          <w:color w:val="000000"/>
          <w:lang w:val="pl-PL"/>
        </w:rPr>
        <w:t>W jakich sytuacjach można odwołać dyrektora szkoły ze stanowiska?</w:t>
      </w:r>
    </w:p>
    <w:p w14:paraId="0CF58C66"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Tę kwestię reguluje wspomniana już ustawa o systemie oświaty. Art. 38. mówi: </w:t>
      </w:r>
      <w:r w:rsidRPr="00827EFE">
        <w:rPr>
          <w:rStyle w:val="Strong"/>
          <w:rFonts w:ascii="Georgia" w:hAnsi="Georgia"/>
          <w:color w:val="000000"/>
          <w:lang w:val="pl-PL"/>
        </w:rPr>
        <w:t>Organ, który powierzył</w:t>
      </w:r>
      <w:r w:rsidRPr="00827EFE">
        <w:rPr>
          <w:rFonts w:ascii="Georgia" w:hAnsi="Georgia"/>
          <w:color w:val="000000"/>
          <w:lang w:val="pl-PL"/>
        </w:rPr>
        <w:t> nauczycielowi stanowisko kierownicze w szkole lub placówce:</w:t>
      </w:r>
    </w:p>
    <w:p w14:paraId="4317E32C"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1) </w:t>
      </w:r>
      <w:r w:rsidRPr="00827EFE">
        <w:rPr>
          <w:rStyle w:val="Strong"/>
          <w:rFonts w:ascii="Georgia" w:hAnsi="Georgia"/>
          <w:color w:val="000000"/>
          <w:lang w:val="pl-PL"/>
        </w:rPr>
        <w:t>odwołuje nauczyciela ze stanowiska kierowniczego w razie</w:t>
      </w:r>
      <w:r w:rsidRPr="00827EFE">
        <w:rPr>
          <w:rFonts w:ascii="Georgia" w:hAnsi="Georgia"/>
          <w:color w:val="000000"/>
          <w:lang w:val="pl-PL"/>
        </w:rPr>
        <w:t>:</w:t>
      </w:r>
    </w:p>
    <w:p w14:paraId="0672D8B8"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a) złożenia przez nauczyciela rezygnacji, za trzymiesięcznym wypowiedzeniem,</w:t>
      </w:r>
    </w:p>
    <w:p w14:paraId="7EF0B420"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b) ustalenia negatywnej oceny pracy lub negatywnej oceny wykonywania zadań wymienionych w art. 34a ust. 2 w trybie określonym przepisami w sprawie oceny pracy nauczycieli - bez wypowiedzenia,</w:t>
      </w:r>
    </w:p>
    <w:p w14:paraId="733B330C" w14:textId="77777777" w:rsidR="00827EFE" w:rsidRP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c) złożenia przez organ sprawujący nadzór pedagogiczny wniosku, o którym mowa w art. 34 ust. 2a;</w:t>
      </w:r>
    </w:p>
    <w:p w14:paraId="41224447" w14:textId="68EE239F" w:rsidR="00827EFE" w:rsidRDefault="00827EFE" w:rsidP="00827EFE">
      <w:pPr>
        <w:pStyle w:val="NormalWeb"/>
        <w:shd w:val="clear" w:color="auto" w:fill="FFFFFF"/>
        <w:spacing w:before="0" w:beforeAutospacing="0" w:after="0" w:afterAutospacing="0"/>
        <w:rPr>
          <w:rFonts w:ascii="Georgia" w:hAnsi="Georgia"/>
          <w:color w:val="000000"/>
          <w:lang w:val="pl-PL"/>
        </w:rPr>
      </w:pPr>
      <w:r w:rsidRPr="00827EFE">
        <w:rPr>
          <w:rFonts w:ascii="Georgia" w:hAnsi="Georgia"/>
          <w:color w:val="000000"/>
          <w:lang w:val="pl-PL"/>
        </w:rPr>
        <w:t>2) w przypadkach szczególnie uzasadnionych może odwołać nauczyciela ze stanowiska kierowniczego w czasie roku szkolnego bez wypowiedzenia.”</w:t>
      </w:r>
    </w:p>
    <w:p w14:paraId="12D9719B" w14:textId="3AE7F338" w:rsidR="00D003DD" w:rsidRDefault="00D003DD" w:rsidP="00827EFE">
      <w:pPr>
        <w:pStyle w:val="NormalWeb"/>
        <w:shd w:val="clear" w:color="auto" w:fill="FFFFFF"/>
        <w:spacing w:before="0" w:beforeAutospacing="0" w:after="0" w:afterAutospacing="0"/>
        <w:rPr>
          <w:rFonts w:ascii="Georgia" w:hAnsi="Georgia"/>
          <w:color w:val="000000"/>
          <w:lang w:val="pl-PL"/>
        </w:rPr>
      </w:pPr>
    </w:p>
    <w:p w14:paraId="6F6A6FC0" w14:textId="614E12BB" w:rsidR="00D003DD" w:rsidRDefault="00D003DD" w:rsidP="00827EFE">
      <w:pPr>
        <w:pStyle w:val="NormalWeb"/>
        <w:shd w:val="clear" w:color="auto" w:fill="FFFFFF"/>
        <w:spacing w:before="0" w:beforeAutospacing="0" w:after="0" w:afterAutospacing="0"/>
        <w:rPr>
          <w:rFonts w:ascii="Georgia" w:hAnsi="Georgia"/>
          <w:color w:val="000000"/>
          <w:lang w:val="pl-PL"/>
        </w:rPr>
      </w:pPr>
    </w:p>
    <w:p w14:paraId="2DCBA33E" w14:textId="77777777" w:rsidR="00D003DD" w:rsidRPr="00D003DD" w:rsidRDefault="00D003DD" w:rsidP="00D003DD">
      <w:pPr>
        <w:shd w:val="clear" w:color="auto" w:fill="F3F6F8"/>
        <w:spacing w:after="255" w:line="825" w:lineRule="atLeast"/>
        <w:textAlignment w:val="baseline"/>
        <w:outlineLvl w:val="0"/>
        <w:rPr>
          <w:rFonts w:ascii="Arial" w:eastAsia="Times New Roman" w:hAnsi="Arial" w:cs="Arial"/>
          <w:b/>
          <w:bCs/>
          <w:color w:val="000000"/>
          <w:kern w:val="36"/>
          <w:sz w:val="63"/>
          <w:szCs w:val="63"/>
        </w:rPr>
      </w:pPr>
      <w:r w:rsidRPr="00D003DD">
        <w:rPr>
          <w:rFonts w:ascii="Arial" w:eastAsia="Times New Roman" w:hAnsi="Arial" w:cs="Arial"/>
          <w:b/>
          <w:bCs/>
          <w:color w:val="000000"/>
          <w:kern w:val="36"/>
          <w:sz w:val="63"/>
          <w:szCs w:val="63"/>
        </w:rPr>
        <w:t>Wydzielony rachunek dochodów w szkole</w:t>
      </w:r>
    </w:p>
    <w:p w14:paraId="78425C42" w14:textId="77777777" w:rsidR="00D003DD" w:rsidRPr="00D003DD" w:rsidRDefault="00D003DD" w:rsidP="00D003DD">
      <w:pPr>
        <w:shd w:val="clear" w:color="auto" w:fill="F3F6F8"/>
        <w:spacing w:after="0" w:line="315" w:lineRule="atLeast"/>
        <w:textAlignment w:val="baseline"/>
        <w:rPr>
          <w:rFonts w:ascii="Roboto" w:eastAsia="Times New Roman" w:hAnsi="Roboto" w:cs="Times New Roman"/>
          <w:color w:val="000000"/>
          <w:sz w:val="24"/>
          <w:szCs w:val="24"/>
        </w:rPr>
      </w:pPr>
      <w:r w:rsidRPr="00D003DD">
        <w:rPr>
          <w:rFonts w:ascii="Roboto" w:eastAsia="Times New Roman" w:hAnsi="Roboto" w:cs="Times New Roman"/>
          <w:color w:val="000000"/>
          <w:sz w:val="24"/>
          <w:szCs w:val="24"/>
          <w:bdr w:val="none" w:sz="0" w:space="0" w:color="auto" w:frame="1"/>
        </w:rPr>
        <w:t>11 lipca 2013, 09:50</w:t>
      </w:r>
    </w:p>
    <w:p w14:paraId="24DA4EE8" w14:textId="77777777" w:rsidR="00D003DD" w:rsidRPr="00D003DD" w:rsidRDefault="00D003DD" w:rsidP="00D003DD">
      <w:pPr>
        <w:shd w:val="clear" w:color="auto" w:fill="F3F6F8"/>
        <w:spacing w:after="0" w:line="240" w:lineRule="auto"/>
        <w:textAlignment w:val="baseline"/>
        <w:rPr>
          <w:rFonts w:ascii="Times New Roman" w:eastAsia="Times New Roman" w:hAnsi="Times New Roman" w:cs="Times New Roman"/>
          <w:color w:val="0073B1"/>
          <w:sz w:val="24"/>
          <w:szCs w:val="24"/>
          <w:bdr w:val="single" w:sz="6" w:space="5" w:color="0073B1" w:frame="1"/>
          <w:shd w:val="clear" w:color="auto" w:fill="FFFFFF"/>
        </w:rPr>
      </w:pPr>
      <w:r w:rsidRPr="00D003DD">
        <w:rPr>
          <w:rFonts w:ascii="Times New Roman" w:eastAsia="Times New Roman" w:hAnsi="Times New Roman" w:cs="Times New Roman"/>
          <w:color w:val="000000"/>
          <w:sz w:val="27"/>
          <w:szCs w:val="27"/>
        </w:rPr>
        <w:fldChar w:fldCharType="begin"/>
      </w:r>
      <w:r w:rsidRPr="00D003DD">
        <w:rPr>
          <w:rFonts w:ascii="Times New Roman" w:eastAsia="Times New Roman" w:hAnsi="Times New Roman" w:cs="Times New Roman"/>
          <w:color w:val="000000"/>
          <w:sz w:val="27"/>
          <w:szCs w:val="27"/>
        </w:rPr>
        <w:instrText xml:space="preserve"> HYPERLINK "https://www.infor.pl/eksperci/kontakt/" </w:instrText>
      </w:r>
      <w:r w:rsidRPr="00D003DD">
        <w:rPr>
          <w:rFonts w:ascii="Times New Roman" w:eastAsia="Times New Roman" w:hAnsi="Times New Roman" w:cs="Times New Roman"/>
          <w:color w:val="000000"/>
          <w:sz w:val="27"/>
          <w:szCs w:val="27"/>
        </w:rPr>
        <w:fldChar w:fldCharType="separate"/>
      </w:r>
    </w:p>
    <w:p w14:paraId="6611E8BB" w14:textId="77777777" w:rsidR="00D003DD" w:rsidRPr="00D003DD" w:rsidRDefault="00D003DD" w:rsidP="00D003DD">
      <w:pPr>
        <w:shd w:val="clear" w:color="auto" w:fill="F3F6F8"/>
        <w:spacing w:line="240" w:lineRule="auto"/>
        <w:textAlignment w:val="baseline"/>
        <w:rPr>
          <w:rFonts w:ascii="Times New Roman" w:eastAsia="Times New Roman" w:hAnsi="Times New Roman" w:cs="Times New Roman"/>
          <w:color w:val="000000"/>
          <w:sz w:val="27"/>
          <w:szCs w:val="27"/>
        </w:rPr>
      </w:pPr>
      <w:r w:rsidRPr="00D003DD">
        <w:rPr>
          <w:rFonts w:ascii="Roboto" w:eastAsia="Times New Roman" w:hAnsi="Roboto" w:cs="Times New Roman"/>
          <w:color w:val="0073B1"/>
          <w:sz w:val="24"/>
          <w:szCs w:val="24"/>
          <w:u w:val="single"/>
          <w:bdr w:val="single" w:sz="6" w:space="5" w:color="0073B1" w:frame="1"/>
          <w:shd w:val="clear" w:color="auto" w:fill="FFFFFF"/>
        </w:rPr>
        <w:t>Dołącz do grona ekspertów</w:t>
      </w:r>
      <w:r w:rsidRPr="00D003DD">
        <w:rPr>
          <w:rFonts w:ascii="Times New Roman" w:eastAsia="Times New Roman" w:hAnsi="Times New Roman" w:cs="Times New Roman"/>
          <w:color w:val="000000"/>
          <w:sz w:val="27"/>
          <w:szCs w:val="27"/>
        </w:rPr>
        <w:fldChar w:fldCharType="end"/>
      </w:r>
    </w:p>
    <w:p w14:paraId="581A2E97" w14:textId="77777777" w:rsidR="00D003DD" w:rsidRPr="00D003DD" w:rsidRDefault="00D003DD" w:rsidP="00D003DD">
      <w:pPr>
        <w:shd w:val="clear" w:color="auto" w:fill="F3F6F8"/>
        <w:spacing w:after="0" w:line="315" w:lineRule="atLeast"/>
        <w:textAlignment w:val="baseline"/>
        <w:rPr>
          <w:rFonts w:ascii="Arial" w:eastAsia="Times New Roman" w:hAnsi="Arial" w:cs="Arial"/>
          <w:color w:val="000000"/>
          <w:sz w:val="24"/>
          <w:szCs w:val="24"/>
        </w:rPr>
      </w:pPr>
      <w:r w:rsidRPr="00D003DD">
        <w:rPr>
          <w:rFonts w:ascii="Arial" w:eastAsia="Times New Roman" w:hAnsi="Arial" w:cs="Arial"/>
          <w:color w:val="000000"/>
          <w:sz w:val="24"/>
          <w:szCs w:val="24"/>
        </w:rPr>
        <w:t>Magdalena Rypińska</w:t>
      </w:r>
    </w:p>
    <w:p w14:paraId="7F7A3CD4" w14:textId="29FB6B49" w:rsidR="00D003DD" w:rsidRPr="00D003DD" w:rsidRDefault="00D003DD" w:rsidP="00D003DD">
      <w:pPr>
        <w:spacing w:after="0" w:line="450" w:lineRule="atLeast"/>
        <w:textAlignment w:val="baseline"/>
        <w:rPr>
          <w:rFonts w:ascii="inherit" w:eastAsia="Times New Roman" w:hAnsi="inherit" w:cs="Times New Roman"/>
          <w:color w:val="000000"/>
          <w:sz w:val="30"/>
          <w:szCs w:val="30"/>
        </w:rPr>
      </w:pPr>
      <w:r w:rsidRPr="00D003DD">
        <w:rPr>
          <w:rFonts w:ascii="inherit" w:eastAsia="Times New Roman" w:hAnsi="inherit" w:cs="Times New Roman"/>
          <w:noProof/>
          <w:color w:val="000000"/>
          <w:sz w:val="30"/>
          <w:szCs w:val="30"/>
        </w:rPr>
        <w:lastRenderedPageBreak/>
        <mc:AlternateContent>
          <mc:Choice Requires="wps">
            <w:drawing>
              <wp:inline distT="0" distB="0" distL="0" distR="0" wp14:anchorId="1CE58290" wp14:editId="29B543EC">
                <wp:extent cx="7343775" cy="48863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43775" cy="488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9B427" id="Rectangle 2" o:spid="_x0000_s1026" style="width:578.25pt;height:3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" filled="f" stroked="f">
                <o:lock v:ext="edit" aspectratio="t"/>
                <w10:anchorlock/>
              </v:rect>
            </w:pict>
          </mc:Fallback>
        </mc:AlternateContent>
      </w:r>
    </w:p>
    <w:p w14:paraId="0F7C9963" w14:textId="77777777" w:rsidR="00D003DD" w:rsidRPr="00D003DD" w:rsidRDefault="00D003DD" w:rsidP="00D003DD">
      <w:pPr>
        <w:spacing w:after="0" w:line="240" w:lineRule="atLeast"/>
        <w:textAlignment w:val="baseline"/>
        <w:rPr>
          <w:rFonts w:ascii="Roboto" w:eastAsia="Times New Roman" w:hAnsi="Roboto" w:cs="Times New Roman"/>
          <w:color w:val="000000"/>
          <w:sz w:val="21"/>
          <w:szCs w:val="21"/>
        </w:rPr>
      </w:pPr>
      <w:r w:rsidRPr="00D003DD">
        <w:rPr>
          <w:rFonts w:ascii="Roboto" w:eastAsia="Times New Roman" w:hAnsi="Roboto" w:cs="Times New Roman"/>
          <w:color w:val="000000"/>
          <w:sz w:val="21"/>
          <w:szCs w:val="21"/>
        </w:rPr>
        <w:t>wyodrębniony rachunek dochodów własnych</w:t>
      </w:r>
    </w:p>
    <w:p w14:paraId="3A1534EB" w14:textId="77777777" w:rsidR="00D003DD" w:rsidRPr="00D003DD" w:rsidRDefault="00D003DD" w:rsidP="00D003DD">
      <w:pPr>
        <w:spacing w:after="0" w:line="240" w:lineRule="atLeast"/>
        <w:textAlignment w:val="baseline"/>
        <w:rPr>
          <w:rFonts w:ascii="Roboto" w:eastAsia="Times New Roman" w:hAnsi="Roboto" w:cs="Times New Roman"/>
          <w:color w:val="000000"/>
          <w:sz w:val="21"/>
          <w:szCs w:val="21"/>
        </w:rPr>
      </w:pPr>
      <w:r w:rsidRPr="00D003DD">
        <w:rPr>
          <w:rFonts w:ascii="Roboto" w:eastAsia="Times New Roman" w:hAnsi="Roboto" w:cs="Times New Roman"/>
          <w:color w:val="000000"/>
          <w:sz w:val="21"/>
          <w:szCs w:val="21"/>
        </w:rPr>
        <w:t>/</w:t>
      </w:r>
    </w:p>
    <w:p w14:paraId="5A9BFFEC" w14:textId="77777777" w:rsidR="00D003DD" w:rsidRPr="00D003DD" w:rsidRDefault="00D003DD" w:rsidP="00D003DD">
      <w:pPr>
        <w:spacing w:after="0" w:line="450" w:lineRule="atLeast"/>
        <w:textAlignment w:val="baseline"/>
        <w:rPr>
          <w:rFonts w:ascii="inherit" w:eastAsia="Times New Roman" w:hAnsi="inherit" w:cs="Times New Roman"/>
          <w:color w:val="000000"/>
          <w:sz w:val="30"/>
          <w:szCs w:val="30"/>
        </w:rPr>
      </w:pPr>
      <w:r w:rsidRPr="00D003DD">
        <w:rPr>
          <w:rFonts w:ascii="inherit" w:eastAsia="Times New Roman" w:hAnsi="inherit" w:cs="Times New Roman"/>
          <w:color w:val="000000"/>
          <w:sz w:val="30"/>
          <w:szCs w:val="30"/>
        </w:rPr>
        <w:t> </w:t>
      </w:r>
    </w:p>
    <w:p w14:paraId="2DB5F7CC" w14:textId="77777777" w:rsidR="00D003DD" w:rsidRPr="00D003DD" w:rsidRDefault="00D003DD" w:rsidP="00D003DD">
      <w:pPr>
        <w:spacing w:after="0" w:line="240" w:lineRule="atLeast"/>
        <w:textAlignment w:val="baseline"/>
        <w:rPr>
          <w:rFonts w:ascii="Roboto" w:eastAsia="Times New Roman" w:hAnsi="Roboto" w:cs="Times New Roman"/>
          <w:color w:val="000000"/>
          <w:sz w:val="21"/>
          <w:szCs w:val="21"/>
        </w:rPr>
      </w:pPr>
      <w:r w:rsidRPr="00D003DD">
        <w:rPr>
          <w:rFonts w:ascii="Roboto" w:eastAsia="Times New Roman" w:hAnsi="Roboto" w:cs="Times New Roman"/>
          <w:color w:val="000000"/>
          <w:sz w:val="21"/>
          <w:szCs w:val="21"/>
        </w:rPr>
        <w:t>Fotolia</w:t>
      </w:r>
    </w:p>
    <w:p w14:paraId="38F018A3" w14:textId="77777777" w:rsidR="00D003DD" w:rsidRPr="00D003DD" w:rsidRDefault="00D003DD" w:rsidP="00D003DD">
      <w:pPr>
        <w:spacing w:line="480" w:lineRule="atLeast"/>
        <w:textAlignment w:val="baseline"/>
        <w:rPr>
          <w:rFonts w:ascii="Arial" w:eastAsia="Times New Roman" w:hAnsi="Arial" w:cs="Arial"/>
          <w:b/>
          <w:bCs/>
          <w:color w:val="000000"/>
          <w:sz w:val="36"/>
          <w:szCs w:val="36"/>
        </w:rPr>
      </w:pPr>
      <w:r w:rsidRPr="00D003DD">
        <w:rPr>
          <w:rFonts w:ascii="Arial" w:eastAsia="Times New Roman" w:hAnsi="Arial" w:cs="Arial"/>
          <w:b/>
          <w:bCs/>
          <w:color w:val="000000"/>
          <w:sz w:val="36"/>
          <w:szCs w:val="36"/>
        </w:rPr>
        <w:t>Wydzielony rachunek dochodów własnych tworzyć mogą szkoły jako jednostki budżetowe prowadzące działalność określoną w ustawie o systemie oświaty. Jednostki budżetowe to forma organizacyjno-prawna, w której działają szkoły. Jej podstawową cechą jest to, że nieodpłatnie realizuje ona zadania publiczne, pokrywając swoje wydatki ze środków otrzymanych z budżetu państwa lub budżetu JST, a ewentualne dochody odprowadza bezpośrednio na rachunek budżetu państwa lub budżetu JST.</w:t>
      </w:r>
    </w:p>
    <w:p w14:paraId="6DEE02A6" w14:textId="77777777" w:rsidR="00D003DD" w:rsidRPr="00D003DD" w:rsidRDefault="00D003DD" w:rsidP="00D003DD">
      <w:pPr>
        <w:spacing w:after="150" w:line="180" w:lineRule="atLeast"/>
        <w:jc w:val="right"/>
        <w:textAlignment w:val="baseline"/>
        <w:rPr>
          <w:rFonts w:ascii="Roboto" w:eastAsia="Times New Roman" w:hAnsi="Roboto" w:cs="Times New Roman"/>
          <w:caps/>
          <w:color w:val="000000"/>
          <w:sz w:val="15"/>
          <w:szCs w:val="15"/>
        </w:rPr>
      </w:pPr>
      <w:r w:rsidRPr="00D003DD">
        <w:rPr>
          <w:rFonts w:ascii="Roboto" w:eastAsia="Times New Roman" w:hAnsi="Roboto" w:cs="Times New Roman"/>
          <w:caps/>
          <w:color w:val="000000"/>
          <w:sz w:val="15"/>
          <w:szCs w:val="15"/>
        </w:rPr>
        <w:lastRenderedPageBreak/>
        <w:t>REKLAMA</w:t>
      </w:r>
    </w:p>
    <w:p w14:paraId="5EE8878C" w14:textId="77777777" w:rsidR="00D003DD" w:rsidRPr="00D003DD" w:rsidRDefault="00D003DD" w:rsidP="00D003DD">
      <w:pPr>
        <w:spacing w:after="0" w:line="450" w:lineRule="atLeast"/>
        <w:textAlignment w:val="baseline"/>
        <w:rPr>
          <w:rFonts w:ascii="inherit" w:eastAsia="Times New Roman" w:hAnsi="inherit" w:cs="Times New Roman"/>
          <w:color w:val="000000"/>
          <w:sz w:val="30"/>
          <w:szCs w:val="30"/>
        </w:rPr>
      </w:pPr>
      <w:r w:rsidRPr="00D003DD">
        <w:rPr>
          <w:rFonts w:ascii="inherit" w:eastAsia="Times New Roman" w:hAnsi="inherit" w:cs="Times New Roman"/>
          <w:color w:val="000000"/>
          <w:sz w:val="30"/>
          <w:szCs w:val="30"/>
        </w:rPr>
        <w:t>Podstawową zasadą funkcjonowania każdej jednostki budżetowej jest więc brak związku między jej dochodami i wydatkami, co więcej, </w:t>
      </w:r>
      <w:hyperlink r:id="rId4" w:history="1">
        <w:r w:rsidRPr="00D003DD">
          <w:rPr>
            <w:rFonts w:ascii="Roboto" w:eastAsia="Times New Roman" w:hAnsi="Roboto" w:cs="Times New Roman"/>
            <w:color w:val="0073B1"/>
            <w:sz w:val="30"/>
            <w:szCs w:val="30"/>
            <w:u w:val="single"/>
            <w:bdr w:val="none" w:sz="0" w:space="0" w:color="auto" w:frame="1"/>
          </w:rPr>
          <w:t>jednostka budżetowa</w:t>
        </w:r>
      </w:hyperlink>
      <w:r w:rsidRPr="00D003DD">
        <w:rPr>
          <w:rFonts w:ascii="inherit" w:eastAsia="Times New Roman" w:hAnsi="inherit" w:cs="Times New Roman"/>
          <w:color w:val="000000"/>
          <w:sz w:val="30"/>
          <w:szCs w:val="30"/>
        </w:rPr>
        <w:t>, nawet jeśli osiągnie jakieś dochody (co nie jest jednak jej podstawowym celem), nie może ich przeznaczyć na ponoszone wydatki, ale musi odprowadzić je do odpowiedniego budżetu (państwa lub JST). Jest to tzw. metoda finansowania brutto. W myśl przepisów uofp od tej zasady istnieje wyjątek. Stanowią go jednostki budżetowe realizujące </w:t>
      </w:r>
      <w:hyperlink r:id="rId5" w:history="1">
        <w:r w:rsidRPr="00D003DD">
          <w:rPr>
            <w:rFonts w:ascii="Roboto" w:eastAsia="Times New Roman" w:hAnsi="Roboto" w:cs="Times New Roman"/>
            <w:color w:val="0073B1"/>
            <w:sz w:val="30"/>
            <w:szCs w:val="30"/>
            <w:u w:val="single"/>
            <w:bdr w:val="none" w:sz="0" w:space="0" w:color="auto" w:frame="1"/>
          </w:rPr>
          <w:t>zadania oświatowe</w:t>
        </w:r>
      </w:hyperlink>
      <w:r w:rsidRPr="00D003DD">
        <w:rPr>
          <w:rFonts w:ascii="inherit" w:eastAsia="Times New Roman" w:hAnsi="inherit" w:cs="Times New Roman"/>
          <w:color w:val="000000"/>
          <w:sz w:val="30"/>
          <w:szCs w:val="30"/>
        </w:rPr>
        <w:t>, w których na mocy ustawy o systemie oświaty organ stanowiący JST może podjąć decyzję o utworzeniu wydzielonego rachunku dochodów własnych. </w:t>
      </w:r>
    </w:p>
    <w:p w14:paraId="19A4FFC5" w14:textId="77777777" w:rsidR="00D003DD" w:rsidRPr="00D003DD" w:rsidRDefault="00D003DD" w:rsidP="00D003DD">
      <w:pPr>
        <w:spacing w:after="0" w:line="450" w:lineRule="atLeast"/>
        <w:textAlignment w:val="baseline"/>
        <w:rPr>
          <w:rFonts w:ascii="inherit" w:eastAsia="Times New Roman" w:hAnsi="inherit" w:cs="Times New Roman"/>
          <w:color w:val="000000"/>
          <w:sz w:val="30"/>
          <w:szCs w:val="30"/>
        </w:rPr>
      </w:pPr>
      <w:r w:rsidRPr="00D003DD">
        <w:rPr>
          <w:rFonts w:ascii="Arial" w:eastAsia="Times New Roman" w:hAnsi="Arial" w:cs="Arial"/>
          <w:b/>
          <w:bCs/>
          <w:color w:val="000000"/>
          <w:sz w:val="30"/>
          <w:szCs w:val="30"/>
          <w:bdr w:val="none" w:sz="0" w:space="0" w:color="auto" w:frame="1"/>
        </w:rPr>
        <w:t>FUNKCJONOWANIE WYDZIELONEGO RACHUNKU DOCHODÓW WŁASNYCH</w:t>
      </w:r>
      <w:r w:rsidRPr="00D003DD">
        <w:rPr>
          <w:rFonts w:ascii="inherit" w:eastAsia="Times New Roman" w:hAnsi="inherit" w:cs="Times New Roman"/>
          <w:color w:val="000000"/>
          <w:sz w:val="30"/>
          <w:szCs w:val="30"/>
        </w:rPr>
        <w:br/>
      </w:r>
      <w:r w:rsidRPr="00D003DD">
        <w:rPr>
          <w:rFonts w:ascii="Arial" w:eastAsia="Times New Roman" w:hAnsi="Arial" w:cs="Arial"/>
          <w:b/>
          <w:bCs/>
          <w:color w:val="000000"/>
          <w:sz w:val="30"/>
          <w:szCs w:val="30"/>
          <w:bdr w:val="none" w:sz="0" w:space="0" w:color="auto" w:frame="1"/>
        </w:rPr>
        <w:t>1. Wyodrębniony rachunek dochodów własnych tworzyć mogą jednostki budżetowe prowadzące działalność określoną w ustawie o systemie oświaty.</w:t>
      </w:r>
      <w:r w:rsidRPr="00D003DD">
        <w:rPr>
          <w:rFonts w:ascii="Arial" w:eastAsia="Times New Roman" w:hAnsi="Arial" w:cs="Arial"/>
          <w:b/>
          <w:bCs/>
          <w:color w:val="000000"/>
          <w:sz w:val="30"/>
          <w:szCs w:val="30"/>
          <w:bdr w:val="none" w:sz="0" w:space="0" w:color="auto" w:frame="1"/>
        </w:rPr>
        <w:br/>
        <w:t>2. Jednostki samorządowe mogą gromadzić na wyodrębnionym rachunku bankowym dochody określone w uchwale przez organ stanowiący JST, w szczególności pochodzące:</w:t>
      </w:r>
      <w:r w:rsidRPr="00D003DD">
        <w:rPr>
          <w:rFonts w:ascii="Arial" w:eastAsia="Times New Roman" w:hAnsi="Arial" w:cs="Arial"/>
          <w:b/>
          <w:bCs/>
          <w:color w:val="000000"/>
          <w:sz w:val="30"/>
          <w:szCs w:val="30"/>
          <w:bdr w:val="none" w:sz="0" w:space="0" w:color="auto" w:frame="1"/>
        </w:rPr>
        <w:br/>
        <w:t>● ze spadków, zapisów i darowizn w formie pieniężnej na rzecz jednostki budżetowej (szkoły),</w:t>
      </w:r>
      <w:r w:rsidRPr="00D003DD">
        <w:rPr>
          <w:rFonts w:ascii="Arial" w:eastAsia="Times New Roman" w:hAnsi="Arial" w:cs="Arial"/>
          <w:b/>
          <w:bCs/>
          <w:color w:val="000000"/>
          <w:sz w:val="30"/>
          <w:szCs w:val="30"/>
          <w:bdr w:val="none" w:sz="0" w:space="0" w:color="auto" w:frame="1"/>
        </w:rPr>
        <w:br/>
        <w:t>● z odszkodowań i wpłat za utracone lub uszkodzone mienie będące w zarządzie albo użytkowaniu jednostki budżetowej (szkoły).</w:t>
      </w:r>
      <w:r w:rsidRPr="00D003DD">
        <w:rPr>
          <w:rFonts w:ascii="Arial" w:eastAsia="Times New Roman" w:hAnsi="Arial" w:cs="Arial"/>
          <w:b/>
          <w:bCs/>
          <w:color w:val="000000"/>
          <w:sz w:val="30"/>
          <w:szCs w:val="30"/>
          <w:bdr w:val="none" w:sz="0" w:space="0" w:color="auto" w:frame="1"/>
        </w:rPr>
        <w:br/>
        <w:t>3. Organ stanowiący JST, zgodnie z art. 223 ust. 2 uofp, ma obowiązek określić w uchwale:</w:t>
      </w:r>
      <w:r w:rsidRPr="00D003DD">
        <w:rPr>
          <w:rFonts w:ascii="Arial" w:eastAsia="Times New Roman" w:hAnsi="Arial" w:cs="Arial"/>
          <w:b/>
          <w:bCs/>
          <w:color w:val="000000"/>
          <w:sz w:val="30"/>
          <w:szCs w:val="30"/>
          <w:bdr w:val="none" w:sz="0" w:space="0" w:color="auto" w:frame="1"/>
        </w:rPr>
        <w:br/>
        <w:t>● jednostki, które mogą gromadzić dochody na rachunku dochodów własnych,</w:t>
      </w:r>
      <w:r w:rsidRPr="00D003DD">
        <w:rPr>
          <w:rFonts w:ascii="Arial" w:eastAsia="Times New Roman" w:hAnsi="Arial" w:cs="Arial"/>
          <w:b/>
          <w:bCs/>
          <w:color w:val="000000"/>
          <w:sz w:val="30"/>
          <w:szCs w:val="30"/>
          <w:bdr w:val="none" w:sz="0" w:space="0" w:color="auto" w:frame="1"/>
        </w:rPr>
        <w:br/>
        <w:t xml:space="preserve">● źródła pochodzenia tych środków, czyli źródła, z jakich dochody mogą być gromadzone na wydzielonym rachunku </w:t>
      </w:r>
      <w:r w:rsidRPr="00D003DD">
        <w:rPr>
          <w:rFonts w:ascii="Arial" w:eastAsia="Times New Roman" w:hAnsi="Arial" w:cs="Arial"/>
          <w:b/>
          <w:bCs/>
          <w:color w:val="000000"/>
          <w:sz w:val="30"/>
          <w:szCs w:val="30"/>
          <w:bdr w:val="none" w:sz="0" w:space="0" w:color="auto" w:frame="1"/>
        </w:rPr>
        <w:lastRenderedPageBreak/>
        <w:t>jako dochody własne szkoły,</w:t>
      </w:r>
      <w:r w:rsidRPr="00D003DD">
        <w:rPr>
          <w:rFonts w:ascii="Arial" w:eastAsia="Times New Roman" w:hAnsi="Arial" w:cs="Arial"/>
          <w:b/>
          <w:bCs/>
          <w:color w:val="000000"/>
          <w:sz w:val="30"/>
          <w:szCs w:val="30"/>
          <w:bdr w:val="none" w:sz="0" w:space="0" w:color="auto" w:frame="1"/>
        </w:rPr>
        <w:br/>
        <w:t>● przeznaczenie dochodów własnych,</w:t>
      </w:r>
      <w:r w:rsidRPr="00D003DD">
        <w:rPr>
          <w:rFonts w:ascii="Arial" w:eastAsia="Times New Roman" w:hAnsi="Arial" w:cs="Arial"/>
          <w:b/>
          <w:bCs/>
          <w:color w:val="000000"/>
          <w:sz w:val="30"/>
          <w:szCs w:val="30"/>
          <w:bdr w:val="none" w:sz="0" w:space="0" w:color="auto" w:frame="1"/>
        </w:rPr>
        <w:br/>
        <w:t>● sposób i tryb sporządzania planu finansowego dochodów własnych (planu dochodów i wydatków) oraz dokonywania zmian w tym planie i zasad jego zatwierdzania.</w:t>
      </w:r>
      <w:r w:rsidRPr="00D003DD">
        <w:rPr>
          <w:rFonts w:ascii="Arial" w:eastAsia="Times New Roman" w:hAnsi="Arial" w:cs="Arial"/>
          <w:b/>
          <w:bCs/>
          <w:color w:val="000000"/>
          <w:sz w:val="30"/>
          <w:szCs w:val="30"/>
          <w:bdr w:val="none" w:sz="0" w:space="0" w:color="auto" w:frame="1"/>
        </w:rPr>
        <w:br/>
        <w:t>4. Szczególną zasadą jest obowiązek odprowadzania na rachunek JST niewykorzystanych do końca roku środków pieniężnych zgromadzonych na rachunku dochodów własnych. Środki finansowe pozostające na dzień 31 grudnia na wydzielonym rachunku dochodów własnych podlegają odprowadzeniu na rachunek JST w terminie do 5 stycznia następnego roku.</w:t>
      </w:r>
      <w:r w:rsidRPr="00D003DD">
        <w:rPr>
          <w:rFonts w:ascii="Arial" w:eastAsia="Times New Roman" w:hAnsi="Arial" w:cs="Arial"/>
          <w:b/>
          <w:bCs/>
          <w:color w:val="000000"/>
          <w:sz w:val="30"/>
          <w:szCs w:val="30"/>
          <w:bdr w:val="none" w:sz="0" w:space="0" w:color="auto" w:frame="1"/>
        </w:rPr>
        <w:br/>
        <w:t>5. Dochody własne nie mogą być przeznaczane na finansowanie wynagrodzeń osobowych.</w:t>
      </w:r>
      <w:r w:rsidRPr="00D003DD">
        <w:rPr>
          <w:rFonts w:ascii="Arial" w:eastAsia="Times New Roman" w:hAnsi="Arial" w:cs="Arial"/>
          <w:b/>
          <w:bCs/>
          <w:color w:val="000000"/>
          <w:sz w:val="30"/>
          <w:szCs w:val="30"/>
          <w:bdr w:val="none" w:sz="0" w:space="0" w:color="auto" w:frame="1"/>
        </w:rPr>
        <w:br/>
        <w:t>Ewidencja dochodów własnych w jednostkach oświatowych odbywa się na koncie 132 „Rachunek dochodów jednostek budżetowych”, które jest przeznaczone do ewidencji dochodów własnych tworzonych na opisanych zasadach określonych w art. 223 uofp. Zasady ewidencji na koncie 132 przedstawiono na schemacie 5.&amp;nbsp;</w:t>
      </w:r>
    </w:p>
    <w:p w14:paraId="69F4F058" w14:textId="77777777" w:rsidR="00D003DD" w:rsidRPr="00D003DD" w:rsidRDefault="00D003DD" w:rsidP="00D003DD">
      <w:pPr>
        <w:spacing w:after="0" w:line="450" w:lineRule="atLeast"/>
        <w:textAlignment w:val="baseline"/>
        <w:rPr>
          <w:rFonts w:ascii="inherit" w:eastAsia="Times New Roman" w:hAnsi="inherit" w:cs="Times New Roman"/>
          <w:color w:val="000000"/>
          <w:sz w:val="30"/>
          <w:szCs w:val="30"/>
        </w:rPr>
      </w:pPr>
      <w:r w:rsidRPr="00D003DD">
        <w:rPr>
          <w:rFonts w:ascii="Arial" w:eastAsia="Times New Roman" w:hAnsi="Arial" w:cs="Arial"/>
          <w:b/>
          <w:bCs/>
          <w:color w:val="000000"/>
          <w:sz w:val="30"/>
          <w:szCs w:val="30"/>
          <w:bdr w:val="none" w:sz="0" w:space="0" w:color="auto" w:frame="1"/>
        </w:rPr>
        <w:t>Polecamy:</w:t>
      </w:r>
      <w:r w:rsidRPr="00D003DD">
        <w:rPr>
          <w:rFonts w:ascii="inherit" w:eastAsia="Times New Roman" w:hAnsi="inherit" w:cs="Times New Roman"/>
          <w:color w:val="000000"/>
          <w:sz w:val="30"/>
          <w:szCs w:val="30"/>
        </w:rPr>
        <w:t> </w:t>
      </w:r>
      <w:hyperlink r:id="rId6" w:history="1">
        <w:r w:rsidRPr="00D003DD">
          <w:rPr>
            <w:rFonts w:ascii="Roboto" w:eastAsia="Times New Roman" w:hAnsi="Roboto" w:cs="Times New Roman"/>
            <w:color w:val="0073B1"/>
            <w:sz w:val="30"/>
            <w:szCs w:val="30"/>
            <w:u w:val="single"/>
            <w:bdr w:val="none" w:sz="0" w:space="0" w:color="auto" w:frame="1"/>
          </w:rPr>
          <w:t>Forum</w:t>
        </w:r>
      </w:hyperlink>
    </w:p>
    <w:p w14:paraId="74B5609E" w14:textId="77777777" w:rsidR="00D003DD" w:rsidRPr="00D003DD" w:rsidRDefault="00D003DD" w:rsidP="00D003DD">
      <w:pPr>
        <w:spacing w:after="225" w:line="450" w:lineRule="atLeast"/>
        <w:textAlignment w:val="baseline"/>
        <w:rPr>
          <w:rFonts w:ascii="inherit" w:eastAsia="Times New Roman" w:hAnsi="inherit" w:cs="Times New Roman"/>
          <w:color w:val="000000"/>
          <w:sz w:val="30"/>
          <w:szCs w:val="30"/>
        </w:rPr>
      </w:pPr>
      <w:r w:rsidRPr="00D003DD">
        <w:rPr>
          <w:rFonts w:ascii="inherit" w:eastAsia="Times New Roman" w:hAnsi="inherit" w:cs="Times New Roman"/>
          <w:color w:val="000000"/>
          <w:sz w:val="30"/>
          <w:szCs w:val="30"/>
        </w:rPr>
        <w:t>SCHEMAT 5. Ewidencja dochodów własnych&amp;nbsp;</w:t>
      </w:r>
    </w:p>
    <w:p w14:paraId="6D4888E1" w14:textId="5C51FDAC" w:rsidR="00D003DD" w:rsidRPr="00D003DD" w:rsidRDefault="00D003DD" w:rsidP="00D003DD">
      <w:pPr>
        <w:spacing w:after="225" w:line="450" w:lineRule="atLeast"/>
        <w:textAlignment w:val="baseline"/>
        <w:rPr>
          <w:rFonts w:ascii="inherit" w:eastAsia="Times New Roman" w:hAnsi="inherit" w:cs="Times New Roman"/>
          <w:color w:val="000000"/>
          <w:sz w:val="30"/>
          <w:szCs w:val="30"/>
        </w:rPr>
      </w:pPr>
      <w:r w:rsidRPr="00D003DD">
        <w:rPr>
          <w:rFonts w:ascii="Georgia" w:eastAsia="Times New Roman" w:hAnsi="Georgia" w:cs="Times New Roman"/>
          <w:noProof/>
          <w:color w:val="000000"/>
          <w:sz w:val="24"/>
          <w:szCs w:val="24"/>
          <w:lang w:val="pl-PL"/>
        </w:rPr>
        <w:lastRenderedPageBreak/>
        <w:drawing>
          <wp:inline distT="0" distB="0" distL="0" distR="0" wp14:anchorId="2BCE8B88" wp14:editId="467A4911">
            <wp:extent cx="5276850" cy="57150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5715000"/>
                    </a:xfrm>
                    <a:prstGeom prst="rect">
                      <a:avLst/>
                    </a:prstGeom>
                    <a:noFill/>
                    <a:ln>
                      <a:noFill/>
                    </a:ln>
                  </pic:spPr>
                </pic:pic>
              </a:graphicData>
            </a:graphic>
          </wp:inline>
        </w:drawing>
      </w:r>
    </w:p>
    <w:p w14:paraId="0B31850D" w14:textId="77777777" w:rsidR="00D003DD" w:rsidRPr="00827EFE" w:rsidRDefault="00D003DD" w:rsidP="00827EFE">
      <w:pPr>
        <w:pStyle w:val="NormalWeb"/>
        <w:shd w:val="clear" w:color="auto" w:fill="FFFFFF"/>
        <w:spacing w:before="0" w:beforeAutospacing="0" w:after="0" w:afterAutospacing="0"/>
        <w:rPr>
          <w:rFonts w:ascii="Georgia" w:hAnsi="Georgia"/>
          <w:color w:val="000000"/>
          <w:lang w:val="pl-PL"/>
        </w:rPr>
      </w:pPr>
    </w:p>
    <w:p w14:paraId="084FEAA5" w14:textId="77777777" w:rsidR="00827EFE" w:rsidRPr="00827EFE" w:rsidRDefault="00827EFE">
      <w:pPr>
        <w:rPr>
          <w:lang w:val="pl-PL"/>
        </w:rPr>
      </w:pPr>
    </w:p>
    <w:sectPr w:rsidR="00827EFE" w:rsidRPr="00827EFE" w:rsidSect="00773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FE"/>
    <w:rsid w:val="003D799D"/>
    <w:rsid w:val="00407A7A"/>
    <w:rsid w:val="007732E2"/>
    <w:rsid w:val="00827EFE"/>
    <w:rsid w:val="00A1256C"/>
    <w:rsid w:val="00D003D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A6F7"/>
  <w15:chartTrackingRefBased/>
  <w15:docId w15:val="{2E905EDE-EED1-4AEE-9246-3D52941C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03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E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EFE"/>
    <w:rPr>
      <w:b/>
      <w:bCs/>
    </w:rPr>
  </w:style>
  <w:style w:type="character" w:customStyle="1" w:styleId="Heading1Char">
    <w:name w:val="Heading 1 Char"/>
    <w:basedOn w:val="DefaultParagraphFont"/>
    <w:link w:val="Heading1"/>
    <w:uiPriority w:val="9"/>
    <w:rsid w:val="00D003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003DD"/>
    <w:rPr>
      <w:color w:val="0000FF"/>
      <w:u w:val="single"/>
    </w:rPr>
  </w:style>
  <w:style w:type="paragraph" w:customStyle="1" w:styleId="wazne">
    <w:name w:val="wazne"/>
    <w:basedOn w:val="Normal"/>
    <w:rsid w:val="00D00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29166">
      <w:bodyDiv w:val="1"/>
      <w:marLeft w:val="0"/>
      <w:marRight w:val="0"/>
      <w:marTop w:val="0"/>
      <w:marBottom w:val="0"/>
      <w:divBdr>
        <w:top w:val="none" w:sz="0" w:space="0" w:color="auto"/>
        <w:left w:val="none" w:sz="0" w:space="0" w:color="auto"/>
        <w:bottom w:val="none" w:sz="0" w:space="0" w:color="auto"/>
        <w:right w:val="none" w:sz="0" w:space="0" w:color="auto"/>
      </w:divBdr>
      <w:divsChild>
        <w:div w:id="1115757345">
          <w:marLeft w:val="0"/>
          <w:marRight w:val="0"/>
          <w:marTop w:val="0"/>
          <w:marBottom w:val="0"/>
          <w:divBdr>
            <w:top w:val="none" w:sz="0" w:space="0" w:color="auto"/>
            <w:left w:val="none" w:sz="0" w:space="0" w:color="auto"/>
            <w:bottom w:val="none" w:sz="0" w:space="0" w:color="auto"/>
            <w:right w:val="none" w:sz="0" w:space="0" w:color="auto"/>
          </w:divBdr>
          <w:divsChild>
            <w:div w:id="975374378">
              <w:marLeft w:val="0"/>
              <w:marRight w:val="0"/>
              <w:marTop w:val="0"/>
              <w:marBottom w:val="0"/>
              <w:divBdr>
                <w:top w:val="none" w:sz="0" w:space="0" w:color="auto"/>
                <w:left w:val="none" w:sz="0" w:space="0" w:color="auto"/>
                <w:bottom w:val="none" w:sz="0" w:space="0" w:color="auto"/>
                <w:right w:val="none" w:sz="0" w:space="0" w:color="auto"/>
              </w:divBdr>
              <w:divsChild>
                <w:div w:id="547382182">
                  <w:marLeft w:val="0"/>
                  <w:marRight w:val="0"/>
                  <w:marTop w:val="0"/>
                  <w:marBottom w:val="285"/>
                  <w:divBdr>
                    <w:top w:val="none" w:sz="0" w:space="0" w:color="auto"/>
                    <w:left w:val="none" w:sz="0" w:space="0" w:color="auto"/>
                    <w:bottom w:val="none" w:sz="0" w:space="0" w:color="auto"/>
                    <w:right w:val="none" w:sz="0" w:space="0" w:color="auto"/>
                  </w:divBdr>
                  <w:divsChild>
                    <w:div w:id="1475022154">
                      <w:marLeft w:val="0"/>
                      <w:marRight w:val="0"/>
                      <w:marTop w:val="0"/>
                      <w:marBottom w:val="0"/>
                      <w:divBdr>
                        <w:top w:val="none" w:sz="0" w:space="0" w:color="auto"/>
                        <w:left w:val="none" w:sz="0" w:space="0" w:color="auto"/>
                        <w:bottom w:val="none" w:sz="0" w:space="0" w:color="auto"/>
                        <w:right w:val="none" w:sz="0" w:space="0" w:color="auto"/>
                      </w:divBdr>
                    </w:div>
                    <w:div w:id="1876962451">
                      <w:marLeft w:val="0"/>
                      <w:marRight w:val="0"/>
                      <w:marTop w:val="0"/>
                      <w:marBottom w:val="0"/>
                      <w:divBdr>
                        <w:top w:val="none" w:sz="0" w:space="0" w:color="auto"/>
                        <w:left w:val="none" w:sz="0" w:space="0" w:color="auto"/>
                        <w:bottom w:val="none" w:sz="0" w:space="0" w:color="auto"/>
                        <w:right w:val="none" w:sz="0" w:space="0" w:color="auto"/>
                      </w:divBdr>
                    </w:div>
                  </w:divsChild>
                </w:div>
                <w:div w:id="1717779371">
                  <w:marLeft w:val="0"/>
                  <w:marRight w:val="0"/>
                  <w:marTop w:val="0"/>
                  <w:marBottom w:val="0"/>
                  <w:divBdr>
                    <w:top w:val="single" w:sz="6" w:space="8" w:color="auto"/>
                    <w:left w:val="none" w:sz="0" w:space="8" w:color="auto"/>
                    <w:bottom w:val="single" w:sz="6" w:space="8" w:color="auto"/>
                    <w:right w:val="none" w:sz="0" w:space="8" w:color="auto"/>
                  </w:divBdr>
                  <w:divsChild>
                    <w:div w:id="679897138">
                      <w:marLeft w:val="0"/>
                      <w:marRight w:val="0"/>
                      <w:marTop w:val="0"/>
                      <w:marBottom w:val="0"/>
                      <w:divBdr>
                        <w:top w:val="none" w:sz="0" w:space="0" w:color="auto"/>
                        <w:left w:val="none" w:sz="0" w:space="0" w:color="auto"/>
                        <w:bottom w:val="none" w:sz="0" w:space="0" w:color="auto"/>
                        <w:right w:val="none" w:sz="0" w:space="0" w:color="auto"/>
                      </w:divBdr>
                      <w:divsChild>
                        <w:div w:id="2074501531">
                          <w:marLeft w:val="0"/>
                          <w:marRight w:val="0"/>
                          <w:marTop w:val="0"/>
                          <w:marBottom w:val="0"/>
                          <w:divBdr>
                            <w:top w:val="none" w:sz="0" w:space="0" w:color="auto"/>
                            <w:left w:val="none" w:sz="0" w:space="0" w:color="auto"/>
                            <w:bottom w:val="none" w:sz="0" w:space="0" w:color="auto"/>
                            <w:right w:val="none" w:sz="0" w:space="0" w:color="auto"/>
                          </w:divBdr>
                          <w:divsChild>
                            <w:div w:id="19948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7269">
          <w:marLeft w:val="0"/>
          <w:marRight w:val="0"/>
          <w:marTop w:val="0"/>
          <w:marBottom w:val="0"/>
          <w:divBdr>
            <w:top w:val="none" w:sz="0" w:space="0" w:color="auto"/>
            <w:left w:val="none" w:sz="0" w:space="0" w:color="auto"/>
            <w:bottom w:val="none" w:sz="0" w:space="0" w:color="auto"/>
            <w:right w:val="none" w:sz="0" w:space="0" w:color="auto"/>
          </w:divBdr>
          <w:divsChild>
            <w:div w:id="622345398">
              <w:marLeft w:val="0"/>
              <w:marRight w:val="0"/>
              <w:marTop w:val="300"/>
              <w:marBottom w:val="0"/>
              <w:divBdr>
                <w:top w:val="none" w:sz="0" w:space="0" w:color="auto"/>
                <w:left w:val="none" w:sz="0" w:space="0" w:color="auto"/>
                <w:bottom w:val="none" w:sz="0" w:space="0" w:color="auto"/>
                <w:right w:val="none" w:sz="0" w:space="0" w:color="auto"/>
              </w:divBdr>
              <w:divsChild>
                <w:div w:id="1189486216">
                  <w:marLeft w:val="0"/>
                  <w:marRight w:val="0"/>
                  <w:marTop w:val="0"/>
                  <w:marBottom w:val="0"/>
                  <w:divBdr>
                    <w:top w:val="none" w:sz="0" w:space="0" w:color="auto"/>
                    <w:left w:val="none" w:sz="0" w:space="0" w:color="auto"/>
                    <w:bottom w:val="none" w:sz="0" w:space="0" w:color="auto"/>
                    <w:right w:val="none" w:sz="0" w:space="0" w:color="auto"/>
                  </w:divBdr>
                  <w:divsChild>
                    <w:div w:id="1642812186">
                      <w:marLeft w:val="0"/>
                      <w:marRight w:val="0"/>
                      <w:marTop w:val="0"/>
                      <w:marBottom w:val="0"/>
                      <w:divBdr>
                        <w:top w:val="none" w:sz="0" w:space="0" w:color="auto"/>
                        <w:left w:val="none" w:sz="0" w:space="0" w:color="auto"/>
                        <w:bottom w:val="none" w:sz="0" w:space="0" w:color="auto"/>
                        <w:right w:val="none" w:sz="0" w:space="0" w:color="auto"/>
                      </w:divBdr>
                      <w:divsChild>
                        <w:div w:id="1290864760">
                          <w:marLeft w:val="60"/>
                          <w:marRight w:val="0"/>
                          <w:marTop w:val="0"/>
                          <w:marBottom w:val="0"/>
                          <w:divBdr>
                            <w:top w:val="none" w:sz="0" w:space="0" w:color="auto"/>
                            <w:left w:val="none" w:sz="0" w:space="0" w:color="auto"/>
                            <w:bottom w:val="none" w:sz="0" w:space="0" w:color="auto"/>
                            <w:right w:val="none" w:sz="0" w:space="0" w:color="auto"/>
                          </w:divBdr>
                        </w:div>
                      </w:divsChild>
                    </w:div>
                    <w:div w:id="847599047">
                      <w:marLeft w:val="0"/>
                      <w:marRight w:val="0"/>
                      <w:marTop w:val="0"/>
                      <w:marBottom w:val="0"/>
                      <w:divBdr>
                        <w:top w:val="none" w:sz="0" w:space="0" w:color="auto"/>
                        <w:left w:val="none" w:sz="0" w:space="0" w:color="auto"/>
                        <w:bottom w:val="none" w:sz="0" w:space="0" w:color="auto"/>
                        <w:right w:val="none" w:sz="0" w:space="0" w:color="auto"/>
                      </w:divBdr>
                    </w:div>
                  </w:divsChild>
                </w:div>
                <w:div w:id="221402986">
                  <w:marLeft w:val="0"/>
                  <w:marRight w:val="0"/>
                  <w:marTop w:val="0"/>
                  <w:marBottom w:val="0"/>
                  <w:divBdr>
                    <w:top w:val="none" w:sz="0" w:space="0" w:color="auto"/>
                    <w:left w:val="none" w:sz="0" w:space="0" w:color="auto"/>
                    <w:bottom w:val="none" w:sz="0" w:space="0" w:color="auto"/>
                    <w:right w:val="none" w:sz="0" w:space="0" w:color="auto"/>
                  </w:divBdr>
                  <w:divsChild>
                    <w:div w:id="1177885994">
                      <w:marLeft w:val="0"/>
                      <w:marRight w:val="0"/>
                      <w:marTop w:val="0"/>
                      <w:marBottom w:val="225"/>
                      <w:divBdr>
                        <w:top w:val="none" w:sz="0" w:space="0" w:color="auto"/>
                        <w:left w:val="none" w:sz="0" w:space="0" w:color="auto"/>
                        <w:bottom w:val="none" w:sz="0" w:space="0" w:color="auto"/>
                        <w:right w:val="none" w:sz="0" w:space="0" w:color="auto"/>
                      </w:divBdr>
                    </w:div>
                    <w:div w:id="413667002">
                      <w:marLeft w:val="0"/>
                      <w:marRight w:val="0"/>
                      <w:marTop w:val="0"/>
                      <w:marBottom w:val="0"/>
                      <w:divBdr>
                        <w:top w:val="none" w:sz="0" w:space="0" w:color="auto"/>
                        <w:left w:val="none" w:sz="0" w:space="0" w:color="auto"/>
                        <w:bottom w:val="none" w:sz="0" w:space="0" w:color="auto"/>
                        <w:right w:val="none" w:sz="0" w:space="0" w:color="auto"/>
                      </w:divBdr>
                      <w:divsChild>
                        <w:div w:id="1508715143">
                          <w:marLeft w:val="0"/>
                          <w:marRight w:val="42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49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um.infor.pl/forum/7-samorzad/" TargetMode="External"/><Relationship Id="rId5" Type="http://schemas.openxmlformats.org/officeDocument/2006/relationships/hyperlink" Target="http://samorzad.infor.pl/sektor/zadania/oswiata/artykuly/" TargetMode="External"/><Relationship Id="rId4" Type="http://schemas.openxmlformats.org/officeDocument/2006/relationships/hyperlink" Target="http://samorzad.infor.pl/sektor/organizacja/ustroj_i_jednostki/artykuly/"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2</cp:revision>
  <dcterms:created xsi:type="dcterms:W3CDTF">2021-05-15T20:44:00Z</dcterms:created>
  <dcterms:modified xsi:type="dcterms:W3CDTF">2021-05-15T21:25:00Z</dcterms:modified>
</cp:coreProperties>
</file>