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4503"/>
      </w:tblGrid>
      <w:tr w:rsidR="0062273C" w:rsidRPr="008565E1" w14:paraId="011AD97C" w14:textId="77777777" w:rsidTr="00305269">
        <w:trPr>
          <w:trHeight w:val="1134"/>
        </w:trPr>
        <w:tc>
          <w:tcPr>
            <w:tcW w:w="2352" w:type="pct"/>
            <w:vAlign w:val="center"/>
          </w:tcPr>
          <w:p w14:paraId="1B16A4EE" w14:textId="77777777" w:rsidR="0062273C" w:rsidRPr="008565E1" w:rsidRDefault="0062273C" w:rsidP="00305269">
            <w:pPr>
              <w:pStyle w:val="Default"/>
              <w:rPr>
                <w:rFonts w:ascii="Garamond" w:hAnsi="Garamond" w:cs="Tahoma"/>
              </w:rPr>
            </w:pPr>
            <w:r>
              <w:rPr>
                <w:rFonts w:ascii="Garamond" w:hAnsi="Garamond" w:cs="Tahoma"/>
                <w:noProof/>
              </w:rPr>
              <w:drawing>
                <wp:anchor distT="0" distB="0" distL="114300" distR="114300" simplePos="0" relativeHeight="251689984" behindDoc="0" locked="0" layoutInCell="1" allowOverlap="1" wp14:anchorId="11DEAC68" wp14:editId="2688C2B6">
                  <wp:simplePos x="1257300" y="904875"/>
                  <wp:positionH relativeFrom="margin">
                    <wp:align>left</wp:align>
                  </wp:positionH>
                  <wp:positionV relativeFrom="margin">
                    <wp:align>center</wp:align>
                  </wp:positionV>
                  <wp:extent cx="644000" cy="828000"/>
                  <wp:effectExtent l="0" t="0" r="0" b="0"/>
                  <wp:wrapSquare wrapText="bothSides"/>
                  <wp:docPr id="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000" cy="828000"/>
                          </a:xfrm>
                          <a:prstGeom prst="rect">
                            <a:avLst/>
                          </a:prstGeom>
                          <a:noFill/>
                          <a:ln>
                            <a:noFill/>
                          </a:ln>
                        </pic:spPr>
                      </pic:pic>
                    </a:graphicData>
                  </a:graphic>
                </wp:anchor>
              </w:drawing>
            </w:r>
          </w:p>
        </w:tc>
        <w:tc>
          <w:tcPr>
            <w:tcW w:w="2648" w:type="pct"/>
            <w:vAlign w:val="center"/>
          </w:tcPr>
          <w:p w14:paraId="4EC1EFD7" w14:textId="77777777" w:rsidR="0062273C" w:rsidRPr="008565E1" w:rsidRDefault="0062273C" w:rsidP="00305269">
            <w:pPr>
              <w:pStyle w:val="Default"/>
              <w:rPr>
                <w:rFonts w:ascii="Garamond" w:hAnsi="Garamond" w:cs="Tahoma"/>
              </w:rPr>
            </w:pPr>
            <w:r w:rsidRPr="008565E1">
              <w:rPr>
                <w:rFonts w:ascii="Garamond" w:hAnsi="Garamond" w:cs="Tahoma"/>
                <w:noProof/>
              </w:rPr>
              <w:drawing>
                <wp:anchor distT="0" distB="0" distL="114300" distR="114300" simplePos="0" relativeHeight="251688960" behindDoc="0" locked="0" layoutInCell="1" allowOverlap="1" wp14:anchorId="67A28B0B" wp14:editId="61BD1769">
                  <wp:simplePos x="0" y="0"/>
                  <wp:positionH relativeFrom="margin">
                    <wp:align>right</wp:align>
                  </wp:positionH>
                  <wp:positionV relativeFrom="margin">
                    <wp:align>center</wp:align>
                  </wp:positionV>
                  <wp:extent cx="1072090" cy="828000"/>
                  <wp:effectExtent l="0" t="0" r="0" b="0"/>
                  <wp:wrapSquare wrapText="bothSides"/>
                  <wp:docPr id="44" name="Obraz 22" descr="logo_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z.gif"/>
                          <pic:cNvPicPr/>
                        </pic:nvPicPr>
                        <pic:blipFill rotWithShape="1">
                          <a:blip r:embed="rId9" cstate="print"/>
                          <a:srcRect r="13158"/>
                          <a:stretch/>
                        </pic:blipFill>
                        <pic:spPr bwMode="auto">
                          <a:xfrm>
                            <a:off x="0" y="0"/>
                            <a:ext cx="1072090" cy="828000"/>
                          </a:xfrm>
                          <a:prstGeom prst="rect">
                            <a:avLst/>
                          </a:prstGeom>
                          <a:ln>
                            <a:noFill/>
                          </a:ln>
                          <a:extLst>
                            <a:ext uri="{53640926-AAD7-44D8-BBD7-CCE9431645EC}">
                              <a14:shadowObscured xmlns:a14="http://schemas.microsoft.com/office/drawing/2010/main"/>
                            </a:ext>
                          </a:extLst>
                        </pic:spPr>
                      </pic:pic>
                    </a:graphicData>
                  </a:graphic>
                </wp:anchor>
              </w:drawing>
            </w:r>
          </w:p>
        </w:tc>
      </w:tr>
    </w:tbl>
    <w:p w14:paraId="7E161D5F" w14:textId="77777777" w:rsidR="0062273C" w:rsidRPr="008565E1" w:rsidRDefault="0062273C" w:rsidP="0062273C">
      <w:pPr>
        <w:pStyle w:val="Default"/>
        <w:rPr>
          <w:rFonts w:ascii="Garamond" w:hAnsi="Garamond" w:cs="Tahoma"/>
        </w:rPr>
      </w:pPr>
    </w:p>
    <w:p w14:paraId="3171AF9D" w14:textId="77777777" w:rsidR="0062273C" w:rsidRPr="008565E1" w:rsidRDefault="0062273C" w:rsidP="0062273C">
      <w:pPr>
        <w:pStyle w:val="Default"/>
        <w:rPr>
          <w:rFonts w:ascii="Garamond" w:hAnsi="Garamond" w:cs="Tahoma"/>
        </w:rPr>
      </w:pPr>
    </w:p>
    <w:p w14:paraId="716AE0D7" w14:textId="77777777" w:rsidR="0062273C" w:rsidRPr="008565E1" w:rsidRDefault="0062273C" w:rsidP="0062273C">
      <w:pPr>
        <w:pStyle w:val="Default"/>
        <w:spacing w:line="360" w:lineRule="auto"/>
        <w:jc w:val="center"/>
        <w:rPr>
          <w:rFonts w:ascii="Garamond" w:hAnsi="Garamond" w:cs="Tahoma"/>
          <w:b/>
          <w:sz w:val="28"/>
          <w:szCs w:val="28"/>
        </w:rPr>
      </w:pPr>
      <w:r w:rsidRPr="008565E1">
        <w:rPr>
          <w:rFonts w:ascii="Garamond" w:hAnsi="Garamond" w:cs="Tahoma"/>
          <w:b/>
          <w:sz w:val="28"/>
          <w:szCs w:val="28"/>
        </w:rPr>
        <w:t>Uniwersytet Rolniczy im. H. Kołłątaja w Krakowie</w:t>
      </w:r>
    </w:p>
    <w:p w14:paraId="2C408AE6" w14:textId="77777777" w:rsidR="0062273C" w:rsidRPr="008565E1" w:rsidRDefault="0062273C" w:rsidP="0062273C">
      <w:pPr>
        <w:pStyle w:val="Default"/>
        <w:spacing w:line="360" w:lineRule="auto"/>
        <w:jc w:val="center"/>
        <w:rPr>
          <w:rFonts w:ascii="Garamond" w:hAnsi="Garamond" w:cs="Tahoma"/>
          <w:b/>
          <w:sz w:val="28"/>
          <w:szCs w:val="28"/>
        </w:rPr>
      </w:pPr>
      <w:r w:rsidRPr="008565E1">
        <w:rPr>
          <w:rFonts w:ascii="Garamond" w:hAnsi="Garamond" w:cs="Tahoma"/>
          <w:b/>
          <w:sz w:val="28"/>
          <w:szCs w:val="28"/>
        </w:rPr>
        <w:t>Wydział Technologii Żywności</w:t>
      </w:r>
    </w:p>
    <w:p w14:paraId="431D5785" w14:textId="77777777" w:rsidR="0062273C" w:rsidRPr="008565E1" w:rsidRDefault="0062273C" w:rsidP="0062273C">
      <w:pPr>
        <w:pStyle w:val="Default"/>
        <w:rPr>
          <w:rFonts w:ascii="Garamond" w:hAnsi="Garamond" w:cs="Tahoma"/>
          <w:sz w:val="34"/>
          <w:szCs w:val="34"/>
        </w:rPr>
      </w:pPr>
    </w:p>
    <w:p w14:paraId="57B36B79" w14:textId="77777777" w:rsidR="0062273C" w:rsidRPr="008565E1" w:rsidRDefault="0062273C" w:rsidP="0062273C">
      <w:pPr>
        <w:pStyle w:val="Default"/>
        <w:rPr>
          <w:rFonts w:ascii="Garamond" w:hAnsi="Garamond" w:cs="Tahoma"/>
          <w:sz w:val="34"/>
          <w:szCs w:val="34"/>
        </w:rPr>
      </w:pPr>
    </w:p>
    <w:p w14:paraId="192ED8DA" w14:textId="77777777" w:rsidR="0062273C" w:rsidRPr="008565E1" w:rsidRDefault="0062273C" w:rsidP="0062273C">
      <w:pPr>
        <w:pStyle w:val="Default"/>
        <w:rPr>
          <w:rFonts w:ascii="Garamond" w:hAnsi="Garamond" w:cs="Tahoma"/>
          <w:sz w:val="34"/>
          <w:szCs w:val="34"/>
        </w:rPr>
      </w:pPr>
    </w:p>
    <w:p w14:paraId="3541D925" w14:textId="77777777" w:rsidR="0062273C" w:rsidRPr="008565E1" w:rsidRDefault="0062273C" w:rsidP="0062273C">
      <w:pPr>
        <w:pStyle w:val="Default"/>
        <w:rPr>
          <w:rFonts w:ascii="Garamond" w:hAnsi="Garamond" w:cs="Tahoma"/>
          <w:sz w:val="34"/>
          <w:szCs w:val="34"/>
        </w:rPr>
      </w:pPr>
    </w:p>
    <w:p w14:paraId="3A3431E4" w14:textId="77777777" w:rsidR="0062273C" w:rsidRPr="008565E1" w:rsidRDefault="0062273C" w:rsidP="0062273C">
      <w:pPr>
        <w:pStyle w:val="Default"/>
        <w:spacing w:line="360" w:lineRule="auto"/>
        <w:jc w:val="center"/>
        <w:rPr>
          <w:rFonts w:ascii="Garamond" w:hAnsi="Garamond" w:cs="Tahoma"/>
          <w:b/>
          <w:sz w:val="32"/>
          <w:szCs w:val="32"/>
        </w:rPr>
      </w:pPr>
      <w:r>
        <w:rPr>
          <w:rFonts w:ascii="Garamond" w:hAnsi="Garamond" w:cs="Tahoma"/>
          <w:b/>
          <w:sz w:val="32"/>
          <w:szCs w:val="32"/>
        </w:rPr>
        <w:t xml:space="preserve">Joanna </w:t>
      </w:r>
      <w:proofErr w:type="spellStart"/>
      <w:r>
        <w:rPr>
          <w:rFonts w:ascii="Garamond" w:hAnsi="Garamond" w:cs="Tahoma"/>
          <w:b/>
          <w:sz w:val="32"/>
          <w:szCs w:val="32"/>
        </w:rPr>
        <w:t>Surdziel</w:t>
      </w:r>
      <w:proofErr w:type="spellEnd"/>
    </w:p>
    <w:p w14:paraId="7F6ABC4F" w14:textId="77777777" w:rsidR="0062273C" w:rsidRPr="008565E1" w:rsidRDefault="0062273C" w:rsidP="0062273C">
      <w:pPr>
        <w:pStyle w:val="Default"/>
        <w:spacing w:line="360" w:lineRule="auto"/>
        <w:jc w:val="center"/>
        <w:rPr>
          <w:rFonts w:ascii="Garamond" w:hAnsi="Garamond" w:cs="Tahoma"/>
        </w:rPr>
      </w:pPr>
      <w:r>
        <w:rPr>
          <w:rFonts w:ascii="Garamond" w:hAnsi="Garamond" w:cs="Tahoma"/>
        </w:rPr>
        <w:t>Nr albumu:74462</w:t>
      </w:r>
    </w:p>
    <w:p w14:paraId="3CC723A7" w14:textId="77777777" w:rsidR="0062273C" w:rsidRPr="008565E1" w:rsidRDefault="0062273C" w:rsidP="0062273C">
      <w:pPr>
        <w:pStyle w:val="Default"/>
        <w:rPr>
          <w:rFonts w:ascii="Garamond" w:hAnsi="Garamond" w:cs="Tahoma"/>
          <w:sz w:val="50"/>
          <w:szCs w:val="50"/>
        </w:rPr>
      </w:pPr>
    </w:p>
    <w:p w14:paraId="3EAF885F" w14:textId="77777777" w:rsidR="0062273C" w:rsidRPr="008565E1" w:rsidRDefault="0062273C" w:rsidP="0062273C">
      <w:pPr>
        <w:pStyle w:val="Default"/>
        <w:jc w:val="center"/>
        <w:rPr>
          <w:rFonts w:ascii="Garamond" w:hAnsi="Garamond" w:cs="Tahoma"/>
          <w:b/>
          <w:sz w:val="36"/>
          <w:szCs w:val="36"/>
        </w:rPr>
      </w:pPr>
      <w:r w:rsidRPr="008565E1">
        <w:rPr>
          <w:rFonts w:ascii="Garamond" w:hAnsi="Garamond" w:cs="Tahoma"/>
          <w:b/>
          <w:sz w:val="36"/>
          <w:szCs w:val="36"/>
        </w:rPr>
        <w:t>/</w:t>
      </w:r>
      <w:r>
        <w:rPr>
          <w:rFonts w:ascii="Garamond" w:hAnsi="Garamond" w:cs="Tahoma"/>
          <w:b/>
          <w:sz w:val="36"/>
          <w:szCs w:val="36"/>
        </w:rPr>
        <w:t>Grupa krwi a sposób odżywiania się - badania ankietowe</w:t>
      </w:r>
      <w:r w:rsidRPr="008565E1">
        <w:rPr>
          <w:rFonts w:ascii="Garamond" w:hAnsi="Garamond" w:cs="Tahoma"/>
          <w:b/>
          <w:sz w:val="36"/>
          <w:szCs w:val="36"/>
        </w:rPr>
        <w:t xml:space="preserve"> /</w:t>
      </w:r>
    </w:p>
    <w:p w14:paraId="6F0F8205" w14:textId="77777777" w:rsidR="0062273C" w:rsidRPr="008565E1" w:rsidRDefault="0062273C" w:rsidP="0062273C">
      <w:pPr>
        <w:pStyle w:val="Default"/>
        <w:rPr>
          <w:rFonts w:ascii="Garamond" w:hAnsi="Garamond" w:cs="Tahoma"/>
          <w:sz w:val="50"/>
          <w:szCs w:val="50"/>
        </w:rPr>
      </w:pPr>
    </w:p>
    <w:p w14:paraId="40FBEE08" w14:textId="77777777" w:rsidR="0062273C" w:rsidRDefault="0062273C" w:rsidP="0062273C">
      <w:pPr>
        <w:pStyle w:val="Default"/>
        <w:jc w:val="center"/>
        <w:rPr>
          <w:rFonts w:ascii="Garamond" w:hAnsi="Garamond" w:cs="Tahoma"/>
          <w:sz w:val="23"/>
          <w:szCs w:val="23"/>
        </w:rPr>
      </w:pPr>
      <w:r w:rsidRPr="008565E1">
        <w:rPr>
          <w:rFonts w:ascii="Garamond" w:hAnsi="Garamond" w:cs="Tahoma"/>
          <w:sz w:val="23"/>
          <w:szCs w:val="23"/>
        </w:rPr>
        <w:t xml:space="preserve">Praca </w:t>
      </w:r>
      <w:r>
        <w:rPr>
          <w:rFonts w:ascii="Garamond" w:hAnsi="Garamond" w:cs="Tahoma"/>
          <w:sz w:val="23"/>
          <w:szCs w:val="23"/>
        </w:rPr>
        <w:t>inżynierska</w:t>
      </w:r>
    </w:p>
    <w:p w14:paraId="1BE77842" w14:textId="77777777" w:rsidR="0062273C" w:rsidRPr="008565E1" w:rsidRDefault="0062273C" w:rsidP="0062273C">
      <w:pPr>
        <w:pStyle w:val="Default"/>
        <w:jc w:val="center"/>
        <w:rPr>
          <w:rFonts w:ascii="Garamond" w:hAnsi="Garamond" w:cs="Tahoma"/>
          <w:sz w:val="23"/>
          <w:szCs w:val="23"/>
        </w:rPr>
      </w:pPr>
      <w:r w:rsidRPr="008565E1">
        <w:rPr>
          <w:rFonts w:ascii="Garamond" w:hAnsi="Garamond" w:cs="Tahoma"/>
          <w:sz w:val="23"/>
          <w:szCs w:val="23"/>
        </w:rPr>
        <w:t xml:space="preserve"> na kierunku </w:t>
      </w:r>
      <w:r>
        <w:rPr>
          <w:rFonts w:ascii="Garamond" w:hAnsi="Garamond" w:cs="Tahoma"/>
          <w:sz w:val="23"/>
          <w:szCs w:val="23"/>
        </w:rPr>
        <w:t>Dietetyka</w:t>
      </w:r>
    </w:p>
    <w:p w14:paraId="19FD3D2B" w14:textId="77777777" w:rsidR="0062273C" w:rsidRPr="008565E1" w:rsidRDefault="0062273C" w:rsidP="0062273C">
      <w:pPr>
        <w:pStyle w:val="Default"/>
        <w:rPr>
          <w:rFonts w:ascii="Garamond" w:hAnsi="Garamond" w:cs="Tahoma"/>
          <w:sz w:val="23"/>
          <w:szCs w:val="23"/>
        </w:rPr>
      </w:pPr>
    </w:p>
    <w:p w14:paraId="23204F26" w14:textId="77777777" w:rsidR="0062273C" w:rsidRPr="008565E1" w:rsidRDefault="0062273C" w:rsidP="0062273C">
      <w:pPr>
        <w:pStyle w:val="Default"/>
        <w:rPr>
          <w:rFonts w:ascii="Garamond" w:hAnsi="Garamond" w:cs="Tahoma"/>
          <w:sz w:val="23"/>
          <w:szCs w:val="23"/>
        </w:rPr>
      </w:pPr>
    </w:p>
    <w:p w14:paraId="298924F2" w14:textId="77777777" w:rsidR="0062273C" w:rsidRPr="008565E1" w:rsidRDefault="0062273C" w:rsidP="0062273C">
      <w:pPr>
        <w:pStyle w:val="Default"/>
        <w:rPr>
          <w:rFonts w:ascii="Garamond" w:hAnsi="Garamond" w:cs="Tahoma"/>
          <w:sz w:val="23"/>
          <w:szCs w:val="23"/>
        </w:rPr>
      </w:pPr>
    </w:p>
    <w:p w14:paraId="0D5B1DFA" w14:textId="77777777" w:rsidR="0062273C" w:rsidRPr="008565E1" w:rsidRDefault="0062273C" w:rsidP="0062273C">
      <w:pPr>
        <w:pStyle w:val="Default"/>
        <w:rPr>
          <w:rFonts w:ascii="Garamond" w:hAnsi="Garamond" w:cs="Tahoma"/>
          <w:sz w:val="23"/>
          <w:szCs w:val="23"/>
        </w:rPr>
      </w:pPr>
    </w:p>
    <w:p w14:paraId="7B99ACED" w14:textId="77777777" w:rsidR="0062273C" w:rsidRPr="008565E1" w:rsidRDefault="0062273C" w:rsidP="0062273C">
      <w:pPr>
        <w:pStyle w:val="Default"/>
        <w:rPr>
          <w:rFonts w:ascii="Garamond" w:hAnsi="Garamond" w:cs="Tahoma"/>
          <w:sz w:val="23"/>
          <w:szCs w:val="23"/>
        </w:rPr>
      </w:pPr>
    </w:p>
    <w:p w14:paraId="518BE746" w14:textId="77777777" w:rsidR="0062273C" w:rsidRPr="008565E1" w:rsidRDefault="0062273C" w:rsidP="0062273C">
      <w:pPr>
        <w:pStyle w:val="Default"/>
        <w:rPr>
          <w:rFonts w:ascii="Garamond" w:hAnsi="Garamond" w:cs="Tahoma"/>
          <w:sz w:val="23"/>
          <w:szCs w:val="23"/>
        </w:rPr>
      </w:pPr>
    </w:p>
    <w:p w14:paraId="7F3446E9" w14:textId="77777777" w:rsidR="0062273C" w:rsidRPr="008565E1" w:rsidRDefault="0062273C" w:rsidP="0062273C">
      <w:pPr>
        <w:pStyle w:val="Default"/>
        <w:rPr>
          <w:rFonts w:ascii="Garamond" w:hAnsi="Garamond" w:cs="Tahoma"/>
          <w:sz w:val="23"/>
          <w:szCs w:val="23"/>
        </w:rPr>
      </w:pPr>
    </w:p>
    <w:p w14:paraId="13915AB9" w14:textId="77777777" w:rsidR="0062273C" w:rsidRPr="008565E1" w:rsidRDefault="0062273C" w:rsidP="0062273C">
      <w:pPr>
        <w:pStyle w:val="Default"/>
        <w:rPr>
          <w:rFonts w:ascii="Garamond" w:hAnsi="Garamond" w:cs="Tahoma"/>
          <w:sz w:val="23"/>
          <w:szCs w:val="23"/>
        </w:rPr>
      </w:pPr>
    </w:p>
    <w:p w14:paraId="4A522B45" w14:textId="77777777" w:rsidR="0062273C" w:rsidRPr="008565E1" w:rsidRDefault="0062273C" w:rsidP="0062273C">
      <w:pPr>
        <w:pStyle w:val="Default"/>
        <w:rPr>
          <w:rFonts w:ascii="Garamond" w:hAnsi="Garamond" w:cs="Tahoma"/>
          <w:sz w:val="23"/>
          <w:szCs w:val="23"/>
        </w:rPr>
      </w:pPr>
    </w:p>
    <w:p w14:paraId="4D52DB85" w14:textId="77777777" w:rsidR="0062273C" w:rsidRPr="008565E1" w:rsidRDefault="0062273C" w:rsidP="0062273C">
      <w:pPr>
        <w:pStyle w:val="Default"/>
        <w:rPr>
          <w:rFonts w:ascii="Garamond" w:hAnsi="Garamond" w:cs="Tahoma"/>
          <w:sz w:val="23"/>
          <w:szCs w:val="23"/>
        </w:rPr>
      </w:pPr>
    </w:p>
    <w:p w14:paraId="7EBC54E7" w14:textId="77777777" w:rsidR="0062273C" w:rsidRPr="008565E1" w:rsidRDefault="0062273C" w:rsidP="0062273C">
      <w:pPr>
        <w:pStyle w:val="Default"/>
        <w:rPr>
          <w:rFonts w:ascii="Garamond" w:hAnsi="Garamond" w:cs="Tahoma"/>
          <w:sz w:val="23"/>
          <w:szCs w:val="23"/>
        </w:rPr>
      </w:pPr>
    </w:p>
    <w:p w14:paraId="1A122F16" w14:textId="77777777" w:rsidR="0062273C" w:rsidRPr="008565E1" w:rsidRDefault="0062273C" w:rsidP="0062273C">
      <w:pPr>
        <w:rPr>
          <w:rFonts w:ascii="Garamond" w:hAnsi="Garamond" w:cs="Tahoma"/>
        </w:rPr>
      </w:pPr>
    </w:p>
    <w:p w14:paraId="46A51A8F" w14:textId="77777777" w:rsidR="0062273C" w:rsidRPr="008565E1" w:rsidRDefault="0062273C" w:rsidP="0062273C">
      <w:pPr>
        <w:pStyle w:val="Default"/>
        <w:rPr>
          <w:rFonts w:ascii="Garamond" w:hAnsi="Garamond" w:cs="Tahoma"/>
        </w:rPr>
      </w:pPr>
    </w:p>
    <w:p w14:paraId="46F8C94C" w14:textId="77777777" w:rsidR="0062273C" w:rsidRPr="008565E1" w:rsidRDefault="0062273C" w:rsidP="0062273C">
      <w:pPr>
        <w:pStyle w:val="Default"/>
        <w:rPr>
          <w:rFonts w:ascii="Garamond" w:hAnsi="Garamond" w:cs="Tahoma"/>
          <w:sz w:val="23"/>
          <w:szCs w:val="23"/>
        </w:rPr>
      </w:pPr>
    </w:p>
    <w:p w14:paraId="514F5149" w14:textId="77777777" w:rsidR="0062273C" w:rsidRPr="008565E1" w:rsidRDefault="0062273C" w:rsidP="0062273C">
      <w:pPr>
        <w:pStyle w:val="Default"/>
        <w:ind w:left="4678"/>
        <w:rPr>
          <w:rFonts w:ascii="Garamond" w:hAnsi="Garamond" w:cs="Tahoma"/>
          <w:sz w:val="20"/>
          <w:szCs w:val="20"/>
        </w:rPr>
      </w:pPr>
      <w:r w:rsidRPr="008565E1">
        <w:rPr>
          <w:rFonts w:ascii="Garamond" w:hAnsi="Garamond" w:cs="Tahoma"/>
          <w:sz w:val="20"/>
          <w:szCs w:val="20"/>
        </w:rPr>
        <w:t xml:space="preserve">Praca wykonana pod kierunkiem </w:t>
      </w:r>
    </w:p>
    <w:p w14:paraId="6AEE2DD7" w14:textId="77777777" w:rsidR="0062273C" w:rsidRPr="008565E1" w:rsidRDefault="0062273C" w:rsidP="0062273C">
      <w:pPr>
        <w:pStyle w:val="Default"/>
        <w:ind w:left="4678"/>
        <w:rPr>
          <w:rFonts w:ascii="Garamond" w:hAnsi="Garamond" w:cs="Tahoma"/>
          <w:sz w:val="20"/>
          <w:szCs w:val="20"/>
        </w:rPr>
      </w:pPr>
      <w:r>
        <w:rPr>
          <w:rFonts w:ascii="Garamond" w:hAnsi="Garamond" w:cs="Tahoma"/>
          <w:sz w:val="20"/>
          <w:szCs w:val="20"/>
        </w:rPr>
        <w:t xml:space="preserve">prof. dr hab. Elżbieta Sikora </w:t>
      </w:r>
    </w:p>
    <w:p w14:paraId="4E618684" w14:textId="77777777" w:rsidR="0062273C" w:rsidRPr="008565E1" w:rsidRDefault="0062273C" w:rsidP="0062273C">
      <w:pPr>
        <w:pStyle w:val="Default"/>
        <w:ind w:left="4678"/>
        <w:rPr>
          <w:rFonts w:ascii="Garamond" w:hAnsi="Garamond" w:cs="Tahoma"/>
          <w:sz w:val="20"/>
          <w:szCs w:val="20"/>
        </w:rPr>
      </w:pPr>
      <w:r>
        <w:rPr>
          <w:rFonts w:ascii="Garamond" w:hAnsi="Garamond" w:cs="Tahoma"/>
          <w:sz w:val="20"/>
          <w:szCs w:val="20"/>
        </w:rPr>
        <w:t>Katedra Żywienia Człowieka</w:t>
      </w:r>
      <w:r w:rsidRPr="008565E1">
        <w:rPr>
          <w:rFonts w:ascii="Garamond" w:hAnsi="Garamond" w:cs="Tahoma"/>
          <w:sz w:val="20"/>
          <w:szCs w:val="20"/>
        </w:rPr>
        <w:t xml:space="preserve"> </w:t>
      </w:r>
    </w:p>
    <w:p w14:paraId="0E726812" w14:textId="77777777" w:rsidR="0062273C" w:rsidRPr="008565E1" w:rsidRDefault="0062273C" w:rsidP="0062273C">
      <w:pPr>
        <w:rPr>
          <w:rFonts w:ascii="Garamond" w:hAnsi="Garamond" w:cs="Tahoma"/>
        </w:rPr>
      </w:pPr>
    </w:p>
    <w:p w14:paraId="560F4684" w14:textId="77777777" w:rsidR="0062273C" w:rsidRPr="008565E1" w:rsidRDefault="0062273C" w:rsidP="0062273C">
      <w:pPr>
        <w:rPr>
          <w:rFonts w:ascii="Garamond" w:hAnsi="Garamond" w:cs="Tahoma"/>
        </w:rPr>
      </w:pPr>
    </w:p>
    <w:tbl>
      <w:tblPr>
        <w:tblStyle w:val="Tabela-Siatka"/>
        <w:tblW w:w="0" w:type="auto"/>
        <w:tblLook w:val="04A0" w:firstRow="1" w:lastRow="0" w:firstColumn="1" w:lastColumn="0" w:noHBand="0" w:noVBand="1"/>
      </w:tblPr>
      <w:tblGrid>
        <w:gridCol w:w="8502"/>
      </w:tblGrid>
      <w:tr w:rsidR="0062273C" w:rsidRPr="008565E1" w14:paraId="61A5E442" w14:textId="77777777" w:rsidTr="00305269">
        <w:tc>
          <w:tcPr>
            <w:tcW w:w="9747" w:type="dxa"/>
            <w:tcBorders>
              <w:top w:val="nil"/>
              <w:left w:val="nil"/>
              <w:bottom w:val="nil"/>
              <w:right w:val="nil"/>
            </w:tcBorders>
          </w:tcPr>
          <w:p w14:paraId="231116D6" w14:textId="77777777" w:rsidR="0062273C" w:rsidRPr="008565E1" w:rsidRDefault="0062273C" w:rsidP="00305269">
            <w:pPr>
              <w:jc w:val="center"/>
              <w:rPr>
                <w:rFonts w:ascii="Garamond" w:hAnsi="Garamond" w:cs="Tahoma"/>
              </w:rPr>
            </w:pPr>
            <w:r>
              <w:rPr>
                <w:rFonts w:ascii="Garamond" w:hAnsi="Garamond" w:cs="Tahoma"/>
              </w:rPr>
              <w:t>Kraków, luty 2022</w:t>
            </w:r>
            <w:r w:rsidRPr="008565E1">
              <w:rPr>
                <w:rFonts w:ascii="Garamond" w:hAnsi="Garamond" w:cs="Tahoma"/>
              </w:rPr>
              <w:t>/</w:t>
            </w:r>
          </w:p>
        </w:tc>
      </w:tr>
    </w:tbl>
    <w:p w14:paraId="3432B3FC" w14:textId="77777777" w:rsidR="0062273C" w:rsidRPr="008565E1" w:rsidRDefault="0062273C" w:rsidP="0062273C">
      <w:pPr>
        <w:rPr>
          <w:rFonts w:ascii="Garamond" w:hAnsi="Garamond" w:cs="Tahoma"/>
        </w:rPr>
      </w:pPr>
    </w:p>
    <w:p w14:paraId="182F95A1" w14:textId="77777777" w:rsidR="0062273C" w:rsidRPr="008565E1" w:rsidRDefault="0062273C" w:rsidP="0062273C">
      <w:pPr>
        <w:rPr>
          <w:rFonts w:ascii="Garamond" w:hAnsi="Garamond" w:cs="Tahoma"/>
          <w:b/>
        </w:rPr>
        <w:sectPr w:rsidR="0062273C" w:rsidRPr="008565E1" w:rsidSect="006E3AD4">
          <w:footerReference w:type="even" r:id="rId10"/>
          <w:footerReference w:type="default" r:id="rId11"/>
          <w:pgSz w:w="11905" w:h="16837"/>
          <w:pgMar w:top="1418" w:right="1418" w:bottom="1418" w:left="1418" w:header="0" w:footer="6" w:gutter="567"/>
          <w:cols w:space="708"/>
          <w:noEndnote/>
          <w:docGrid w:linePitch="360"/>
        </w:sectPr>
      </w:pPr>
    </w:p>
    <w:p w14:paraId="76779CD4" w14:textId="6773BB50" w:rsidR="0062273C" w:rsidRPr="007F2474" w:rsidRDefault="007F4D3B" w:rsidP="00DB2A50">
      <w:pPr>
        <w:rPr>
          <w:rFonts w:ascii="Garamond" w:hAnsi="Garamond" w:cs="Tahoma"/>
          <w:b/>
          <w:bCs/>
          <w:sz w:val="24"/>
          <w:szCs w:val="24"/>
        </w:rPr>
      </w:pPr>
      <w:r w:rsidRPr="007F2474">
        <w:rPr>
          <w:rFonts w:ascii="Garamond" w:hAnsi="Garamond"/>
          <w:b/>
          <w:bCs/>
          <w:sz w:val="24"/>
          <w:szCs w:val="24"/>
        </w:rPr>
        <w:lastRenderedPageBreak/>
        <w:t>Karta dyplomowa</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62273C" w:rsidRPr="008565E1" w14:paraId="5281A78F" w14:textId="77777777" w:rsidTr="00305269">
        <w:tc>
          <w:tcPr>
            <w:tcW w:w="5000" w:type="pct"/>
            <w:shd w:val="clear" w:color="auto" w:fill="EEECE1" w:themeFill="background2"/>
          </w:tcPr>
          <w:p w14:paraId="65C85C16" w14:textId="77777777" w:rsidR="0062273C" w:rsidRPr="008565E1" w:rsidRDefault="0062273C" w:rsidP="00305269">
            <w:pPr>
              <w:jc w:val="center"/>
              <w:rPr>
                <w:rFonts w:ascii="Garamond" w:hAnsi="Garamond" w:cs="Tahoma"/>
              </w:rPr>
            </w:pPr>
            <w:r>
              <w:rPr>
                <w:rFonts w:ascii="Garamond" w:hAnsi="Garamond" w:cs="Tahoma"/>
              </w:rPr>
              <w:t xml:space="preserve">Joanna </w:t>
            </w:r>
            <w:proofErr w:type="spellStart"/>
            <w:r>
              <w:rPr>
                <w:rFonts w:ascii="Garamond" w:hAnsi="Garamond" w:cs="Tahoma"/>
              </w:rPr>
              <w:t>Surdziel</w:t>
            </w:r>
            <w:proofErr w:type="spellEnd"/>
          </w:p>
        </w:tc>
      </w:tr>
      <w:tr w:rsidR="0062273C" w:rsidRPr="008565E1" w14:paraId="28E94268" w14:textId="77777777" w:rsidTr="00305269">
        <w:tc>
          <w:tcPr>
            <w:tcW w:w="5000" w:type="pct"/>
          </w:tcPr>
          <w:p w14:paraId="5306048C" w14:textId="77777777" w:rsidR="0062273C" w:rsidRPr="008565E1" w:rsidRDefault="0062273C" w:rsidP="000000EE">
            <w:pPr>
              <w:rPr>
                <w:rFonts w:ascii="Garamond" w:hAnsi="Garamond" w:cs="Tahoma"/>
                <w:sz w:val="16"/>
                <w:szCs w:val="16"/>
              </w:rPr>
            </w:pPr>
            <w:r w:rsidRPr="008565E1">
              <w:rPr>
                <w:rFonts w:ascii="Garamond" w:eastAsia="Times New Roman" w:hAnsi="Garamond" w:cs="Tahoma"/>
                <w:iCs/>
                <w:sz w:val="16"/>
                <w:szCs w:val="16"/>
              </w:rPr>
              <w:t>/ Imię i nazwisko autora pracy /</w:t>
            </w:r>
          </w:p>
        </w:tc>
      </w:tr>
      <w:tr w:rsidR="0062273C" w:rsidRPr="008565E1" w14:paraId="3D1D099A" w14:textId="77777777" w:rsidTr="00305269">
        <w:tc>
          <w:tcPr>
            <w:tcW w:w="5000" w:type="pct"/>
          </w:tcPr>
          <w:p w14:paraId="17A55791"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6E2202D6" w14:textId="77777777" w:rsidTr="00305269">
        <w:tc>
          <w:tcPr>
            <w:tcW w:w="5000" w:type="pct"/>
            <w:shd w:val="clear" w:color="auto" w:fill="EEECE1" w:themeFill="background2"/>
          </w:tcPr>
          <w:p w14:paraId="1E062E11" w14:textId="77777777" w:rsidR="0062273C" w:rsidRPr="008565E1" w:rsidRDefault="0062273C" w:rsidP="00305269">
            <w:pPr>
              <w:jc w:val="center"/>
              <w:rPr>
                <w:rFonts w:ascii="Garamond" w:hAnsi="Garamond" w:cs="Tahoma"/>
              </w:rPr>
            </w:pPr>
            <w:r>
              <w:rPr>
                <w:rFonts w:ascii="Garamond" w:hAnsi="Garamond" w:cs="Tahoma"/>
              </w:rPr>
              <w:t>prof. dr hab. Elżbieta Sikora</w:t>
            </w:r>
          </w:p>
        </w:tc>
      </w:tr>
      <w:tr w:rsidR="0062273C" w:rsidRPr="008565E1" w14:paraId="3BDC84E7" w14:textId="77777777" w:rsidTr="00305269">
        <w:tc>
          <w:tcPr>
            <w:tcW w:w="5000" w:type="pct"/>
          </w:tcPr>
          <w:p w14:paraId="29D3C295" w14:textId="77777777" w:rsidR="0062273C" w:rsidRPr="008565E1" w:rsidRDefault="0062273C" w:rsidP="000000EE">
            <w:pPr>
              <w:rPr>
                <w:rFonts w:ascii="Garamond" w:hAnsi="Garamond" w:cs="Tahoma"/>
                <w:sz w:val="16"/>
                <w:szCs w:val="16"/>
              </w:rPr>
            </w:pPr>
            <w:r w:rsidRPr="008565E1">
              <w:rPr>
                <w:rFonts w:ascii="Garamond" w:eastAsia="Times New Roman" w:hAnsi="Garamond" w:cs="Tahoma"/>
                <w:iCs/>
                <w:sz w:val="16"/>
                <w:szCs w:val="16"/>
              </w:rPr>
              <w:t>/ Imię i nazwisko promotora pracy /</w:t>
            </w:r>
          </w:p>
        </w:tc>
      </w:tr>
      <w:tr w:rsidR="0062273C" w:rsidRPr="008565E1" w14:paraId="4F64F1C3" w14:textId="77777777" w:rsidTr="00305269">
        <w:tc>
          <w:tcPr>
            <w:tcW w:w="5000" w:type="pct"/>
          </w:tcPr>
          <w:p w14:paraId="15E3634B"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64047F7A" w14:textId="77777777" w:rsidTr="00305269">
        <w:tc>
          <w:tcPr>
            <w:tcW w:w="5000" w:type="pct"/>
            <w:shd w:val="clear" w:color="auto" w:fill="EEECE1" w:themeFill="background2"/>
          </w:tcPr>
          <w:p w14:paraId="6E9BA48C" w14:textId="77777777" w:rsidR="0062273C" w:rsidRPr="008565E1" w:rsidRDefault="0062273C" w:rsidP="00305269">
            <w:pPr>
              <w:jc w:val="center"/>
              <w:rPr>
                <w:rFonts w:ascii="Garamond" w:hAnsi="Garamond" w:cs="Tahoma"/>
              </w:rPr>
            </w:pPr>
            <w:r>
              <w:rPr>
                <w:rFonts w:ascii="Garamond" w:hAnsi="Garamond" w:cs="Tahoma"/>
              </w:rPr>
              <w:t>Technologii Żywności - Dietetyka</w:t>
            </w:r>
          </w:p>
        </w:tc>
      </w:tr>
      <w:tr w:rsidR="0062273C" w:rsidRPr="008565E1" w14:paraId="2EC4870D" w14:textId="77777777" w:rsidTr="00305269">
        <w:tc>
          <w:tcPr>
            <w:tcW w:w="5000" w:type="pct"/>
          </w:tcPr>
          <w:p w14:paraId="1B9B4576" w14:textId="77777777" w:rsidR="0062273C" w:rsidRPr="008565E1" w:rsidRDefault="0062273C" w:rsidP="000000EE">
            <w:pPr>
              <w:rPr>
                <w:rFonts w:ascii="Garamond" w:eastAsia="Times New Roman" w:hAnsi="Garamond" w:cs="Tahoma"/>
                <w:sz w:val="16"/>
                <w:szCs w:val="16"/>
              </w:rPr>
            </w:pPr>
            <w:r w:rsidRPr="008565E1">
              <w:rPr>
                <w:rFonts w:ascii="Garamond" w:eastAsia="Times New Roman" w:hAnsi="Garamond" w:cs="Tahoma"/>
                <w:iCs/>
                <w:sz w:val="16"/>
                <w:szCs w:val="16"/>
              </w:rPr>
              <w:t>/ Wydział - kierunek studiów /</w:t>
            </w:r>
          </w:p>
        </w:tc>
      </w:tr>
      <w:tr w:rsidR="0062273C" w:rsidRPr="008565E1" w14:paraId="2839DE37" w14:textId="77777777" w:rsidTr="00305269">
        <w:tc>
          <w:tcPr>
            <w:tcW w:w="5000" w:type="pct"/>
          </w:tcPr>
          <w:p w14:paraId="447DC6A1"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7F5C2395" w14:textId="77777777" w:rsidTr="00305269">
        <w:tc>
          <w:tcPr>
            <w:tcW w:w="5000" w:type="pct"/>
            <w:shd w:val="clear" w:color="auto" w:fill="EEECE1" w:themeFill="background2"/>
          </w:tcPr>
          <w:p w14:paraId="4F0EA1A5" w14:textId="77777777" w:rsidR="0062273C" w:rsidRPr="008565E1" w:rsidRDefault="0062273C" w:rsidP="00305269">
            <w:pPr>
              <w:jc w:val="center"/>
              <w:rPr>
                <w:rFonts w:ascii="Garamond" w:hAnsi="Garamond" w:cs="Tahoma"/>
              </w:rPr>
            </w:pPr>
            <w:r>
              <w:rPr>
                <w:rFonts w:ascii="Garamond" w:hAnsi="Garamond" w:cs="Tahoma"/>
              </w:rPr>
              <w:t>Żywienia człowieka</w:t>
            </w:r>
          </w:p>
        </w:tc>
      </w:tr>
      <w:tr w:rsidR="0062273C" w:rsidRPr="008565E1" w14:paraId="59C33489" w14:textId="77777777" w:rsidTr="00305269">
        <w:tc>
          <w:tcPr>
            <w:tcW w:w="5000" w:type="pct"/>
          </w:tcPr>
          <w:p w14:paraId="0CCE19DF" w14:textId="77777777" w:rsidR="0062273C" w:rsidRPr="008565E1" w:rsidRDefault="0062273C" w:rsidP="000000EE">
            <w:pPr>
              <w:rPr>
                <w:rFonts w:ascii="Garamond" w:hAnsi="Garamond" w:cs="Tahoma"/>
                <w:sz w:val="16"/>
                <w:szCs w:val="16"/>
              </w:rPr>
            </w:pPr>
            <w:r w:rsidRPr="008565E1">
              <w:rPr>
                <w:rFonts w:ascii="Garamond" w:eastAsia="Times New Roman" w:hAnsi="Garamond" w:cs="Tahoma"/>
                <w:iCs/>
                <w:sz w:val="16"/>
                <w:szCs w:val="16"/>
              </w:rPr>
              <w:t>/ Katedra / Instytut /</w:t>
            </w:r>
          </w:p>
        </w:tc>
      </w:tr>
      <w:tr w:rsidR="0062273C" w:rsidRPr="008565E1" w14:paraId="50380D7D" w14:textId="77777777" w:rsidTr="00305269">
        <w:tc>
          <w:tcPr>
            <w:tcW w:w="5000" w:type="pct"/>
          </w:tcPr>
          <w:p w14:paraId="30C35246"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355469EA" w14:textId="77777777" w:rsidTr="00305269">
        <w:tc>
          <w:tcPr>
            <w:tcW w:w="5000" w:type="pct"/>
            <w:shd w:val="clear" w:color="auto" w:fill="EEECE1" w:themeFill="background2"/>
          </w:tcPr>
          <w:p w14:paraId="116A47E2" w14:textId="77777777" w:rsidR="0062273C" w:rsidRPr="008565E1" w:rsidRDefault="0062273C" w:rsidP="00305269">
            <w:pPr>
              <w:jc w:val="center"/>
              <w:rPr>
                <w:rFonts w:ascii="Garamond" w:hAnsi="Garamond" w:cs="Tahoma"/>
              </w:rPr>
            </w:pPr>
            <w:r>
              <w:rPr>
                <w:rFonts w:ascii="Garamond" w:hAnsi="Garamond" w:cs="Tahoma"/>
              </w:rPr>
              <w:t>inżynier</w:t>
            </w:r>
          </w:p>
        </w:tc>
      </w:tr>
      <w:tr w:rsidR="0062273C" w:rsidRPr="008565E1" w14:paraId="20CC219E" w14:textId="77777777" w:rsidTr="00305269">
        <w:tc>
          <w:tcPr>
            <w:tcW w:w="5000" w:type="pct"/>
          </w:tcPr>
          <w:p w14:paraId="0270146C" w14:textId="77777777" w:rsidR="0062273C" w:rsidRPr="008565E1" w:rsidRDefault="0062273C" w:rsidP="000000EE">
            <w:pPr>
              <w:rPr>
                <w:rFonts w:ascii="Garamond" w:hAnsi="Garamond" w:cs="Tahoma"/>
                <w:sz w:val="16"/>
                <w:szCs w:val="16"/>
              </w:rPr>
            </w:pPr>
            <w:r w:rsidRPr="008565E1">
              <w:rPr>
                <w:rFonts w:ascii="Garamond" w:eastAsia="Times New Roman" w:hAnsi="Garamond" w:cs="Tahoma"/>
                <w:iCs/>
                <w:sz w:val="16"/>
                <w:szCs w:val="16"/>
              </w:rPr>
              <w:t>/ Nadawany tytuł /</w:t>
            </w:r>
          </w:p>
        </w:tc>
      </w:tr>
    </w:tbl>
    <w:p w14:paraId="52326E96" w14:textId="77777777" w:rsidR="0062273C" w:rsidRPr="008565E1" w:rsidRDefault="0062273C" w:rsidP="0062273C">
      <w:pPr>
        <w:rPr>
          <w:rFonts w:ascii="Garamond" w:hAnsi="Garamond" w:cs="Tahoma"/>
          <w:sz w:val="14"/>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6342"/>
      </w:tblGrid>
      <w:tr w:rsidR="0062273C" w:rsidRPr="008565E1" w14:paraId="65DABBFA" w14:textId="77777777" w:rsidTr="00305269">
        <w:tc>
          <w:tcPr>
            <w:tcW w:w="2376" w:type="dxa"/>
          </w:tcPr>
          <w:p w14:paraId="73C94635" w14:textId="77777777" w:rsidR="0062273C" w:rsidRDefault="0062273C" w:rsidP="0062273C">
            <w:pPr>
              <w:rPr>
                <w:rFonts w:ascii="Garamond" w:hAnsi="Garamond" w:cs="Tahoma"/>
                <w:sz w:val="16"/>
                <w:szCs w:val="16"/>
              </w:rPr>
            </w:pPr>
            <w:r>
              <w:rPr>
                <w:rFonts w:ascii="Garamond" w:hAnsi="Garamond" w:cs="Tahoma"/>
                <w:sz w:val="16"/>
                <w:szCs w:val="16"/>
              </w:rPr>
              <w:t xml:space="preserve">Tytuł pracy w języku </w:t>
            </w:r>
          </w:p>
          <w:p w14:paraId="0B9757AB" w14:textId="77777777" w:rsidR="0062273C" w:rsidRPr="008565E1" w:rsidRDefault="0062273C" w:rsidP="0062273C">
            <w:pPr>
              <w:rPr>
                <w:rFonts w:ascii="Garamond" w:hAnsi="Garamond" w:cs="Tahoma"/>
                <w:sz w:val="16"/>
                <w:szCs w:val="16"/>
              </w:rPr>
            </w:pPr>
            <w:r w:rsidRPr="008565E1">
              <w:rPr>
                <w:rFonts w:ascii="Garamond" w:hAnsi="Garamond" w:cs="Tahoma"/>
                <w:sz w:val="16"/>
                <w:szCs w:val="16"/>
              </w:rPr>
              <w:t>polskim</w:t>
            </w:r>
          </w:p>
        </w:tc>
        <w:tc>
          <w:tcPr>
            <w:tcW w:w="7384" w:type="dxa"/>
            <w:shd w:val="clear" w:color="auto" w:fill="EEECE1" w:themeFill="background2"/>
          </w:tcPr>
          <w:p w14:paraId="480AEAB3" w14:textId="77777777" w:rsidR="0062273C" w:rsidRPr="008565E1" w:rsidRDefault="0062273C" w:rsidP="0062273C">
            <w:pPr>
              <w:rPr>
                <w:rFonts w:ascii="Garamond" w:hAnsi="Garamond" w:cs="Tahoma"/>
                <w:sz w:val="16"/>
                <w:szCs w:val="16"/>
              </w:rPr>
            </w:pPr>
            <w:r>
              <w:rPr>
                <w:rFonts w:ascii="Garamond" w:hAnsi="Garamond" w:cs="Tahoma"/>
                <w:sz w:val="16"/>
                <w:szCs w:val="16"/>
              </w:rPr>
              <w:t>Grupa krwi a sposób odżywiania się – badania ankietowe</w:t>
            </w:r>
          </w:p>
        </w:tc>
      </w:tr>
      <w:tr w:rsidR="0062273C" w:rsidRPr="008565E1" w14:paraId="7634E96B" w14:textId="77777777" w:rsidTr="00305269">
        <w:tc>
          <w:tcPr>
            <w:tcW w:w="2376" w:type="dxa"/>
          </w:tcPr>
          <w:p w14:paraId="136A55B1" w14:textId="77777777" w:rsidR="0062273C" w:rsidRPr="008565E1" w:rsidRDefault="0062273C" w:rsidP="00305269">
            <w:pPr>
              <w:rPr>
                <w:rFonts w:ascii="Garamond" w:hAnsi="Garamond" w:cs="Tahoma"/>
                <w:sz w:val="14"/>
                <w:szCs w:val="16"/>
              </w:rPr>
            </w:pPr>
          </w:p>
        </w:tc>
        <w:tc>
          <w:tcPr>
            <w:tcW w:w="7384" w:type="dxa"/>
          </w:tcPr>
          <w:p w14:paraId="7166220B" w14:textId="77777777" w:rsidR="0062273C" w:rsidRPr="008565E1" w:rsidRDefault="0062273C" w:rsidP="00305269">
            <w:pPr>
              <w:rPr>
                <w:rFonts w:ascii="Garamond" w:hAnsi="Garamond" w:cs="Tahoma"/>
                <w:sz w:val="14"/>
                <w:szCs w:val="16"/>
              </w:rPr>
            </w:pPr>
          </w:p>
        </w:tc>
      </w:tr>
      <w:tr w:rsidR="0062273C" w:rsidRPr="008565E1" w14:paraId="6F20F767" w14:textId="77777777" w:rsidTr="00305269">
        <w:tc>
          <w:tcPr>
            <w:tcW w:w="2376" w:type="dxa"/>
          </w:tcPr>
          <w:p w14:paraId="66EB9D96" w14:textId="77777777" w:rsidR="0062273C" w:rsidRDefault="0062273C" w:rsidP="0062273C">
            <w:pPr>
              <w:rPr>
                <w:rFonts w:ascii="Garamond" w:hAnsi="Garamond" w:cs="Tahoma"/>
                <w:sz w:val="16"/>
                <w:szCs w:val="16"/>
              </w:rPr>
            </w:pPr>
            <w:r>
              <w:rPr>
                <w:rFonts w:ascii="Garamond" w:hAnsi="Garamond" w:cs="Tahoma"/>
                <w:sz w:val="16"/>
                <w:szCs w:val="16"/>
              </w:rPr>
              <w:t xml:space="preserve">Słowa kluczowe </w:t>
            </w:r>
          </w:p>
          <w:p w14:paraId="78097D19" w14:textId="77777777" w:rsidR="0062273C" w:rsidRPr="008565E1" w:rsidRDefault="0062273C" w:rsidP="0062273C">
            <w:pPr>
              <w:rPr>
                <w:rFonts w:ascii="Garamond" w:hAnsi="Garamond" w:cs="Tahoma"/>
                <w:sz w:val="16"/>
                <w:szCs w:val="16"/>
              </w:rPr>
            </w:pPr>
            <w:r w:rsidRPr="008565E1">
              <w:rPr>
                <w:rFonts w:ascii="Garamond" w:hAnsi="Garamond" w:cs="Tahoma"/>
                <w:sz w:val="16"/>
                <w:szCs w:val="16"/>
              </w:rPr>
              <w:t>/</w:t>
            </w:r>
            <w:proofErr w:type="gramStart"/>
            <w:r w:rsidRPr="008565E1">
              <w:rPr>
                <w:rFonts w:ascii="Garamond" w:hAnsi="Garamond" w:cs="Tahoma"/>
                <w:sz w:val="16"/>
                <w:szCs w:val="16"/>
              </w:rPr>
              <w:t>maksymalnie  5</w:t>
            </w:r>
            <w:proofErr w:type="gramEnd"/>
            <w:r w:rsidRPr="008565E1">
              <w:rPr>
                <w:rFonts w:ascii="Garamond" w:hAnsi="Garamond" w:cs="Tahoma"/>
                <w:sz w:val="16"/>
                <w:szCs w:val="16"/>
              </w:rPr>
              <w:t xml:space="preserve"> słów /</w:t>
            </w:r>
          </w:p>
        </w:tc>
        <w:tc>
          <w:tcPr>
            <w:tcW w:w="7384" w:type="dxa"/>
            <w:shd w:val="clear" w:color="auto" w:fill="EEECE1" w:themeFill="background2"/>
          </w:tcPr>
          <w:p w14:paraId="1F1120B8" w14:textId="77777777" w:rsidR="0062273C" w:rsidRPr="008565E1" w:rsidRDefault="0062273C" w:rsidP="0062273C">
            <w:pPr>
              <w:rPr>
                <w:rFonts w:ascii="Garamond" w:hAnsi="Garamond" w:cs="Tahoma"/>
                <w:sz w:val="16"/>
                <w:szCs w:val="16"/>
              </w:rPr>
            </w:pPr>
            <w:r>
              <w:rPr>
                <w:rFonts w:ascii="Garamond" w:hAnsi="Garamond" w:cs="Tahoma"/>
                <w:sz w:val="16"/>
                <w:szCs w:val="16"/>
              </w:rPr>
              <w:t>grupa krwi, antygeny, lektyny, żywienie</w:t>
            </w:r>
          </w:p>
        </w:tc>
      </w:tr>
      <w:tr w:rsidR="0062273C" w:rsidRPr="008565E1" w14:paraId="5354F92C" w14:textId="77777777" w:rsidTr="00305269">
        <w:tc>
          <w:tcPr>
            <w:tcW w:w="2376" w:type="dxa"/>
          </w:tcPr>
          <w:p w14:paraId="5EC00BF9" w14:textId="77777777" w:rsidR="0062273C" w:rsidRPr="008565E1" w:rsidRDefault="0062273C" w:rsidP="00305269">
            <w:pPr>
              <w:rPr>
                <w:rFonts w:ascii="Garamond" w:hAnsi="Garamond" w:cs="Tahoma"/>
                <w:sz w:val="14"/>
                <w:szCs w:val="16"/>
              </w:rPr>
            </w:pPr>
          </w:p>
        </w:tc>
        <w:tc>
          <w:tcPr>
            <w:tcW w:w="7384" w:type="dxa"/>
          </w:tcPr>
          <w:p w14:paraId="08983C7B" w14:textId="77777777" w:rsidR="0062273C" w:rsidRPr="008565E1" w:rsidRDefault="0062273C" w:rsidP="00305269">
            <w:pPr>
              <w:rPr>
                <w:rFonts w:ascii="Garamond" w:hAnsi="Garamond" w:cs="Tahoma"/>
                <w:sz w:val="14"/>
                <w:szCs w:val="16"/>
              </w:rPr>
            </w:pPr>
          </w:p>
        </w:tc>
      </w:tr>
      <w:tr w:rsidR="0062273C" w:rsidRPr="008565E1" w14:paraId="5478E869" w14:textId="77777777" w:rsidTr="00305269">
        <w:trPr>
          <w:trHeight w:val="3572"/>
        </w:trPr>
        <w:tc>
          <w:tcPr>
            <w:tcW w:w="2376" w:type="dxa"/>
          </w:tcPr>
          <w:p w14:paraId="7DE7F98D" w14:textId="77777777" w:rsidR="0062273C" w:rsidRDefault="0062273C" w:rsidP="0062273C">
            <w:pPr>
              <w:rPr>
                <w:rFonts w:ascii="Garamond" w:hAnsi="Garamond" w:cs="Tahoma"/>
                <w:sz w:val="16"/>
                <w:szCs w:val="16"/>
              </w:rPr>
            </w:pPr>
            <w:r>
              <w:rPr>
                <w:rFonts w:ascii="Garamond" w:hAnsi="Garamond" w:cs="Tahoma"/>
                <w:sz w:val="16"/>
                <w:szCs w:val="16"/>
              </w:rPr>
              <w:t xml:space="preserve">Streszczenie pracy </w:t>
            </w:r>
          </w:p>
          <w:p w14:paraId="475D9DFE" w14:textId="77777777" w:rsidR="0062273C" w:rsidRPr="008565E1" w:rsidRDefault="0062273C" w:rsidP="0062273C">
            <w:pPr>
              <w:rPr>
                <w:rFonts w:ascii="Garamond" w:hAnsi="Garamond" w:cs="Tahoma"/>
                <w:sz w:val="16"/>
                <w:szCs w:val="16"/>
              </w:rPr>
            </w:pPr>
            <w:r w:rsidRPr="008565E1">
              <w:rPr>
                <w:rFonts w:ascii="Garamond" w:hAnsi="Garamond" w:cs="Tahoma"/>
                <w:sz w:val="16"/>
                <w:szCs w:val="16"/>
              </w:rPr>
              <w:t>/ maksymalnie 1200 znaków /</w:t>
            </w:r>
          </w:p>
        </w:tc>
        <w:tc>
          <w:tcPr>
            <w:tcW w:w="7384" w:type="dxa"/>
            <w:shd w:val="clear" w:color="auto" w:fill="EEECE1" w:themeFill="background2"/>
          </w:tcPr>
          <w:p w14:paraId="6D82F835" w14:textId="19253A78" w:rsidR="0062273C" w:rsidRPr="008565E1" w:rsidRDefault="0062273C" w:rsidP="0062273C">
            <w:pPr>
              <w:rPr>
                <w:rFonts w:ascii="Garamond" w:hAnsi="Garamond" w:cs="Tahoma"/>
                <w:sz w:val="16"/>
                <w:szCs w:val="16"/>
              </w:rPr>
            </w:pPr>
            <w:r>
              <w:rPr>
                <w:rFonts w:ascii="Garamond" w:hAnsi="Garamond" w:cs="Tahoma"/>
                <w:sz w:val="16"/>
                <w:szCs w:val="16"/>
              </w:rPr>
              <w:t xml:space="preserve">Celem pracy było dokonanie oceny zwyczajów żywieniowych osób z różną grupą krwi </w:t>
            </w:r>
            <w:r w:rsidR="00661BFB">
              <w:rPr>
                <w:rFonts w:ascii="Garamond" w:hAnsi="Garamond" w:cs="Tahoma"/>
                <w:sz w:val="16"/>
                <w:szCs w:val="16"/>
              </w:rPr>
              <w:t>oraz</w:t>
            </w:r>
            <w:r>
              <w:rPr>
                <w:rFonts w:ascii="Garamond" w:hAnsi="Garamond" w:cs="Tahoma"/>
                <w:sz w:val="16"/>
                <w:szCs w:val="16"/>
              </w:rPr>
              <w:t xml:space="preserve"> </w:t>
            </w:r>
            <w:proofErr w:type="gramStart"/>
            <w:r>
              <w:rPr>
                <w:rFonts w:ascii="Garamond" w:hAnsi="Garamond" w:cs="Tahoma"/>
                <w:sz w:val="16"/>
                <w:szCs w:val="16"/>
              </w:rPr>
              <w:t>określenie,</w:t>
            </w:r>
            <w:proofErr w:type="gramEnd"/>
            <w:r>
              <w:rPr>
                <w:rFonts w:ascii="Garamond" w:hAnsi="Garamond" w:cs="Tahoma"/>
                <w:sz w:val="16"/>
                <w:szCs w:val="16"/>
              </w:rPr>
              <w:t xml:space="preserve"> czy grupa krwi w znaczącym stopniu wpływała na sposób żywienia. Porównania sposobu żywienia dokonano w obrębie częstotliwości spożycia wybranych grup produktów oraz rodzaju spożywanego produktu. Do realizacji badań wykorzystano kwestionariusz ankietowy własnego autorstwa, obejmujący 59 pytań. Kwestionariusz został wypełniony przez 156 osób. Na podstawie uzyskanych wyników stwierdzono, że zwyczaje żywieniowe respondentów były niezależne od grupy krwi. </w:t>
            </w:r>
          </w:p>
        </w:tc>
      </w:tr>
    </w:tbl>
    <w:p w14:paraId="3D78F85C" w14:textId="77777777" w:rsidR="0062273C" w:rsidRPr="008565E1" w:rsidRDefault="0062273C" w:rsidP="0062273C">
      <w:pPr>
        <w:rPr>
          <w:rFonts w:ascii="Garamond" w:hAnsi="Garamond" w:cs="Tahoma"/>
          <w:sz w:val="14"/>
          <w:szCs w:val="16"/>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333"/>
        <w:gridCol w:w="1832"/>
        <w:gridCol w:w="3160"/>
      </w:tblGrid>
      <w:tr w:rsidR="0062273C" w:rsidRPr="006E3AD4" w14:paraId="6BFA0F51" w14:textId="77777777" w:rsidTr="007F4D3B">
        <w:trPr>
          <w:trHeight w:val="176"/>
        </w:trPr>
        <w:tc>
          <w:tcPr>
            <w:tcW w:w="1281" w:type="pct"/>
          </w:tcPr>
          <w:p w14:paraId="64DCB0B2" w14:textId="77777777" w:rsidR="0062273C" w:rsidRDefault="0062273C" w:rsidP="0062273C">
            <w:pPr>
              <w:rPr>
                <w:rFonts w:ascii="Garamond" w:hAnsi="Garamond" w:cs="Tahoma"/>
                <w:sz w:val="16"/>
                <w:szCs w:val="16"/>
              </w:rPr>
            </w:pPr>
            <w:r w:rsidRPr="008565E1">
              <w:rPr>
                <w:rFonts w:ascii="Garamond" w:hAnsi="Garamond" w:cs="Tahoma"/>
                <w:sz w:val="16"/>
                <w:szCs w:val="16"/>
              </w:rPr>
              <w:t xml:space="preserve">Tytuł pracy w języku </w:t>
            </w:r>
          </w:p>
          <w:p w14:paraId="01737D40" w14:textId="77777777" w:rsidR="0062273C" w:rsidRPr="008565E1" w:rsidRDefault="0062273C" w:rsidP="0062273C">
            <w:pPr>
              <w:rPr>
                <w:rFonts w:ascii="Garamond" w:hAnsi="Garamond" w:cs="Tahoma"/>
                <w:sz w:val="16"/>
                <w:szCs w:val="16"/>
              </w:rPr>
            </w:pPr>
            <w:r w:rsidRPr="008565E1">
              <w:rPr>
                <w:rFonts w:ascii="Garamond" w:hAnsi="Garamond" w:cs="Tahoma"/>
                <w:sz w:val="16"/>
                <w:szCs w:val="16"/>
              </w:rPr>
              <w:t>angielskim</w:t>
            </w:r>
          </w:p>
        </w:tc>
        <w:tc>
          <w:tcPr>
            <w:tcW w:w="3719" w:type="pct"/>
            <w:gridSpan w:val="3"/>
            <w:shd w:val="clear" w:color="auto" w:fill="EEECE1" w:themeFill="background2"/>
          </w:tcPr>
          <w:p w14:paraId="4698B8E5" w14:textId="77777777" w:rsidR="0062273C" w:rsidRPr="00F513CD" w:rsidRDefault="0062273C" w:rsidP="000000EE">
            <w:pPr>
              <w:rPr>
                <w:rFonts w:ascii="Garamond" w:hAnsi="Garamond" w:cs="Tahoma"/>
                <w:sz w:val="16"/>
                <w:szCs w:val="16"/>
                <w:lang w:val="en-US"/>
              </w:rPr>
            </w:pPr>
            <w:r w:rsidRPr="00F513CD">
              <w:rPr>
                <w:rFonts w:ascii="Garamond" w:hAnsi="Garamond" w:cs="Tahoma"/>
                <w:sz w:val="16"/>
                <w:szCs w:val="16"/>
                <w:lang w:val="en-US"/>
              </w:rPr>
              <w:t>Blood group and their association with eating behavior – survey research</w:t>
            </w:r>
          </w:p>
        </w:tc>
      </w:tr>
      <w:tr w:rsidR="0062273C" w:rsidRPr="006E3AD4" w14:paraId="2901153B" w14:textId="77777777" w:rsidTr="007F4D3B">
        <w:trPr>
          <w:trHeight w:val="176"/>
        </w:trPr>
        <w:tc>
          <w:tcPr>
            <w:tcW w:w="1281" w:type="pct"/>
          </w:tcPr>
          <w:p w14:paraId="732A91D4" w14:textId="77777777" w:rsidR="0062273C" w:rsidRPr="00F513CD" w:rsidRDefault="0062273C" w:rsidP="00305269">
            <w:pPr>
              <w:rPr>
                <w:rFonts w:ascii="Garamond" w:hAnsi="Garamond" w:cs="Tahoma"/>
                <w:sz w:val="14"/>
                <w:szCs w:val="16"/>
                <w:lang w:val="en-US"/>
              </w:rPr>
            </w:pPr>
          </w:p>
        </w:tc>
        <w:tc>
          <w:tcPr>
            <w:tcW w:w="3719" w:type="pct"/>
            <w:gridSpan w:val="3"/>
          </w:tcPr>
          <w:p w14:paraId="43297883" w14:textId="77777777" w:rsidR="0062273C" w:rsidRPr="00F513CD" w:rsidRDefault="0062273C" w:rsidP="00305269">
            <w:pPr>
              <w:rPr>
                <w:rFonts w:ascii="Garamond" w:hAnsi="Garamond" w:cs="Tahoma"/>
                <w:sz w:val="14"/>
                <w:szCs w:val="16"/>
                <w:lang w:val="en-US"/>
              </w:rPr>
            </w:pPr>
          </w:p>
        </w:tc>
      </w:tr>
      <w:tr w:rsidR="0062273C" w:rsidRPr="006E3AD4" w14:paraId="1CDA9E5C" w14:textId="77777777" w:rsidTr="007F4D3B">
        <w:trPr>
          <w:trHeight w:val="352"/>
        </w:trPr>
        <w:tc>
          <w:tcPr>
            <w:tcW w:w="1281" w:type="pct"/>
          </w:tcPr>
          <w:p w14:paraId="29983188" w14:textId="77777777" w:rsidR="0062273C" w:rsidRDefault="0062273C" w:rsidP="0062273C">
            <w:pPr>
              <w:rPr>
                <w:rFonts w:ascii="Garamond" w:hAnsi="Garamond" w:cs="Tahoma"/>
                <w:sz w:val="16"/>
                <w:szCs w:val="16"/>
              </w:rPr>
            </w:pPr>
            <w:r>
              <w:rPr>
                <w:rFonts w:ascii="Garamond" w:hAnsi="Garamond" w:cs="Tahoma"/>
                <w:sz w:val="16"/>
                <w:szCs w:val="16"/>
              </w:rPr>
              <w:t xml:space="preserve">Słowa kluczowe </w:t>
            </w:r>
          </w:p>
          <w:p w14:paraId="4EB0F19E" w14:textId="77777777" w:rsidR="0062273C" w:rsidRPr="008565E1" w:rsidRDefault="0062273C" w:rsidP="0062273C">
            <w:pPr>
              <w:rPr>
                <w:rFonts w:ascii="Garamond" w:hAnsi="Garamond" w:cs="Tahoma"/>
                <w:sz w:val="16"/>
                <w:szCs w:val="16"/>
              </w:rPr>
            </w:pPr>
            <w:r w:rsidRPr="008565E1">
              <w:rPr>
                <w:rFonts w:ascii="Garamond" w:hAnsi="Garamond" w:cs="Tahoma"/>
                <w:sz w:val="16"/>
                <w:szCs w:val="16"/>
              </w:rPr>
              <w:t>/</w:t>
            </w:r>
            <w:proofErr w:type="gramStart"/>
            <w:r w:rsidRPr="008565E1">
              <w:rPr>
                <w:rFonts w:ascii="Garamond" w:hAnsi="Garamond" w:cs="Tahoma"/>
                <w:sz w:val="16"/>
                <w:szCs w:val="16"/>
              </w:rPr>
              <w:t>maksymalnie  5</w:t>
            </w:r>
            <w:proofErr w:type="gramEnd"/>
            <w:r w:rsidRPr="008565E1">
              <w:rPr>
                <w:rFonts w:ascii="Garamond" w:hAnsi="Garamond" w:cs="Tahoma"/>
                <w:sz w:val="16"/>
                <w:szCs w:val="16"/>
              </w:rPr>
              <w:t xml:space="preserve"> słów /</w:t>
            </w:r>
          </w:p>
        </w:tc>
        <w:tc>
          <w:tcPr>
            <w:tcW w:w="3719" w:type="pct"/>
            <w:gridSpan w:val="3"/>
            <w:shd w:val="clear" w:color="auto" w:fill="EEECE1" w:themeFill="background2"/>
          </w:tcPr>
          <w:p w14:paraId="7532119D" w14:textId="69FBB167" w:rsidR="0062273C" w:rsidRPr="00F513CD" w:rsidRDefault="0062273C" w:rsidP="000000EE">
            <w:pPr>
              <w:rPr>
                <w:rFonts w:ascii="Garamond" w:hAnsi="Garamond" w:cs="Tahoma"/>
                <w:sz w:val="16"/>
                <w:szCs w:val="16"/>
                <w:lang w:val="en-US"/>
              </w:rPr>
            </w:pPr>
            <w:r w:rsidRPr="00F513CD">
              <w:rPr>
                <w:rFonts w:ascii="Garamond" w:hAnsi="Garamond" w:cs="Tahoma"/>
                <w:sz w:val="16"/>
                <w:szCs w:val="16"/>
                <w:lang w:val="en-US"/>
              </w:rPr>
              <w:t xml:space="preserve">blood group, antigen, lectins, </w:t>
            </w:r>
            <w:r w:rsidR="001142AA" w:rsidRPr="00F513CD">
              <w:rPr>
                <w:rFonts w:ascii="Garamond" w:hAnsi="Garamond" w:cs="Tahoma"/>
                <w:sz w:val="16"/>
                <w:szCs w:val="16"/>
                <w:lang w:val="en-US"/>
              </w:rPr>
              <w:t>nutrition</w:t>
            </w:r>
          </w:p>
        </w:tc>
      </w:tr>
      <w:tr w:rsidR="0062273C" w:rsidRPr="006E3AD4" w14:paraId="58C45779" w14:textId="77777777" w:rsidTr="007F4D3B">
        <w:trPr>
          <w:trHeight w:val="176"/>
        </w:trPr>
        <w:tc>
          <w:tcPr>
            <w:tcW w:w="1281" w:type="pct"/>
          </w:tcPr>
          <w:p w14:paraId="09F9FFAC" w14:textId="77777777" w:rsidR="0062273C" w:rsidRPr="00F513CD" w:rsidRDefault="0062273C" w:rsidP="00305269">
            <w:pPr>
              <w:rPr>
                <w:rFonts w:ascii="Garamond" w:hAnsi="Garamond" w:cs="Tahoma"/>
                <w:sz w:val="14"/>
                <w:szCs w:val="16"/>
                <w:lang w:val="en-US"/>
              </w:rPr>
            </w:pPr>
          </w:p>
        </w:tc>
        <w:tc>
          <w:tcPr>
            <w:tcW w:w="3719" w:type="pct"/>
            <w:gridSpan w:val="3"/>
          </w:tcPr>
          <w:p w14:paraId="56D23190" w14:textId="77777777" w:rsidR="0062273C" w:rsidRPr="00F513CD" w:rsidRDefault="0062273C" w:rsidP="00305269">
            <w:pPr>
              <w:rPr>
                <w:rFonts w:ascii="Garamond" w:hAnsi="Garamond" w:cs="Tahoma"/>
                <w:sz w:val="14"/>
                <w:szCs w:val="16"/>
                <w:lang w:val="en-US"/>
              </w:rPr>
            </w:pPr>
          </w:p>
        </w:tc>
      </w:tr>
      <w:tr w:rsidR="0062273C" w:rsidRPr="006E3AD4" w14:paraId="76362BE3" w14:textId="77777777" w:rsidTr="007F4D3B">
        <w:trPr>
          <w:trHeight w:val="3572"/>
        </w:trPr>
        <w:tc>
          <w:tcPr>
            <w:tcW w:w="1281" w:type="pct"/>
          </w:tcPr>
          <w:p w14:paraId="7F5CA7F3" w14:textId="77777777" w:rsidR="00B21B5C" w:rsidRDefault="0062273C" w:rsidP="0062273C">
            <w:pPr>
              <w:rPr>
                <w:rFonts w:ascii="Garamond" w:hAnsi="Garamond" w:cs="Tahoma"/>
                <w:sz w:val="16"/>
                <w:szCs w:val="16"/>
              </w:rPr>
            </w:pPr>
            <w:r w:rsidRPr="008565E1">
              <w:rPr>
                <w:rFonts w:ascii="Garamond" w:hAnsi="Garamond" w:cs="Tahoma"/>
                <w:sz w:val="16"/>
                <w:szCs w:val="16"/>
              </w:rPr>
              <w:t>Streszczenie</w:t>
            </w:r>
            <w:r w:rsidR="00B21B5C">
              <w:rPr>
                <w:rFonts w:ascii="Garamond" w:hAnsi="Garamond" w:cs="Tahoma"/>
                <w:sz w:val="16"/>
                <w:szCs w:val="16"/>
              </w:rPr>
              <w:t xml:space="preserve"> </w:t>
            </w:r>
            <w:r w:rsidRPr="008565E1">
              <w:rPr>
                <w:rFonts w:ascii="Garamond" w:hAnsi="Garamond" w:cs="Tahoma"/>
                <w:sz w:val="16"/>
                <w:szCs w:val="16"/>
              </w:rPr>
              <w:t xml:space="preserve">pracy </w:t>
            </w:r>
          </w:p>
          <w:p w14:paraId="20A4242B" w14:textId="77777777" w:rsidR="0062273C" w:rsidRPr="008565E1" w:rsidRDefault="0062273C" w:rsidP="0062273C">
            <w:pPr>
              <w:rPr>
                <w:rFonts w:ascii="Garamond" w:hAnsi="Garamond" w:cs="Tahoma"/>
                <w:sz w:val="16"/>
                <w:szCs w:val="16"/>
              </w:rPr>
            </w:pPr>
            <w:r w:rsidRPr="008565E1">
              <w:rPr>
                <w:rFonts w:ascii="Garamond" w:hAnsi="Garamond" w:cs="Tahoma"/>
                <w:sz w:val="16"/>
                <w:szCs w:val="16"/>
              </w:rPr>
              <w:t>/ maksymalnie 1200 znaków /</w:t>
            </w:r>
          </w:p>
        </w:tc>
        <w:tc>
          <w:tcPr>
            <w:tcW w:w="3719" w:type="pct"/>
            <w:gridSpan w:val="3"/>
            <w:shd w:val="clear" w:color="auto" w:fill="EEECE1" w:themeFill="background2"/>
          </w:tcPr>
          <w:p w14:paraId="540C4815" w14:textId="77777777" w:rsidR="0062273C" w:rsidRPr="00F513CD" w:rsidRDefault="0062273C" w:rsidP="000000EE">
            <w:pPr>
              <w:tabs>
                <w:tab w:val="left" w:pos="1715"/>
              </w:tabs>
              <w:rPr>
                <w:rFonts w:ascii="Garamond" w:hAnsi="Garamond" w:cs="Tahoma"/>
                <w:sz w:val="16"/>
                <w:szCs w:val="16"/>
                <w:lang w:val="en-US"/>
              </w:rPr>
            </w:pPr>
            <w:r w:rsidRPr="00F513CD">
              <w:rPr>
                <w:rFonts w:ascii="Garamond" w:hAnsi="Garamond" w:cs="Tahoma"/>
                <w:sz w:val="16"/>
                <w:szCs w:val="16"/>
                <w:lang w:val="en-US"/>
              </w:rPr>
              <w:t xml:space="preserve">The aim of the study was to assess the eating habits of people with different blood groups and to determine whether the blood type significantly influenced the diet. Comparisons of the diet were made </w:t>
            </w:r>
            <w:proofErr w:type="gramStart"/>
            <w:r w:rsidRPr="00F513CD">
              <w:rPr>
                <w:rFonts w:ascii="Garamond" w:hAnsi="Garamond" w:cs="Tahoma"/>
                <w:sz w:val="16"/>
                <w:szCs w:val="16"/>
                <w:lang w:val="en-US"/>
              </w:rPr>
              <w:t>with regard to</w:t>
            </w:r>
            <w:proofErr w:type="gramEnd"/>
            <w:r w:rsidRPr="00F513CD">
              <w:rPr>
                <w:rFonts w:ascii="Garamond" w:hAnsi="Garamond" w:cs="Tahoma"/>
                <w:sz w:val="16"/>
                <w:szCs w:val="16"/>
                <w:lang w:val="en-US"/>
              </w:rPr>
              <w:t xml:space="preserve"> the frequency of consumption of selected groups of products and the type of consumed product. A self-written questionnaire consisting of 59 questions was used to carry out the research. The questionnaire was completed by 156 people. </w:t>
            </w:r>
            <w:proofErr w:type="gramStart"/>
            <w:r w:rsidRPr="00F513CD">
              <w:rPr>
                <w:rFonts w:ascii="Garamond" w:hAnsi="Garamond" w:cs="Tahoma"/>
                <w:sz w:val="16"/>
                <w:szCs w:val="16"/>
                <w:lang w:val="en-US"/>
              </w:rPr>
              <w:t>On the basis of</w:t>
            </w:r>
            <w:proofErr w:type="gramEnd"/>
            <w:r w:rsidRPr="00F513CD">
              <w:rPr>
                <w:rFonts w:ascii="Garamond" w:hAnsi="Garamond" w:cs="Tahoma"/>
                <w:sz w:val="16"/>
                <w:szCs w:val="16"/>
                <w:lang w:val="en-US"/>
              </w:rPr>
              <w:t xml:space="preserve"> the obtained results, it was found that the eating habits of the respondents were independent of the blood group.</w:t>
            </w:r>
          </w:p>
        </w:tc>
      </w:tr>
      <w:tr w:rsidR="0062273C" w:rsidRPr="006E3AD4" w14:paraId="4CC3DC54" w14:textId="77777777" w:rsidTr="00305269">
        <w:tc>
          <w:tcPr>
            <w:tcW w:w="2065" w:type="pct"/>
            <w:gridSpan w:val="2"/>
            <w:shd w:val="clear" w:color="auto" w:fill="FFFFFF" w:themeFill="background1"/>
          </w:tcPr>
          <w:p w14:paraId="173E90A3" w14:textId="77777777" w:rsidR="0062273C" w:rsidRPr="00F513CD" w:rsidRDefault="0062273C" w:rsidP="00305269">
            <w:pPr>
              <w:rPr>
                <w:rFonts w:ascii="Garamond" w:hAnsi="Garamond" w:cs="Tahoma"/>
                <w:sz w:val="16"/>
                <w:szCs w:val="16"/>
                <w:lang w:val="en-US"/>
              </w:rPr>
            </w:pPr>
          </w:p>
        </w:tc>
        <w:tc>
          <w:tcPr>
            <w:tcW w:w="1077" w:type="pct"/>
            <w:shd w:val="clear" w:color="auto" w:fill="auto"/>
          </w:tcPr>
          <w:p w14:paraId="563F89B7" w14:textId="77777777" w:rsidR="0062273C" w:rsidRPr="00F513CD" w:rsidRDefault="0062273C" w:rsidP="00B21B5C">
            <w:pPr>
              <w:rPr>
                <w:rFonts w:ascii="Garamond" w:hAnsi="Garamond" w:cs="Tahoma"/>
                <w:sz w:val="16"/>
                <w:szCs w:val="16"/>
                <w:lang w:val="en-US"/>
              </w:rPr>
            </w:pPr>
          </w:p>
        </w:tc>
        <w:tc>
          <w:tcPr>
            <w:tcW w:w="1858" w:type="pct"/>
            <w:shd w:val="clear" w:color="auto" w:fill="EEECE1" w:themeFill="background2"/>
          </w:tcPr>
          <w:p w14:paraId="5E931CC7" w14:textId="77777777" w:rsidR="0062273C" w:rsidRPr="00F513CD" w:rsidRDefault="0062273C" w:rsidP="00B21B5C">
            <w:pPr>
              <w:rPr>
                <w:rFonts w:ascii="Garamond" w:hAnsi="Garamond" w:cs="Tahoma"/>
                <w:sz w:val="16"/>
                <w:szCs w:val="16"/>
                <w:lang w:val="en-US"/>
              </w:rPr>
            </w:pPr>
          </w:p>
        </w:tc>
      </w:tr>
      <w:tr w:rsidR="0062273C" w:rsidRPr="008565E1" w14:paraId="509C8D1E" w14:textId="77777777" w:rsidTr="00305269">
        <w:tc>
          <w:tcPr>
            <w:tcW w:w="2065" w:type="pct"/>
            <w:gridSpan w:val="2"/>
          </w:tcPr>
          <w:p w14:paraId="10E85AC9" w14:textId="77777777" w:rsidR="0062273C" w:rsidRPr="00F513CD" w:rsidRDefault="0062273C" w:rsidP="00305269">
            <w:pPr>
              <w:rPr>
                <w:rFonts w:ascii="Garamond" w:eastAsia="Times New Roman" w:hAnsi="Garamond" w:cs="Tahoma"/>
                <w:sz w:val="16"/>
                <w:szCs w:val="16"/>
                <w:lang w:val="en-US"/>
              </w:rPr>
            </w:pPr>
          </w:p>
        </w:tc>
        <w:tc>
          <w:tcPr>
            <w:tcW w:w="1077" w:type="pct"/>
          </w:tcPr>
          <w:p w14:paraId="3CEF8372" w14:textId="77777777" w:rsidR="0062273C" w:rsidRPr="00F513CD" w:rsidRDefault="0062273C" w:rsidP="00305269">
            <w:pPr>
              <w:jc w:val="right"/>
              <w:rPr>
                <w:rFonts w:ascii="Garamond" w:eastAsia="Times New Roman" w:hAnsi="Garamond" w:cs="Tahoma"/>
                <w:sz w:val="16"/>
                <w:szCs w:val="16"/>
                <w:lang w:val="en-US"/>
              </w:rPr>
            </w:pPr>
          </w:p>
        </w:tc>
        <w:tc>
          <w:tcPr>
            <w:tcW w:w="1858" w:type="pct"/>
          </w:tcPr>
          <w:p w14:paraId="4B928F9E" w14:textId="77777777" w:rsidR="0062273C" w:rsidRPr="008565E1" w:rsidRDefault="0062273C" w:rsidP="00B21B5C">
            <w:pPr>
              <w:rPr>
                <w:rFonts w:ascii="Garamond" w:eastAsia="Times New Roman" w:hAnsi="Garamond" w:cs="Tahoma"/>
                <w:sz w:val="16"/>
                <w:szCs w:val="16"/>
              </w:rPr>
            </w:pPr>
            <w:r w:rsidRPr="008565E1">
              <w:rPr>
                <w:rFonts w:ascii="Garamond" w:eastAsia="Times New Roman" w:hAnsi="Garamond" w:cs="Tahoma"/>
                <w:iCs/>
                <w:sz w:val="16"/>
                <w:szCs w:val="16"/>
              </w:rPr>
              <w:t xml:space="preserve">/ </w:t>
            </w:r>
            <w:r w:rsidRPr="008565E1">
              <w:rPr>
                <w:rFonts w:ascii="Garamond" w:hAnsi="Garamond" w:cs="Tahoma"/>
                <w:sz w:val="16"/>
                <w:szCs w:val="16"/>
              </w:rPr>
              <w:t>Podpis promotora pracy/</w:t>
            </w:r>
          </w:p>
        </w:tc>
      </w:tr>
      <w:tr w:rsidR="00B21B5C" w:rsidRPr="008565E1" w14:paraId="09B6A67D" w14:textId="77777777" w:rsidTr="00305269">
        <w:tc>
          <w:tcPr>
            <w:tcW w:w="2065" w:type="pct"/>
            <w:gridSpan w:val="2"/>
          </w:tcPr>
          <w:p w14:paraId="20DEA73E" w14:textId="77777777" w:rsidR="00B21B5C" w:rsidRPr="008565E1" w:rsidRDefault="00B21B5C" w:rsidP="00B21B5C">
            <w:pPr>
              <w:rPr>
                <w:rFonts w:ascii="Garamond" w:eastAsia="Times New Roman" w:hAnsi="Garamond" w:cs="Tahoma"/>
                <w:sz w:val="16"/>
                <w:szCs w:val="16"/>
              </w:rPr>
            </w:pPr>
          </w:p>
        </w:tc>
        <w:tc>
          <w:tcPr>
            <w:tcW w:w="1077" w:type="pct"/>
          </w:tcPr>
          <w:p w14:paraId="18C2CC38" w14:textId="77777777" w:rsidR="00B21B5C" w:rsidRPr="008565E1" w:rsidRDefault="00B21B5C" w:rsidP="007B33E9">
            <w:pPr>
              <w:rPr>
                <w:rFonts w:ascii="Garamond" w:eastAsia="Times New Roman" w:hAnsi="Garamond" w:cs="Tahoma"/>
                <w:sz w:val="16"/>
                <w:szCs w:val="16"/>
              </w:rPr>
            </w:pPr>
          </w:p>
        </w:tc>
        <w:tc>
          <w:tcPr>
            <w:tcW w:w="1858" w:type="pct"/>
          </w:tcPr>
          <w:p w14:paraId="042139E5" w14:textId="77777777" w:rsidR="00B21B5C" w:rsidRPr="008565E1" w:rsidRDefault="00B21B5C" w:rsidP="00B21B5C">
            <w:pPr>
              <w:rPr>
                <w:rFonts w:ascii="Garamond" w:eastAsia="Times New Roman" w:hAnsi="Garamond" w:cs="Tahoma"/>
                <w:iCs/>
                <w:sz w:val="16"/>
                <w:szCs w:val="16"/>
              </w:rPr>
            </w:pPr>
          </w:p>
        </w:tc>
      </w:tr>
    </w:tbl>
    <w:p w14:paraId="6758E03E" w14:textId="77777777" w:rsidR="00DB2A50" w:rsidRDefault="00DB2A50" w:rsidP="00DB2A50">
      <w:pPr>
        <w:rPr>
          <w:sz w:val="24"/>
          <w:szCs w:val="24"/>
        </w:rPr>
      </w:pPr>
    </w:p>
    <w:p w14:paraId="3F1DC7E7" w14:textId="1251CE02" w:rsidR="0062273C" w:rsidRPr="007F2474" w:rsidRDefault="007F4D3B" w:rsidP="00DB2A50">
      <w:pPr>
        <w:rPr>
          <w:rFonts w:ascii="Garamond" w:hAnsi="Garamond"/>
          <w:b/>
          <w:bCs/>
          <w:sz w:val="27"/>
          <w:szCs w:val="27"/>
        </w:rPr>
      </w:pPr>
      <w:r w:rsidRPr="007F2474">
        <w:rPr>
          <w:rFonts w:ascii="Garamond" w:hAnsi="Garamond"/>
          <w:b/>
          <w:bCs/>
          <w:sz w:val="27"/>
          <w:szCs w:val="27"/>
        </w:rPr>
        <w:lastRenderedPageBreak/>
        <w:t>Oświadczenie autora pracy</w:t>
      </w:r>
    </w:p>
    <w:p w14:paraId="053E51D8" w14:textId="77777777" w:rsidR="0062273C" w:rsidRPr="008565E1" w:rsidRDefault="0062273C" w:rsidP="0062273C">
      <w:pPr>
        <w:pStyle w:val="Default"/>
        <w:spacing w:before="240" w:after="240"/>
        <w:rPr>
          <w:rFonts w:ascii="Garamond" w:hAnsi="Garamond"/>
        </w:rPr>
      </w:pPr>
      <w:r w:rsidRPr="008565E1">
        <w:rPr>
          <w:rFonts w:ascii="Garamond" w:hAnsi="Garamond"/>
        </w:rPr>
        <w:t xml:space="preserve">Ja, niżej podpisany/-a: </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62273C" w:rsidRPr="008565E1" w14:paraId="3A9CF268" w14:textId="77777777" w:rsidTr="00305269">
        <w:tc>
          <w:tcPr>
            <w:tcW w:w="5000" w:type="pct"/>
            <w:shd w:val="clear" w:color="auto" w:fill="EEECE1" w:themeFill="background2"/>
          </w:tcPr>
          <w:p w14:paraId="42D68444" w14:textId="77777777" w:rsidR="0062273C" w:rsidRPr="008565E1" w:rsidRDefault="0062273C" w:rsidP="00305269">
            <w:pPr>
              <w:jc w:val="center"/>
              <w:rPr>
                <w:rFonts w:ascii="Garamond" w:hAnsi="Garamond" w:cs="Tahoma"/>
              </w:rPr>
            </w:pPr>
            <w:r>
              <w:rPr>
                <w:rFonts w:ascii="Garamond" w:hAnsi="Garamond" w:cs="Tahoma"/>
              </w:rPr>
              <w:t xml:space="preserve">Joanna </w:t>
            </w:r>
            <w:proofErr w:type="spellStart"/>
            <w:r>
              <w:rPr>
                <w:rFonts w:ascii="Garamond" w:hAnsi="Garamond" w:cs="Tahoma"/>
              </w:rPr>
              <w:t>Surdziel</w:t>
            </w:r>
            <w:proofErr w:type="spellEnd"/>
          </w:p>
        </w:tc>
      </w:tr>
      <w:tr w:rsidR="0062273C" w:rsidRPr="008565E1" w14:paraId="1B2B04BA" w14:textId="77777777" w:rsidTr="00305269">
        <w:tc>
          <w:tcPr>
            <w:tcW w:w="5000" w:type="pct"/>
          </w:tcPr>
          <w:p w14:paraId="320C411F" w14:textId="77777777" w:rsidR="0062273C" w:rsidRPr="008565E1" w:rsidRDefault="0062273C" w:rsidP="00B21B5C">
            <w:pPr>
              <w:rPr>
                <w:rFonts w:ascii="Garamond" w:hAnsi="Garamond" w:cs="Tahoma"/>
                <w:sz w:val="16"/>
                <w:szCs w:val="16"/>
              </w:rPr>
            </w:pPr>
            <w:r w:rsidRPr="008565E1">
              <w:rPr>
                <w:rFonts w:ascii="Garamond" w:eastAsia="Times New Roman" w:hAnsi="Garamond" w:cs="Tahoma"/>
                <w:iCs/>
                <w:sz w:val="16"/>
                <w:szCs w:val="16"/>
              </w:rPr>
              <w:t>/ Imię i nazwisko /</w:t>
            </w:r>
          </w:p>
        </w:tc>
      </w:tr>
      <w:tr w:rsidR="0062273C" w:rsidRPr="008565E1" w14:paraId="1201C167" w14:textId="77777777" w:rsidTr="0030526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tcBorders>
              <w:top w:val="nil"/>
              <w:left w:val="nil"/>
              <w:bottom w:val="nil"/>
              <w:right w:val="nil"/>
            </w:tcBorders>
          </w:tcPr>
          <w:p w14:paraId="5C610B77" w14:textId="77777777" w:rsidR="0062273C" w:rsidRPr="008565E1" w:rsidRDefault="0062273C" w:rsidP="00305269">
            <w:pPr>
              <w:jc w:val="center"/>
              <w:rPr>
                <w:rFonts w:ascii="Garamond" w:eastAsia="Times New Roman" w:hAnsi="Garamond" w:cs="Tahoma"/>
                <w:iCs/>
                <w:sz w:val="14"/>
                <w:szCs w:val="16"/>
              </w:rPr>
            </w:pPr>
          </w:p>
        </w:tc>
      </w:tr>
      <w:tr w:rsidR="0062273C" w:rsidRPr="008565E1" w14:paraId="130E3ACD" w14:textId="77777777" w:rsidTr="0030526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tcBorders>
              <w:top w:val="nil"/>
              <w:left w:val="nil"/>
              <w:bottom w:val="nil"/>
              <w:right w:val="nil"/>
            </w:tcBorders>
            <w:shd w:val="clear" w:color="auto" w:fill="EEECE1" w:themeFill="background2"/>
          </w:tcPr>
          <w:p w14:paraId="686558D8" w14:textId="77777777" w:rsidR="0062273C" w:rsidRPr="008565E1" w:rsidRDefault="0062273C" w:rsidP="00305269">
            <w:pPr>
              <w:jc w:val="center"/>
              <w:rPr>
                <w:rFonts w:ascii="Garamond" w:hAnsi="Garamond" w:cs="Tahoma"/>
              </w:rPr>
            </w:pPr>
            <w:r>
              <w:rPr>
                <w:rFonts w:ascii="Garamond" w:hAnsi="Garamond" w:cs="Tahoma"/>
              </w:rPr>
              <w:t>74462</w:t>
            </w:r>
          </w:p>
        </w:tc>
      </w:tr>
      <w:tr w:rsidR="0062273C" w:rsidRPr="008565E1" w14:paraId="2A15B698" w14:textId="77777777" w:rsidTr="0030526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tcBorders>
              <w:top w:val="nil"/>
              <w:left w:val="nil"/>
              <w:bottom w:val="nil"/>
              <w:right w:val="nil"/>
            </w:tcBorders>
          </w:tcPr>
          <w:p w14:paraId="23F28644" w14:textId="77777777" w:rsidR="0062273C" w:rsidRPr="008565E1" w:rsidRDefault="0062273C" w:rsidP="00B21B5C">
            <w:pPr>
              <w:rPr>
                <w:rFonts w:ascii="Garamond" w:hAnsi="Garamond" w:cs="Tahoma"/>
                <w:sz w:val="16"/>
                <w:szCs w:val="16"/>
              </w:rPr>
            </w:pPr>
            <w:r w:rsidRPr="008565E1">
              <w:rPr>
                <w:rFonts w:ascii="Garamond" w:eastAsia="Times New Roman" w:hAnsi="Garamond" w:cs="Tahoma"/>
                <w:iCs/>
                <w:sz w:val="16"/>
                <w:szCs w:val="16"/>
              </w:rPr>
              <w:t>/ Numer albumu /</w:t>
            </w:r>
          </w:p>
        </w:tc>
      </w:tr>
    </w:tbl>
    <w:p w14:paraId="1E0AC188" w14:textId="77777777" w:rsidR="0062273C" w:rsidRPr="008565E1" w:rsidRDefault="0062273C" w:rsidP="0062273C">
      <w:pPr>
        <w:pStyle w:val="Default"/>
        <w:spacing w:before="240" w:after="240"/>
        <w:rPr>
          <w:rFonts w:ascii="Garamond" w:hAnsi="Garamond"/>
        </w:rPr>
      </w:pPr>
      <w:r w:rsidRPr="008565E1">
        <w:rPr>
          <w:rFonts w:ascii="Garamond" w:hAnsi="Garamond"/>
        </w:rPr>
        <w:t>autor pracy dyplomowej pt.:</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62273C" w:rsidRPr="008565E1" w14:paraId="6997490A" w14:textId="77777777" w:rsidTr="00305269">
        <w:tc>
          <w:tcPr>
            <w:tcW w:w="5000" w:type="pct"/>
            <w:shd w:val="clear" w:color="auto" w:fill="EEECE1" w:themeFill="background2"/>
          </w:tcPr>
          <w:p w14:paraId="1DAF4FDB" w14:textId="77777777" w:rsidR="0062273C" w:rsidRPr="008565E1" w:rsidRDefault="0062273C" w:rsidP="00305269">
            <w:pPr>
              <w:jc w:val="center"/>
              <w:rPr>
                <w:rFonts w:ascii="Garamond" w:hAnsi="Garamond" w:cs="Tahoma"/>
              </w:rPr>
            </w:pPr>
            <w:r>
              <w:rPr>
                <w:rFonts w:ascii="Garamond" w:hAnsi="Garamond" w:cs="Tahoma"/>
              </w:rPr>
              <w:t>Grupa krwi a sposób odżywiania się – badania ankietowe</w:t>
            </w:r>
          </w:p>
        </w:tc>
      </w:tr>
      <w:tr w:rsidR="0062273C" w:rsidRPr="008565E1" w14:paraId="2615161F" w14:textId="77777777" w:rsidTr="00305269">
        <w:tc>
          <w:tcPr>
            <w:tcW w:w="5000" w:type="pct"/>
          </w:tcPr>
          <w:p w14:paraId="6BDA0595" w14:textId="77777777" w:rsidR="0062273C" w:rsidRPr="008565E1" w:rsidRDefault="0062273C" w:rsidP="00B21B5C">
            <w:pPr>
              <w:rPr>
                <w:rFonts w:ascii="Garamond" w:hAnsi="Garamond" w:cs="Tahoma"/>
                <w:sz w:val="16"/>
                <w:szCs w:val="16"/>
              </w:rPr>
            </w:pPr>
            <w:r w:rsidRPr="008565E1">
              <w:rPr>
                <w:rFonts w:ascii="Garamond" w:eastAsia="Times New Roman" w:hAnsi="Garamond" w:cs="Tahoma"/>
                <w:iCs/>
                <w:sz w:val="16"/>
                <w:szCs w:val="16"/>
              </w:rPr>
              <w:t>/ Tytuł pracy /</w:t>
            </w:r>
          </w:p>
        </w:tc>
      </w:tr>
    </w:tbl>
    <w:p w14:paraId="11FE79CF" w14:textId="77777777" w:rsidR="0062273C" w:rsidRPr="008565E1" w:rsidRDefault="0062273C" w:rsidP="0062273C">
      <w:pPr>
        <w:spacing w:before="240" w:after="240"/>
        <w:rPr>
          <w:rFonts w:ascii="Garamond" w:hAnsi="Garamond" w:cs="Tahoma"/>
          <w:sz w:val="16"/>
          <w:szCs w:val="16"/>
        </w:rPr>
      </w:pPr>
      <w:r w:rsidRPr="008565E1">
        <w:rPr>
          <w:rFonts w:ascii="Garamond" w:hAnsi="Garamond"/>
        </w:rPr>
        <w:t xml:space="preserve">Student/-ka Uniwersytetu Rolniczego im. Hugona Kołłątaja w Krakowie </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62273C" w:rsidRPr="008565E1" w14:paraId="3D4CC519" w14:textId="77777777" w:rsidTr="00305269">
        <w:tc>
          <w:tcPr>
            <w:tcW w:w="5000" w:type="pct"/>
            <w:shd w:val="clear" w:color="auto" w:fill="EEECE1" w:themeFill="background2"/>
          </w:tcPr>
          <w:p w14:paraId="6A93A5CE" w14:textId="77777777" w:rsidR="0062273C" w:rsidRPr="008565E1" w:rsidRDefault="0062273C" w:rsidP="00305269">
            <w:pPr>
              <w:jc w:val="center"/>
              <w:rPr>
                <w:rFonts w:ascii="Garamond" w:hAnsi="Garamond" w:cs="Tahoma"/>
              </w:rPr>
            </w:pPr>
            <w:r>
              <w:rPr>
                <w:rFonts w:ascii="Garamond" w:hAnsi="Garamond" w:cs="Tahoma"/>
              </w:rPr>
              <w:t>Technologii Żywności - Dietetyka</w:t>
            </w:r>
          </w:p>
        </w:tc>
      </w:tr>
      <w:tr w:rsidR="0062273C" w:rsidRPr="008565E1" w14:paraId="3208E2B1" w14:textId="77777777" w:rsidTr="00305269">
        <w:tc>
          <w:tcPr>
            <w:tcW w:w="5000" w:type="pct"/>
          </w:tcPr>
          <w:p w14:paraId="45323430" w14:textId="77777777" w:rsidR="0062273C" w:rsidRPr="008565E1" w:rsidRDefault="0062273C" w:rsidP="00B21B5C">
            <w:pPr>
              <w:rPr>
                <w:rFonts w:ascii="Garamond" w:eastAsia="Times New Roman" w:hAnsi="Garamond" w:cs="Tahoma"/>
                <w:sz w:val="16"/>
                <w:szCs w:val="16"/>
              </w:rPr>
            </w:pPr>
            <w:r w:rsidRPr="008565E1">
              <w:rPr>
                <w:rFonts w:ascii="Garamond" w:eastAsia="Times New Roman" w:hAnsi="Garamond" w:cs="Tahoma"/>
                <w:iCs/>
                <w:sz w:val="16"/>
                <w:szCs w:val="16"/>
              </w:rPr>
              <w:t>/ Wydział - kierunek studiów /</w:t>
            </w:r>
          </w:p>
        </w:tc>
      </w:tr>
    </w:tbl>
    <w:p w14:paraId="19ED5E32" w14:textId="77777777" w:rsidR="0062273C" w:rsidRPr="008565E1" w:rsidRDefault="0062273C" w:rsidP="0062273C">
      <w:pPr>
        <w:pStyle w:val="Default"/>
        <w:spacing w:line="360" w:lineRule="auto"/>
        <w:rPr>
          <w:rFonts w:ascii="Garamond" w:hAnsi="Garamond"/>
        </w:rPr>
      </w:pPr>
    </w:p>
    <w:p w14:paraId="424358FD" w14:textId="77777777" w:rsidR="0062273C" w:rsidRPr="008565E1" w:rsidRDefault="0062273C" w:rsidP="0062273C">
      <w:pPr>
        <w:pStyle w:val="Default"/>
        <w:spacing w:after="240"/>
        <w:rPr>
          <w:rFonts w:ascii="Garamond" w:hAnsi="Garamond"/>
        </w:rPr>
      </w:pPr>
      <w:r w:rsidRPr="008565E1">
        <w:rPr>
          <w:rFonts w:ascii="Garamond" w:hAnsi="Garamond"/>
        </w:rPr>
        <w:t xml:space="preserve">Oświadczam, że ww. praca dyplomowa: </w:t>
      </w:r>
    </w:p>
    <w:p w14:paraId="2CB9BDEC" w14:textId="77777777" w:rsidR="0062273C" w:rsidRPr="008565E1" w:rsidRDefault="0062273C" w:rsidP="00A072AD">
      <w:pPr>
        <w:pStyle w:val="Default"/>
        <w:numPr>
          <w:ilvl w:val="0"/>
          <w:numId w:val="11"/>
        </w:numPr>
        <w:spacing w:after="33"/>
        <w:rPr>
          <w:rFonts w:ascii="Garamond" w:hAnsi="Garamond"/>
        </w:rPr>
      </w:pPr>
      <w:r w:rsidRPr="008565E1">
        <w:rPr>
          <w:rFonts w:ascii="Garamond" w:hAnsi="Garamond"/>
        </w:rPr>
        <w:t>została przygotowana przeze mnie samodzielnie</w:t>
      </w:r>
      <w:r w:rsidRPr="008565E1">
        <w:rPr>
          <w:rStyle w:val="Odwoanieprzypisudolnego"/>
          <w:rFonts w:ascii="Garamond" w:hAnsi="Garamond"/>
        </w:rPr>
        <w:footnoteReference w:id="1"/>
      </w:r>
      <w:r w:rsidRPr="008565E1">
        <w:rPr>
          <w:rFonts w:ascii="Garamond" w:hAnsi="Garamond"/>
        </w:rPr>
        <w:t xml:space="preserve">, </w:t>
      </w:r>
    </w:p>
    <w:p w14:paraId="6CB7E2AB" w14:textId="19266F16" w:rsidR="0062273C" w:rsidRPr="008565E1" w:rsidRDefault="0062273C" w:rsidP="00A072AD">
      <w:pPr>
        <w:pStyle w:val="Default"/>
        <w:numPr>
          <w:ilvl w:val="0"/>
          <w:numId w:val="11"/>
        </w:numPr>
        <w:spacing w:after="33"/>
        <w:jc w:val="both"/>
        <w:rPr>
          <w:rFonts w:ascii="Garamond" w:hAnsi="Garamond"/>
        </w:rPr>
      </w:pPr>
      <w:r w:rsidRPr="00711A3E">
        <w:rPr>
          <w:rFonts w:ascii="Garamond" w:hAnsi="Garamond"/>
        </w:rPr>
        <w:t xml:space="preserve">nie narusza praw autorskich w rozumieniu ustawy z dnia 4 lutego </w:t>
      </w:r>
      <w:r w:rsidR="00D31792" w:rsidRPr="00711A3E">
        <w:rPr>
          <w:rFonts w:ascii="Garamond" w:hAnsi="Garamond"/>
        </w:rPr>
        <w:t>1994 r.</w:t>
      </w:r>
      <w:r w:rsidRPr="00711A3E">
        <w:rPr>
          <w:rFonts w:ascii="Garamond" w:hAnsi="Garamond"/>
        </w:rPr>
        <w:t xml:space="preserve"> o prawie autorskim i prawach pokrewnych (Dz. U. z </w:t>
      </w:r>
      <w:r w:rsidR="00D31792" w:rsidRPr="00711A3E">
        <w:rPr>
          <w:rFonts w:ascii="Garamond" w:hAnsi="Garamond"/>
        </w:rPr>
        <w:t>2018 r.</w:t>
      </w:r>
      <w:r w:rsidRPr="00711A3E">
        <w:rPr>
          <w:rFonts w:ascii="Garamond" w:hAnsi="Garamond"/>
        </w:rPr>
        <w:t xml:space="preserve"> poz. 1191 </w:t>
      </w:r>
      <w:proofErr w:type="spellStart"/>
      <w:r w:rsidRPr="00711A3E">
        <w:rPr>
          <w:rFonts w:ascii="Garamond" w:hAnsi="Garamond"/>
        </w:rPr>
        <w:t>t.j</w:t>
      </w:r>
      <w:proofErr w:type="spellEnd"/>
      <w:r w:rsidRPr="00711A3E">
        <w:rPr>
          <w:rFonts w:ascii="Garamond" w:hAnsi="Garamond"/>
        </w:rPr>
        <w:t>. z dnia 21.06.2018) oraz dóbr osobistych chronionych prawem cywilnym,</w:t>
      </w:r>
    </w:p>
    <w:p w14:paraId="657FB573" w14:textId="77777777" w:rsidR="0062273C" w:rsidRPr="008565E1" w:rsidRDefault="0062273C" w:rsidP="00A072AD">
      <w:pPr>
        <w:pStyle w:val="Default"/>
        <w:numPr>
          <w:ilvl w:val="0"/>
          <w:numId w:val="11"/>
        </w:numPr>
        <w:spacing w:after="33"/>
        <w:rPr>
          <w:rFonts w:ascii="Garamond" w:hAnsi="Garamond"/>
        </w:rPr>
      </w:pPr>
      <w:r w:rsidRPr="008565E1">
        <w:rPr>
          <w:rFonts w:ascii="Garamond" w:hAnsi="Garamond"/>
        </w:rPr>
        <w:t>nie zawiera danych i informacji, które uzyskałem/-</w:t>
      </w:r>
      <w:proofErr w:type="spellStart"/>
      <w:r w:rsidRPr="008565E1">
        <w:rPr>
          <w:rFonts w:ascii="Garamond" w:hAnsi="Garamond"/>
        </w:rPr>
        <w:t>am</w:t>
      </w:r>
      <w:proofErr w:type="spellEnd"/>
      <w:r w:rsidRPr="008565E1">
        <w:rPr>
          <w:rFonts w:ascii="Garamond" w:hAnsi="Garamond"/>
        </w:rPr>
        <w:t xml:space="preserve"> w sposób niedozwolony, </w:t>
      </w:r>
    </w:p>
    <w:p w14:paraId="6F60FC61" w14:textId="77777777" w:rsidR="0062273C" w:rsidRPr="008565E1" w:rsidRDefault="0062273C" w:rsidP="0062273C">
      <w:pPr>
        <w:pStyle w:val="Default"/>
        <w:rPr>
          <w:rFonts w:ascii="Garamond" w:hAnsi="Garamond"/>
        </w:rPr>
      </w:pPr>
    </w:p>
    <w:p w14:paraId="76BEFBE3" w14:textId="77777777" w:rsidR="0062273C" w:rsidRPr="008565E1" w:rsidRDefault="0062273C" w:rsidP="00A072AD">
      <w:pPr>
        <w:pStyle w:val="Default"/>
        <w:numPr>
          <w:ilvl w:val="2"/>
          <w:numId w:val="10"/>
        </w:numPr>
        <w:ind w:left="284" w:hanging="284"/>
        <w:jc w:val="both"/>
        <w:rPr>
          <w:rFonts w:ascii="Garamond" w:hAnsi="Garamond"/>
        </w:rPr>
      </w:pPr>
      <w:r w:rsidRPr="008565E1">
        <w:rPr>
          <w:rFonts w:ascii="Garamond" w:hAnsi="Garamond"/>
        </w:rPr>
        <w:t xml:space="preserve">Oświadczam również, że treść pracy dyplomowej zamieszczonej przeze mnie w Archiwum Prac Dyplomowych jest identyczna z treścią zawartą w wydrukowanej wersji pracy. </w:t>
      </w:r>
    </w:p>
    <w:p w14:paraId="17D22DFA" w14:textId="77777777" w:rsidR="0062273C" w:rsidRPr="008565E1" w:rsidRDefault="0062273C" w:rsidP="00A072AD">
      <w:pPr>
        <w:pStyle w:val="Default"/>
        <w:numPr>
          <w:ilvl w:val="2"/>
          <w:numId w:val="10"/>
        </w:numPr>
        <w:ind w:left="284" w:hanging="284"/>
        <w:jc w:val="both"/>
        <w:rPr>
          <w:rFonts w:ascii="Garamond" w:hAnsi="Garamond"/>
        </w:rPr>
      </w:pPr>
      <w:r w:rsidRPr="008565E1">
        <w:rPr>
          <w:rFonts w:ascii="Garamond" w:hAnsi="Garamond"/>
          <w:color w:val="auto"/>
        </w:rPr>
        <w:t>W związku z realizowaniem przez Uniwersytet Rolniczy im. Hugona Kołłątaja w Krakowie zadań ustawowych i statutowych, szczególnie w zakresie prowadzenia działalności dydaktycznej i naukowo-badawczej upoważniam Uniwersytet Rolniczy im. Hugona Kołłątaja  do archiwizowania i przechowywania w/w pracy utrwalonej w postaci tradycyjnej (papierowej) i elektronicznej - zgodnie z ustawą - prawo o szkolnictwie wyższym i przepisami wykonawczymi do tej ustawy, ustawą o narodowym zasobie archiwalnym i archiwach oraz ustawą o prawie autorskim i prawach pokrewnych.</w:t>
      </w:r>
    </w:p>
    <w:p w14:paraId="753A82B2" w14:textId="77777777" w:rsidR="0062273C" w:rsidRPr="008565E1" w:rsidRDefault="0062273C" w:rsidP="0062273C">
      <w:pPr>
        <w:pStyle w:val="Default"/>
        <w:rPr>
          <w:rFonts w:ascii="Garamond" w:hAnsi="Garamond"/>
        </w:rPr>
      </w:pPr>
    </w:p>
    <w:p w14:paraId="60B4CD50" w14:textId="77777777" w:rsidR="0062273C" w:rsidRPr="008565E1" w:rsidRDefault="0062273C" w:rsidP="0062273C">
      <w:pPr>
        <w:pStyle w:val="Default"/>
        <w:rPr>
          <w:rFonts w:ascii="Garamond" w:hAnsi="Garamond"/>
          <w:b/>
          <w:bCs/>
        </w:rPr>
      </w:pPr>
      <w:r w:rsidRPr="008565E1">
        <w:rPr>
          <w:rFonts w:ascii="Garamond" w:hAnsi="Garamond"/>
          <w:b/>
          <w:bCs/>
        </w:rPr>
        <w:t xml:space="preserve">Jestem świadomy/-a odpowiedzialności karnej za złożenie fałszywego oświadczenia. </w:t>
      </w:r>
    </w:p>
    <w:p w14:paraId="13357093" w14:textId="77777777" w:rsidR="0062273C" w:rsidRPr="008565E1" w:rsidRDefault="0062273C" w:rsidP="0062273C">
      <w:pPr>
        <w:pStyle w:val="Default"/>
        <w:rPr>
          <w:rFonts w:ascii="Garamond" w:hAnsi="Garamond"/>
          <w:b/>
          <w:bCs/>
        </w:rPr>
      </w:pPr>
    </w:p>
    <w:p w14:paraId="042C6A35" w14:textId="77777777" w:rsidR="0062273C" w:rsidRPr="008565E1" w:rsidRDefault="0062273C" w:rsidP="0062273C">
      <w:pPr>
        <w:pStyle w:val="Default"/>
        <w:rPr>
          <w:rFonts w:ascii="Garamond" w:hAnsi="Garamond"/>
          <w:b/>
          <w:bCs/>
        </w:rPr>
      </w:pPr>
    </w:p>
    <w:p w14:paraId="36F32C93" w14:textId="77777777" w:rsidR="0062273C" w:rsidRPr="008565E1" w:rsidRDefault="0062273C" w:rsidP="0062273C">
      <w:pPr>
        <w:pStyle w:val="Default"/>
        <w:rPr>
          <w:rFonts w:ascii="Garamond" w:hAnsi="Garamond"/>
          <w:b/>
          <w:bC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1636"/>
        <w:gridCol w:w="3180"/>
      </w:tblGrid>
      <w:tr w:rsidR="0062273C" w:rsidRPr="008565E1" w14:paraId="3C834C8E" w14:textId="77777777" w:rsidTr="00305269">
        <w:tc>
          <w:tcPr>
            <w:tcW w:w="2168" w:type="pct"/>
            <w:shd w:val="clear" w:color="auto" w:fill="EEECE1" w:themeFill="background2"/>
          </w:tcPr>
          <w:p w14:paraId="2A01DB85" w14:textId="77777777" w:rsidR="0062273C" w:rsidRPr="008565E1" w:rsidRDefault="0062273C" w:rsidP="00305269">
            <w:pPr>
              <w:jc w:val="center"/>
              <w:rPr>
                <w:rFonts w:ascii="Garamond" w:hAnsi="Garamond" w:cs="Tahoma"/>
              </w:rPr>
            </w:pPr>
          </w:p>
          <w:p w14:paraId="244F482C" w14:textId="77777777" w:rsidR="0062273C" w:rsidRPr="008565E1" w:rsidRDefault="0062273C" w:rsidP="00B21B5C">
            <w:pPr>
              <w:rPr>
                <w:rFonts w:ascii="Garamond" w:hAnsi="Garamond" w:cs="Tahoma"/>
              </w:rPr>
            </w:pPr>
            <w:r w:rsidRPr="008565E1">
              <w:rPr>
                <w:rFonts w:ascii="Garamond" w:hAnsi="Garamond" w:cs="Tahoma"/>
              </w:rPr>
              <w:t>Kraków, dn. ………………</w:t>
            </w:r>
            <w:proofErr w:type="gramStart"/>
            <w:r w:rsidRPr="008565E1">
              <w:rPr>
                <w:rFonts w:ascii="Garamond" w:hAnsi="Garamond" w:cs="Tahoma"/>
              </w:rPr>
              <w:t>…….</w:t>
            </w:r>
            <w:proofErr w:type="gramEnd"/>
            <w:r w:rsidRPr="008565E1">
              <w:rPr>
                <w:rFonts w:ascii="Garamond" w:hAnsi="Garamond" w:cs="Tahoma"/>
              </w:rPr>
              <w:t>.r.</w:t>
            </w:r>
          </w:p>
        </w:tc>
        <w:tc>
          <w:tcPr>
            <w:tcW w:w="962" w:type="pct"/>
            <w:shd w:val="clear" w:color="auto" w:fill="auto"/>
          </w:tcPr>
          <w:p w14:paraId="10908512" w14:textId="77777777" w:rsidR="0062273C" w:rsidRPr="008565E1" w:rsidRDefault="0062273C" w:rsidP="00B21B5C">
            <w:pPr>
              <w:rPr>
                <w:rFonts w:ascii="Garamond" w:hAnsi="Garamond" w:cs="Tahoma"/>
              </w:rPr>
            </w:pPr>
          </w:p>
        </w:tc>
        <w:tc>
          <w:tcPr>
            <w:tcW w:w="1870" w:type="pct"/>
            <w:shd w:val="clear" w:color="auto" w:fill="EEECE1" w:themeFill="background2"/>
          </w:tcPr>
          <w:p w14:paraId="134DC927" w14:textId="77777777" w:rsidR="0062273C" w:rsidRPr="008565E1" w:rsidRDefault="0062273C" w:rsidP="00305269">
            <w:pPr>
              <w:jc w:val="center"/>
              <w:rPr>
                <w:rFonts w:ascii="Garamond" w:hAnsi="Garamond" w:cs="Tahoma"/>
              </w:rPr>
            </w:pPr>
          </w:p>
          <w:p w14:paraId="2A2A86D4" w14:textId="77777777" w:rsidR="0062273C" w:rsidRPr="008565E1" w:rsidRDefault="0062273C" w:rsidP="00305269">
            <w:pPr>
              <w:jc w:val="center"/>
              <w:rPr>
                <w:rFonts w:ascii="Garamond" w:hAnsi="Garamond" w:cs="Tahoma"/>
              </w:rPr>
            </w:pPr>
          </w:p>
        </w:tc>
      </w:tr>
      <w:tr w:rsidR="0062273C" w:rsidRPr="008565E1" w14:paraId="51CECD04" w14:textId="77777777" w:rsidTr="00305269">
        <w:tc>
          <w:tcPr>
            <w:tcW w:w="2168" w:type="pct"/>
          </w:tcPr>
          <w:p w14:paraId="141CBFC0" w14:textId="77777777" w:rsidR="0062273C" w:rsidRPr="008565E1" w:rsidRDefault="0062273C" w:rsidP="00B21B5C">
            <w:pPr>
              <w:rPr>
                <w:rFonts w:ascii="Garamond" w:eastAsia="Times New Roman" w:hAnsi="Garamond" w:cs="Tahoma"/>
                <w:sz w:val="16"/>
                <w:szCs w:val="16"/>
              </w:rPr>
            </w:pPr>
            <w:r w:rsidRPr="008565E1">
              <w:rPr>
                <w:rFonts w:ascii="Garamond" w:eastAsia="Times New Roman" w:hAnsi="Garamond" w:cs="Tahoma"/>
                <w:iCs/>
                <w:sz w:val="16"/>
                <w:szCs w:val="16"/>
              </w:rPr>
              <w:t xml:space="preserve">/ </w:t>
            </w:r>
            <w:r w:rsidRPr="008565E1">
              <w:rPr>
                <w:rFonts w:ascii="Garamond" w:hAnsi="Garamond" w:cs="Tahoma"/>
                <w:sz w:val="16"/>
                <w:szCs w:val="16"/>
              </w:rPr>
              <w:t>Miejsce i data</w:t>
            </w:r>
            <w:r w:rsidRPr="008565E1">
              <w:rPr>
                <w:rFonts w:ascii="Garamond" w:eastAsia="Times New Roman" w:hAnsi="Garamond" w:cs="Tahoma"/>
                <w:iCs/>
                <w:sz w:val="16"/>
                <w:szCs w:val="16"/>
              </w:rPr>
              <w:t>/</w:t>
            </w:r>
          </w:p>
        </w:tc>
        <w:tc>
          <w:tcPr>
            <w:tcW w:w="962" w:type="pct"/>
          </w:tcPr>
          <w:p w14:paraId="2DF4EC43" w14:textId="77777777" w:rsidR="0062273C" w:rsidRPr="008565E1" w:rsidRDefault="0062273C" w:rsidP="00305269">
            <w:pPr>
              <w:rPr>
                <w:rFonts w:ascii="Garamond" w:eastAsia="Times New Roman" w:hAnsi="Garamond" w:cs="Tahoma"/>
                <w:sz w:val="16"/>
                <w:szCs w:val="16"/>
              </w:rPr>
            </w:pPr>
          </w:p>
        </w:tc>
        <w:tc>
          <w:tcPr>
            <w:tcW w:w="1870" w:type="pct"/>
          </w:tcPr>
          <w:p w14:paraId="28189311" w14:textId="77777777" w:rsidR="0062273C" w:rsidRPr="008565E1" w:rsidRDefault="0062273C" w:rsidP="00B21B5C">
            <w:pPr>
              <w:rPr>
                <w:rFonts w:ascii="Garamond" w:eastAsia="Times New Roman" w:hAnsi="Garamond" w:cs="Tahoma"/>
                <w:sz w:val="16"/>
                <w:szCs w:val="16"/>
              </w:rPr>
            </w:pPr>
            <w:r w:rsidRPr="008565E1">
              <w:rPr>
                <w:rFonts w:ascii="Garamond" w:eastAsia="Times New Roman" w:hAnsi="Garamond" w:cs="Tahoma"/>
                <w:iCs/>
                <w:sz w:val="16"/>
                <w:szCs w:val="16"/>
              </w:rPr>
              <w:t xml:space="preserve">/ </w:t>
            </w:r>
            <w:r w:rsidRPr="008565E1">
              <w:rPr>
                <w:rFonts w:ascii="Garamond" w:hAnsi="Garamond" w:cs="Tahoma"/>
                <w:sz w:val="16"/>
                <w:szCs w:val="16"/>
              </w:rPr>
              <w:t>Podpis autora pracy/</w:t>
            </w:r>
          </w:p>
        </w:tc>
      </w:tr>
    </w:tbl>
    <w:p w14:paraId="06AF569C" w14:textId="77777777" w:rsidR="00DB2A50" w:rsidRDefault="00DB2A50" w:rsidP="00DB2A50">
      <w:pPr>
        <w:rPr>
          <w:sz w:val="24"/>
          <w:szCs w:val="24"/>
        </w:rPr>
      </w:pPr>
    </w:p>
    <w:p w14:paraId="2CD2DE8D" w14:textId="77777777" w:rsidR="00DB2A50" w:rsidRDefault="00DB2A50" w:rsidP="00DB2A50">
      <w:pPr>
        <w:rPr>
          <w:sz w:val="24"/>
          <w:szCs w:val="24"/>
        </w:rPr>
      </w:pPr>
    </w:p>
    <w:p w14:paraId="7E572B93" w14:textId="77777777" w:rsidR="00DB2A50" w:rsidRDefault="00DB2A50" w:rsidP="00DB2A50">
      <w:pPr>
        <w:rPr>
          <w:sz w:val="24"/>
          <w:szCs w:val="24"/>
        </w:rPr>
      </w:pPr>
    </w:p>
    <w:p w14:paraId="0015AA9D" w14:textId="30B08125" w:rsidR="00F513CD" w:rsidRPr="007F2474" w:rsidRDefault="000B6074" w:rsidP="00DB2A50">
      <w:pPr>
        <w:rPr>
          <w:rFonts w:ascii="Garamond" w:hAnsi="Garamond"/>
          <w:b/>
          <w:bCs/>
          <w:sz w:val="27"/>
          <w:szCs w:val="27"/>
        </w:rPr>
      </w:pPr>
      <w:r w:rsidRPr="007F2474">
        <w:rPr>
          <w:rFonts w:ascii="Garamond" w:hAnsi="Garamond"/>
          <w:b/>
          <w:bCs/>
          <w:sz w:val="27"/>
          <w:szCs w:val="27"/>
        </w:rPr>
        <w:lastRenderedPageBreak/>
        <w:t>Umowa licencyjna niewyłączna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919"/>
        <w:gridCol w:w="3709"/>
      </w:tblGrid>
      <w:tr w:rsidR="00F513CD" w:rsidRPr="00360E06" w14:paraId="50104E45" w14:textId="77777777" w:rsidTr="00C54421">
        <w:tc>
          <w:tcPr>
            <w:tcW w:w="2943" w:type="dxa"/>
          </w:tcPr>
          <w:p w14:paraId="5A3EFDDC" w14:textId="77777777" w:rsidR="00F513CD" w:rsidRPr="00360E06" w:rsidRDefault="00F513CD" w:rsidP="00360E06">
            <w:pPr>
              <w:rPr>
                <w:rFonts w:ascii="Garamond" w:hAnsi="Garamond"/>
              </w:rPr>
            </w:pPr>
            <w:r w:rsidRPr="00360E06">
              <w:rPr>
                <w:rFonts w:ascii="Garamond" w:hAnsi="Garamond"/>
              </w:rPr>
              <w:t>Zawarta w Krakowie w dniu</w:t>
            </w:r>
          </w:p>
        </w:tc>
        <w:tc>
          <w:tcPr>
            <w:tcW w:w="1985" w:type="dxa"/>
          </w:tcPr>
          <w:p w14:paraId="3D9DBCF0" w14:textId="77777777" w:rsidR="00F513CD" w:rsidRPr="00360E06" w:rsidRDefault="00F513CD" w:rsidP="00360E06">
            <w:pPr>
              <w:rPr>
                <w:rFonts w:ascii="Garamond" w:hAnsi="Garamond"/>
              </w:rPr>
            </w:pPr>
          </w:p>
        </w:tc>
        <w:tc>
          <w:tcPr>
            <w:tcW w:w="3790" w:type="dxa"/>
          </w:tcPr>
          <w:p w14:paraId="67660665" w14:textId="77777777" w:rsidR="00F513CD" w:rsidRPr="00360E06" w:rsidRDefault="00F513CD" w:rsidP="00360E06">
            <w:pPr>
              <w:rPr>
                <w:rFonts w:ascii="Garamond" w:hAnsi="Garamond"/>
              </w:rPr>
            </w:pPr>
            <w:r w:rsidRPr="00360E06">
              <w:rPr>
                <w:rFonts w:ascii="Garamond" w:hAnsi="Garamond"/>
              </w:rPr>
              <w:t xml:space="preserve">r.  między Uniwersytetem Rolniczym </w:t>
            </w:r>
          </w:p>
        </w:tc>
      </w:tr>
    </w:tbl>
    <w:p w14:paraId="1C979764" w14:textId="77777777" w:rsidR="00F513CD" w:rsidRPr="00F513CD" w:rsidRDefault="00F513CD" w:rsidP="00F513CD">
      <w:pPr>
        <w:keepNext/>
        <w:keepLines/>
        <w:spacing w:after="0" w:line="240" w:lineRule="auto"/>
        <w:outlineLvl w:val="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4A3F66" w14:paraId="1B01C0FB" w14:textId="77777777" w:rsidTr="00C54421">
        <w:tc>
          <w:tcPr>
            <w:tcW w:w="9747" w:type="dxa"/>
          </w:tcPr>
          <w:p w14:paraId="7E97A77F" w14:textId="77777777" w:rsidR="00F513CD" w:rsidRPr="004A3F66" w:rsidRDefault="00F513CD" w:rsidP="0026255C">
            <w:pPr>
              <w:rPr>
                <w:rFonts w:ascii="Garamond" w:hAnsi="Garamond"/>
              </w:rPr>
            </w:pPr>
            <w:r w:rsidRPr="004A3F66">
              <w:rPr>
                <w:rFonts w:ascii="Garamond" w:hAnsi="Garamond"/>
              </w:rPr>
              <w:t xml:space="preserve">im. Hugona Kołłątaja w Krakowie, reprezentowanym przez Prodziekana </w:t>
            </w:r>
            <w:r w:rsidRPr="004A3F66">
              <w:rPr>
                <w:rFonts w:ascii="Garamond" w:hAnsi="Garamond"/>
              </w:rPr>
              <w:br/>
            </w:r>
            <w:proofErr w:type="spellStart"/>
            <w:proofErr w:type="gramStart"/>
            <w:r w:rsidRPr="004A3F66">
              <w:rPr>
                <w:rFonts w:ascii="Garamond" w:hAnsi="Garamond"/>
              </w:rPr>
              <w:t>ds.Dydaktycznych</w:t>
            </w:r>
            <w:proofErr w:type="spellEnd"/>
            <w:proofErr w:type="gramEnd"/>
            <w:r w:rsidRPr="004A3F66">
              <w:rPr>
                <w:rFonts w:ascii="Garamond" w:hAnsi="Garamond"/>
              </w:rPr>
              <w:t xml:space="preserve"> i Studenckich</w:t>
            </w:r>
          </w:p>
        </w:tc>
      </w:tr>
    </w:tbl>
    <w:p w14:paraId="2D550AD1"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5C8E2318" w14:textId="77777777" w:rsidTr="00327368">
        <w:tc>
          <w:tcPr>
            <w:tcW w:w="9747" w:type="dxa"/>
          </w:tcPr>
          <w:p w14:paraId="328CBF28"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prof. dr hab. inż. Aneta Kopeć</w:t>
            </w:r>
          </w:p>
        </w:tc>
      </w:tr>
    </w:tbl>
    <w:p w14:paraId="53E52716"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6597"/>
      </w:tblGrid>
      <w:tr w:rsidR="00F513CD" w:rsidRPr="00F513CD" w14:paraId="0A256CB5" w14:textId="77777777" w:rsidTr="00327368">
        <w:tc>
          <w:tcPr>
            <w:tcW w:w="1822" w:type="dxa"/>
            <w:tcBorders>
              <w:bottom w:val="nil"/>
              <w:right w:val="nil"/>
            </w:tcBorders>
          </w:tcPr>
          <w:p w14:paraId="191948E4"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a Studentem/</w:t>
            </w:r>
            <w:proofErr w:type="spellStart"/>
            <w:r w:rsidRPr="00F513CD">
              <w:rPr>
                <w:rFonts w:ascii="Garamond" w:eastAsia="Times New Roman" w:hAnsi="Garamond" w:cs="Tahoma"/>
                <w:color w:val="000000"/>
              </w:rPr>
              <w:t>ką</w:t>
            </w:r>
            <w:proofErr w:type="spellEnd"/>
          </w:p>
        </w:tc>
        <w:tc>
          <w:tcPr>
            <w:tcW w:w="7925" w:type="dxa"/>
            <w:tcBorders>
              <w:left w:val="nil"/>
            </w:tcBorders>
          </w:tcPr>
          <w:p w14:paraId="7A0E1AC2"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 xml:space="preserve">Joanna </w:t>
            </w:r>
            <w:proofErr w:type="spellStart"/>
            <w:r w:rsidRPr="00F513CD">
              <w:rPr>
                <w:rFonts w:ascii="Garamond" w:eastAsia="Times New Roman" w:hAnsi="Garamond" w:cs="Tahoma"/>
                <w:color w:val="000000"/>
              </w:rPr>
              <w:t>Surdziel</w:t>
            </w:r>
            <w:proofErr w:type="spellEnd"/>
          </w:p>
        </w:tc>
      </w:tr>
    </w:tbl>
    <w:p w14:paraId="58C80257"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2ADCEC01" w14:textId="77777777" w:rsidTr="00327368">
        <w:tc>
          <w:tcPr>
            <w:tcW w:w="9747" w:type="dxa"/>
            <w:tcBorders>
              <w:bottom w:val="dashSmallGap" w:sz="4" w:space="0" w:color="auto"/>
            </w:tcBorders>
          </w:tcPr>
          <w:p w14:paraId="0C0EB25A"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Technologii Żywności - Dietetyka</w:t>
            </w:r>
          </w:p>
        </w:tc>
      </w:tr>
      <w:tr w:rsidR="00F513CD" w:rsidRPr="00F513CD" w14:paraId="3298C766" w14:textId="77777777" w:rsidTr="00327368">
        <w:tc>
          <w:tcPr>
            <w:tcW w:w="9747" w:type="dxa"/>
            <w:tcBorders>
              <w:top w:val="dashSmallGap" w:sz="4" w:space="0" w:color="auto"/>
              <w:bottom w:val="nil"/>
            </w:tcBorders>
          </w:tcPr>
          <w:p w14:paraId="7856BCE0" w14:textId="77777777" w:rsidR="00F513CD" w:rsidRPr="00F513CD" w:rsidRDefault="00F513CD" w:rsidP="00F513CD">
            <w:pPr>
              <w:ind w:left="360" w:hanging="360"/>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/Wydział - kierunek studiów/</w:t>
            </w:r>
          </w:p>
        </w:tc>
      </w:tr>
    </w:tbl>
    <w:p w14:paraId="2A266ECB"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5207"/>
      </w:tblGrid>
      <w:tr w:rsidR="00F513CD" w:rsidRPr="00F513CD" w14:paraId="261B0B82" w14:textId="77777777" w:rsidTr="00327368">
        <w:tc>
          <w:tcPr>
            <w:tcW w:w="3369" w:type="dxa"/>
            <w:tcBorders>
              <w:bottom w:val="nil"/>
              <w:right w:val="nil"/>
            </w:tcBorders>
          </w:tcPr>
          <w:p w14:paraId="1F753A50"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autorem pracy dyplomowej pt.</w:t>
            </w:r>
          </w:p>
        </w:tc>
        <w:tc>
          <w:tcPr>
            <w:tcW w:w="5349" w:type="dxa"/>
            <w:tcBorders>
              <w:left w:val="nil"/>
            </w:tcBorders>
          </w:tcPr>
          <w:p w14:paraId="6F4ADD5C"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 xml:space="preserve">Grupa krwi a sposób odżywiania się – badania </w:t>
            </w:r>
          </w:p>
        </w:tc>
      </w:tr>
    </w:tbl>
    <w:p w14:paraId="76954214"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5BCFD59C" w14:textId="77777777" w:rsidTr="00327368">
        <w:tc>
          <w:tcPr>
            <w:tcW w:w="9747" w:type="dxa"/>
          </w:tcPr>
          <w:p w14:paraId="571500E2"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ankietowe</w:t>
            </w:r>
          </w:p>
        </w:tc>
      </w:tr>
    </w:tbl>
    <w:p w14:paraId="4F42B702"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6A9F2B9A" w14:textId="77777777" w:rsidTr="00327368">
        <w:tc>
          <w:tcPr>
            <w:tcW w:w="9747" w:type="dxa"/>
          </w:tcPr>
          <w:p w14:paraId="4D73B2CC" w14:textId="77777777" w:rsidR="00F513CD" w:rsidRPr="00F513CD" w:rsidRDefault="00F513CD" w:rsidP="00F513CD">
            <w:pPr>
              <w:ind w:left="360" w:hanging="360"/>
              <w:rPr>
                <w:rFonts w:ascii="Garamond" w:eastAsia="Times New Roman" w:hAnsi="Garamond" w:cs="Tahoma"/>
                <w:color w:val="000000"/>
              </w:rPr>
            </w:pPr>
          </w:p>
        </w:tc>
      </w:tr>
    </w:tbl>
    <w:p w14:paraId="77589792"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4643"/>
      </w:tblGrid>
      <w:tr w:rsidR="00F513CD" w:rsidRPr="00F513CD" w14:paraId="2982E078" w14:textId="77777777" w:rsidTr="00327368">
        <w:tc>
          <w:tcPr>
            <w:tcW w:w="3936" w:type="dxa"/>
            <w:tcBorders>
              <w:bottom w:val="nil"/>
              <w:right w:val="nil"/>
            </w:tcBorders>
          </w:tcPr>
          <w:p w14:paraId="1CBBBA12"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zrealizowanej w Katedrze/Instytucie</w:t>
            </w:r>
          </w:p>
        </w:tc>
        <w:tc>
          <w:tcPr>
            <w:tcW w:w="4782" w:type="dxa"/>
            <w:tcBorders>
              <w:left w:val="nil"/>
            </w:tcBorders>
          </w:tcPr>
          <w:p w14:paraId="68DE0C18"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Żywienia Człowieka</w:t>
            </w:r>
          </w:p>
        </w:tc>
      </w:tr>
    </w:tbl>
    <w:p w14:paraId="1CEA16B7"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6650"/>
      </w:tblGrid>
      <w:tr w:rsidR="00F513CD" w:rsidRPr="00F513CD" w14:paraId="56C38BA2" w14:textId="77777777" w:rsidTr="00327368">
        <w:tc>
          <w:tcPr>
            <w:tcW w:w="1963" w:type="dxa"/>
            <w:tcBorders>
              <w:right w:val="nil"/>
            </w:tcBorders>
          </w:tcPr>
          <w:p w14:paraId="5B762A05"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pod kierunkiem</w:t>
            </w:r>
          </w:p>
        </w:tc>
        <w:tc>
          <w:tcPr>
            <w:tcW w:w="7784" w:type="dxa"/>
            <w:tcBorders>
              <w:left w:val="nil"/>
              <w:bottom w:val="dashSmallGap" w:sz="4" w:space="0" w:color="auto"/>
            </w:tcBorders>
          </w:tcPr>
          <w:p w14:paraId="5F36DCDA"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prof. dr hab. Elżbieta Sikora</w:t>
            </w:r>
          </w:p>
        </w:tc>
      </w:tr>
      <w:tr w:rsidR="00F513CD" w:rsidRPr="00F513CD" w14:paraId="618BB0C2" w14:textId="77777777" w:rsidTr="00327368">
        <w:tc>
          <w:tcPr>
            <w:tcW w:w="1963" w:type="dxa"/>
            <w:tcBorders>
              <w:bottom w:val="nil"/>
              <w:right w:val="nil"/>
            </w:tcBorders>
          </w:tcPr>
          <w:p w14:paraId="26D0AA08" w14:textId="77777777" w:rsidR="00F513CD" w:rsidRPr="00F513CD" w:rsidRDefault="00F513CD" w:rsidP="00F513CD">
            <w:pPr>
              <w:ind w:left="20" w:right="60"/>
              <w:rPr>
                <w:rFonts w:ascii="Garamond" w:eastAsia="Times New Roman" w:hAnsi="Garamond" w:cs="Tahoma"/>
                <w:color w:val="000000"/>
                <w:sz w:val="16"/>
              </w:rPr>
            </w:pPr>
          </w:p>
        </w:tc>
        <w:tc>
          <w:tcPr>
            <w:tcW w:w="7784" w:type="dxa"/>
            <w:tcBorders>
              <w:top w:val="dashSmallGap" w:sz="4" w:space="0" w:color="auto"/>
              <w:left w:val="nil"/>
              <w:bottom w:val="nil"/>
            </w:tcBorders>
          </w:tcPr>
          <w:p w14:paraId="2E17C921" w14:textId="77777777" w:rsidR="00F513CD" w:rsidRPr="00F513CD" w:rsidRDefault="00F513CD" w:rsidP="00F513CD">
            <w:pPr>
              <w:ind w:left="34"/>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/imię i nazwisko promotora/</w:t>
            </w:r>
          </w:p>
        </w:tc>
      </w:tr>
    </w:tbl>
    <w:p w14:paraId="4708DE0A"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24"/>
          <w:szCs w:val="24"/>
          <w:lang w:eastAsia="pl-PL"/>
        </w:rPr>
      </w:pPr>
      <w:r w:rsidRPr="00F513CD">
        <w:rPr>
          <w:rFonts w:ascii="Garamond" w:eastAsia="Times New Roman" w:hAnsi="Garamond" w:cs="Tahoma"/>
          <w:color w:val="000000"/>
          <w:sz w:val="16"/>
          <w:szCs w:val="16"/>
          <w:lang w:eastAsia="pl-PL"/>
        </w:rPr>
        <w:tab/>
      </w:r>
    </w:p>
    <w:p w14:paraId="3A3AFE20" w14:textId="77777777" w:rsidR="00F513CD" w:rsidRPr="00F513CD" w:rsidRDefault="00F513CD" w:rsidP="00A072AD">
      <w:pPr>
        <w:numPr>
          <w:ilvl w:val="0"/>
          <w:numId w:val="13"/>
        </w:numPr>
        <w:tabs>
          <w:tab w:val="left" w:pos="346"/>
        </w:tabs>
        <w:spacing w:after="0" w:line="240" w:lineRule="auto"/>
        <w:ind w:left="284" w:right="60" w:hanging="284"/>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Niniejszym udzielam Uniwersytetowi Rolniczemu im. Hugona Kołłątaja w Krakowie nieodpłatnej, bezterminowej licencji niewyłącznej do korzystania z w/w pracy na następujących polach eksploatacji:</w:t>
      </w:r>
    </w:p>
    <w:p w14:paraId="0433D8F6" w14:textId="77777777" w:rsidR="00F513CD" w:rsidRPr="00F513CD" w:rsidRDefault="00F513CD" w:rsidP="00F513CD">
      <w:pPr>
        <w:tabs>
          <w:tab w:val="left" w:pos="346"/>
        </w:tabs>
        <w:spacing w:after="0" w:line="240" w:lineRule="auto"/>
        <w:ind w:left="360" w:right="60"/>
        <w:rPr>
          <w:rFonts w:ascii="Garamond" w:eastAsia="Times New Roman" w:hAnsi="Garamond" w:cs="Tahoma"/>
          <w:b/>
          <w:bCs/>
          <w:color w:val="000000"/>
          <w:sz w:val="24"/>
          <w:szCs w:val="24"/>
          <w:lang w:eastAsia="pl-PL"/>
        </w:rPr>
      </w:pPr>
    </w:p>
    <w:p w14:paraId="541705D8" w14:textId="77777777" w:rsidR="00F513CD" w:rsidRPr="00F513CD" w:rsidRDefault="00F513CD" w:rsidP="00A072AD">
      <w:pPr>
        <w:numPr>
          <w:ilvl w:val="0"/>
          <w:numId w:val="12"/>
        </w:numPr>
        <w:spacing w:after="0" w:line="240" w:lineRule="auto"/>
        <w:ind w:left="851" w:right="60"/>
        <w:contextualSpacing/>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w zakresie obrotu oryginałem pracy lub egzemplarzami, na których pracę utrwalono w postaci tradycyjnej (papierowej) - poprzez wprowadzanie ich do obrotu, użyczanie lub najem egzemplarzy pracy;</w:t>
      </w:r>
    </w:p>
    <w:p w14:paraId="12481D51" w14:textId="77777777" w:rsidR="00F513CD" w:rsidRPr="00F513CD" w:rsidRDefault="00F513CD" w:rsidP="00A072AD">
      <w:pPr>
        <w:numPr>
          <w:ilvl w:val="0"/>
          <w:numId w:val="12"/>
        </w:numPr>
        <w:spacing w:after="0" w:line="240" w:lineRule="auto"/>
        <w:ind w:left="851" w:right="60"/>
        <w:contextualSpacing/>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w zakresie zwielokrotniania i rozpowszechniania - w ramach wewnętrznej elektronicznej bazy danych prac dyplomowych - w taki sposób, aby każdy korzystający z wewnętrznej sieci Uniwersytetu mógł mieć do pracy dostęp w miejscu i czasie przez siebie wybranym — od dnia, gdy taka baza danych zostanie w Uniwersytecie uruchomiona.</w:t>
      </w:r>
    </w:p>
    <w:p w14:paraId="73996AD7" w14:textId="77777777" w:rsidR="00F513CD" w:rsidRPr="00F513CD" w:rsidRDefault="00F513CD" w:rsidP="00F513CD">
      <w:pPr>
        <w:spacing w:after="0" w:line="240" w:lineRule="auto"/>
        <w:ind w:left="851" w:right="60"/>
        <w:rPr>
          <w:rFonts w:ascii="Garamond" w:eastAsia="Times New Roman" w:hAnsi="Garamond" w:cs="Tahoma"/>
          <w:b/>
          <w:bCs/>
          <w:color w:val="000000"/>
          <w:sz w:val="24"/>
          <w:szCs w:val="24"/>
          <w:lang w:eastAsia="pl-PL"/>
        </w:rPr>
      </w:pPr>
    </w:p>
    <w:p w14:paraId="5FA49FB5" w14:textId="77777777" w:rsidR="00F513CD" w:rsidRPr="00F513CD" w:rsidRDefault="00F513CD" w:rsidP="00A072AD">
      <w:pPr>
        <w:numPr>
          <w:ilvl w:val="0"/>
          <w:numId w:val="13"/>
        </w:numPr>
        <w:tabs>
          <w:tab w:val="left" w:pos="360"/>
        </w:tabs>
        <w:spacing w:after="0" w:line="240" w:lineRule="auto"/>
        <w:ind w:left="284" w:right="60" w:hanging="284"/>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Udzielenie licencji do korzystania przez Uniwersytet Rolniczy z w/w pracy na polach eksploatacji wymienionych w pkt. 1 ograniczam w następujący sposób:</w:t>
      </w:r>
    </w:p>
    <w:p w14:paraId="498FC848" w14:textId="77777777" w:rsidR="00F513CD" w:rsidRPr="00F513CD" w:rsidRDefault="00F513CD" w:rsidP="00F513CD">
      <w:pPr>
        <w:tabs>
          <w:tab w:val="left" w:leader="dot" w:pos="4723"/>
        </w:tabs>
        <w:spacing w:after="0" w:line="240" w:lineRule="auto"/>
        <w:rPr>
          <w:rFonts w:ascii="Garamond" w:eastAsia="Times New Roman" w:hAnsi="Garamond" w:cs="Tahoma"/>
          <w:color w:val="000000"/>
          <w:sz w:val="16"/>
          <w:szCs w:val="16"/>
          <w:lang w:eastAsia="pl-PL"/>
        </w:rPr>
      </w:pPr>
    </w:p>
    <w:tbl>
      <w:tblPr>
        <w:tblStyle w:val="TableGrid1"/>
        <w:tblW w:w="5000" w:type="pct"/>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163C5F2A" w14:textId="77777777" w:rsidTr="00327368">
        <w:tc>
          <w:tcPr>
            <w:tcW w:w="5000" w:type="pct"/>
          </w:tcPr>
          <w:p w14:paraId="2C0350B8" w14:textId="77777777" w:rsidR="00F513CD" w:rsidRPr="00F513CD" w:rsidRDefault="00F513CD" w:rsidP="00F513CD">
            <w:pPr>
              <w:ind w:left="360" w:hanging="360"/>
              <w:rPr>
                <w:rFonts w:ascii="Garamond" w:eastAsia="Times New Roman" w:hAnsi="Garamond" w:cs="Tahoma"/>
                <w:color w:val="000000"/>
              </w:rPr>
            </w:pPr>
          </w:p>
        </w:tc>
      </w:tr>
    </w:tbl>
    <w:p w14:paraId="251B8A34" w14:textId="77777777" w:rsidR="00F513CD" w:rsidRPr="00F513CD" w:rsidRDefault="00F513CD" w:rsidP="00F513CD">
      <w:pPr>
        <w:tabs>
          <w:tab w:val="left" w:pos="360"/>
        </w:tabs>
        <w:spacing w:after="0" w:line="240" w:lineRule="auto"/>
        <w:ind w:right="60"/>
        <w:rPr>
          <w:rFonts w:ascii="Garamond" w:eastAsia="Times New Roman" w:hAnsi="Garamond" w:cs="Tahoma"/>
          <w:b/>
          <w:bCs/>
          <w:color w:val="000000"/>
          <w:sz w:val="16"/>
          <w:szCs w:val="24"/>
          <w:lang w:eastAsia="pl-PL"/>
        </w:rPr>
      </w:pPr>
    </w:p>
    <w:tbl>
      <w:tblPr>
        <w:tblStyle w:val="TableGrid1"/>
        <w:tblW w:w="5000" w:type="pct"/>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6B8DF320" w14:textId="77777777" w:rsidTr="00327368">
        <w:tc>
          <w:tcPr>
            <w:tcW w:w="5000" w:type="pct"/>
          </w:tcPr>
          <w:p w14:paraId="2C91AC5B" w14:textId="77777777" w:rsidR="00F513CD" w:rsidRPr="00F513CD" w:rsidRDefault="00F513CD" w:rsidP="00F513CD">
            <w:pPr>
              <w:ind w:left="360" w:hanging="360"/>
              <w:rPr>
                <w:rFonts w:ascii="Garamond" w:eastAsia="Times New Roman" w:hAnsi="Garamond" w:cs="Tahoma"/>
                <w:color w:val="000000"/>
              </w:rPr>
            </w:pPr>
          </w:p>
        </w:tc>
      </w:tr>
    </w:tbl>
    <w:p w14:paraId="3FB50B2F" w14:textId="77777777" w:rsidR="00F513CD" w:rsidRPr="00F513CD" w:rsidRDefault="00F513CD" w:rsidP="00F513CD">
      <w:pPr>
        <w:tabs>
          <w:tab w:val="left" w:pos="360"/>
        </w:tabs>
        <w:spacing w:after="0" w:line="240" w:lineRule="auto"/>
        <w:ind w:right="60"/>
        <w:rPr>
          <w:rFonts w:ascii="Garamond" w:eastAsia="Times New Roman" w:hAnsi="Garamond" w:cs="Tahoma"/>
          <w:b/>
          <w:bCs/>
          <w:color w:val="000000"/>
          <w:sz w:val="16"/>
          <w:szCs w:val="24"/>
          <w:lang w:eastAsia="pl-PL"/>
        </w:rPr>
      </w:pPr>
    </w:p>
    <w:tbl>
      <w:tblPr>
        <w:tblStyle w:val="TableGrid1"/>
        <w:tblW w:w="5000" w:type="pct"/>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4A07885A" w14:textId="77777777" w:rsidTr="00327368">
        <w:tc>
          <w:tcPr>
            <w:tcW w:w="5000" w:type="pct"/>
          </w:tcPr>
          <w:p w14:paraId="1F7AEDF5" w14:textId="77777777" w:rsidR="00F513CD" w:rsidRPr="00F513CD" w:rsidRDefault="00F513CD" w:rsidP="00F513CD">
            <w:pPr>
              <w:ind w:left="360" w:hanging="360"/>
              <w:rPr>
                <w:rFonts w:ascii="Garamond" w:eastAsia="Times New Roman" w:hAnsi="Garamond" w:cs="Tahoma"/>
                <w:color w:val="000000"/>
              </w:rPr>
            </w:pPr>
          </w:p>
        </w:tc>
      </w:tr>
    </w:tbl>
    <w:p w14:paraId="1E06AEF4" w14:textId="77777777" w:rsidR="00F513CD" w:rsidRPr="00F513CD" w:rsidRDefault="00F513CD" w:rsidP="00F513CD">
      <w:pPr>
        <w:tabs>
          <w:tab w:val="left" w:pos="360"/>
        </w:tabs>
        <w:spacing w:after="0" w:line="240" w:lineRule="auto"/>
        <w:ind w:right="60"/>
        <w:rPr>
          <w:rFonts w:ascii="Garamond" w:eastAsia="Times New Roman" w:hAnsi="Garamond" w:cs="Tahoma"/>
          <w:b/>
          <w:bCs/>
          <w:color w:val="000000"/>
          <w:sz w:val="16"/>
          <w:szCs w:val="24"/>
          <w:lang w:eastAsia="pl-P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2542"/>
        <w:gridCol w:w="3002"/>
      </w:tblGrid>
      <w:tr w:rsidR="00F513CD" w:rsidRPr="00F513CD" w14:paraId="65700A4B" w14:textId="77777777" w:rsidTr="00327368">
        <w:tc>
          <w:tcPr>
            <w:tcW w:w="1740" w:type="pct"/>
            <w:tcBorders>
              <w:bottom w:val="dashSmallGap" w:sz="4" w:space="0" w:color="auto"/>
            </w:tcBorders>
          </w:tcPr>
          <w:p w14:paraId="01727A58" w14:textId="77777777" w:rsidR="00F513CD" w:rsidRPr="00F513CD" w:rsidRDefault="00F513CD" w:rsidP="00F513CD">
            <w:pPr>
              <w:tabs>
                <w:tab w:val="left" w:pos="288"/>
              </w:tabs>
              <w:rPr>
                <w:rFonts w:ascii="Garamond" w:eastAsia="Times New Roman" w:hAnsi="Garamond" w:cs="Tahoma"/>
                <w:color w:val="000000"/>
              </w:rPr>
            </w:pPr>
          </w:p>
        </w:tc>
        <w:tc>
          <w:tcPr>
            <w:tcW w:w="1495" w:type="pct"/>
          </w:tcPr>
          <w:p w14:paraId="1FCC422F" w14:textId="77777777" w:rsidR="00F513CD" w:rsidRPr="00F513CD" w:rsidRDefault="00F513CD" w:rsidP="00F513CD">
            <w:pPr>
              <w:tabs>
                <w:tab w:val="left" w:pos="288"/>
              </w:tabs>
              <w:rPr>
                <w:rFonts w:ascii="Garamond" w:eastAsia="Times New Roman" w:hAnsi="Garamond" w:cs="Tahoma"/>
                <w:color w:val="000000"/>
              </w:rPr>
            </w:pPr>
          </w:p>
        </w:tc>
        <w:tc>
          <w:tcPr>
            <w:tcW w:w="1765" w:type="pct"/>
            <w:tcBorders>
              <w:bottom w:val="dashSmallGap" w:sz="4" w:space="0" w:color="auto"/>
            </w:tcBorders>
          </w:tcPr>
          <w:p w14:paraId="7A13D219" w14:textId="77777777" w:rsidR="00F513CD" w:rsidRPr="00F513CD" w:rsidRDefault="00F513CD" w:rsidP="00F513CD">
            <w:pPr>
              <w:tabs>
                <w:tab w:val="left" w:pos="288"/>
              </w:tabs>
              <w:rPr>
                <w:rFonts w:ascii="Garamond" w:eastAsia="Times New Roman" w:hAnsi="Garamond" w:cs="Tahoma"/>
                <w:color w:val="000000"/>
              </w:rPr>
            </w:pPr>
          </w:p>
        </w:tc>
      </w:tr>
      <w:tr w:rsidR="00F513CD" w:rsidRPr="00F513CD" w14:paraId="48961615" w14:textId="77777777" w:rsidTr="00327368">
        <w:tc>
          <w:tcPr>
            <w:tcW w:w="1740" w:type="pct"/>
            <w:tcBorders>
              <w:top w:val="dashSmallGap" w:sz="4" w:space="0" w:color="auto"/>
            </w:tcBorders>
          </w:tcPr>
          <w:p w14:paraId="1647D590" w14:textId="0907CC51" w:rsidR="00F513CD" w:rsidRPr="00F513CD" w:rsidRDefault="00F513CD" w:rsidP="00F513CD">
            <w:pPr>
              <w:tabs>
                <w:tab w:val="left" w:pos="288"/>
              </w:tabs>
              <w:jc w:val="center"/>
              <w:rPr>
                <w:rFonts w:ascii="Garamond" w:eastAsia="Times New Roman" w:hAnsi="Garamond" w:cs="Tahoma"/>
                <w:i/>
                <w:iCs/>
                <w:color w:val="000000"/>
                <w:sz w:val="16"/>
                <w:szCs w:val="16"/>
              </w:rPr>
            </w:pPr>
            <w:r w:rsidRPr="00F513CD">
              <w:rPr>
                <w:rFonts w:ascii="Garamond" w:eastAsia="Times New Roman" w:hAnsi="Garamond" w:cs="Tahoma"/>
                <w:iCs/>
                <w:color w:val="000000"/>
                <w:sz w:val="16"/>
                <w:szCs w:val="16"/>
              </w:rPr>
              <w:t>w imieniu UR</w:t>
            </w:r>
            <w:r w:rsidR="00132DB9">
              <w:rPr>
                <w:rFonts w:ascii="Garamond" w:eastAsia="Times New Roman" w:hAnsi="Garamond" w:cs="Tahoma"/>
                <w:iCs/>
                <w:color w:val="000000"/>
                <w:sz w:val="16"/>
                <w:szCs w:val="16"/>
              </w:rPr>
              <w:t xml:space="preserve"> </w:t>
            </w:r>
            <w:r w:rsidRPr="00F513CD">
              <w:rPr>
                <w:rFonts w:ascii="Garamond" w:eastAsia="Times New Roman" w:hAnsi="Garamond" w:cs="Tahoma"/>
                <w:iCs/>
                <w:color w:val="000000"/>
                <w:sz w:val="16"/>
                <w:szCs w:val="16"/>
              </w:rPr>
              <w:t>prodziekan /podpis/</w:t>
            </w:r>
          </w:p>
        </w:tc>
        <w:tc>
          <w:tcPr>
            <w:tcW w:w="1495" w:type="pct"/>
          </w:tcPr>
          <w:p w14:paraId="5CD8A185" w14:textId="77777777" w:rsidR="00F513CD" w:rsidRPr="00F513CD" w:rsidRDefault="00F513CD" w:rsidP="00F513CD">
            <w:pPr>
              <w:tabs>
                <w:tab w:val="left" w:pos="288"/>
              </w:tabs>
              <w:jc w:val="center"/>
              <w:rPr>
                <w:rFonts w:ascii="Garamond" w:eastAsia="Times New Roman" w:hAnsi="Garamond" w:cs="Tahoma"/>
                <w:color w:val="000000"/>
                <w:sz w:val="16"/>
                <w:szCs w:val="16"/>
              </w:rPr>
            </w:pPr>
          </w:p>
        </w:tc>
        <w:tc>
          <w:tcPr>
            <w:tcW w:w="1765" w:type="pct"/>
            <w:tcBorders>
              <w:top w:val="dashSmallGap" w:sz="4" w:space="0" w:color="auto"/>
            </w:tcBorders>
          </w:tcPr>
          <w:p w14:paraId="7DB94B99" w14:textId="77777777" w:rsidR="00F513CD" w:rsidRPr="00F513CD" w:rsidRDefault="00F513CD" w:rsidP="00F513CD">
            <w:pPr>
              <w:tabs>
                <w:tab w:val="left" w:pos="288"/>
              </w:tabs>
              <w:jc w:val="center"/>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 czytelny podpis studenta /</w:t>
            </w:r>
          </w:p>
        </w:tc>
      </w:tr>
    </w:tbl>
    <w:p w14:paraId="40D9F3E1" w14:textId="77777777" w:rsidR="00F513CD" w:rsidRPr="00F513CD" w:rsidRDefault="00F513CD" w:rsidP="00F513CD">
      <w:pPr>
        <w:spacing w:after="0" w:line="240" w:lineRule="auto"/>
        <w:rPr>
          <w:rFonts w:ascii="Garamond" w:eastAsia="Arial Unicode MS" w:hAnsi="Garamond" w:cs="Arial Unicode MS"/>
          <w:color w:val="000000"/>
          <w:sz w:val="24"/>
          <w:szCs w:val="24"/>
          <w:lang w:eastAsia="pl-PL"/>
        </w:rPr>
      </w:pPr>
    </w:p>
    <w:p w14:paraId="046DC6D3" w14:textId="77777777" w:rsidR="00F513CD" w:rsidRPr="00F513CD" w:rsidRDefault="00F513CD" w:rsidP="00F513CD">
      <w:pPr>
        <w:spacing w:after="0" w:line="240" w:lineRule="auto"/>
        <w:rPr>
          <w:rFonts w:ascii="Garamond" w:eastAsia="Arial Unicode MS" w:hAnsi="Garamond" w:cs="Arial Unicode MS"/>
          <w:color w:val="000000"/>
          <w:sz w:val="24"/>
          <w:szCs w:val="24"/>
          <w:lang w:eastAsia="pl-PL"/>
        </w:rPr>
      </w:pPr>
    </w:p>
    <w:p w14:paraId="02713617" w14:textId="77777777" w:rsidR="00F513CD" w:rsidRPr="00F513CD" w:rsidRDefault="00F513CD" w:rsidP="00F513CD">
      <w:pPr>
        <w:spacing w:after="0" w:line="240" w:lineRule="auto"/>
        <w:rPr>
          <w:rFonts w:ascii="Garamond" w:eastAsia="Arial Unicode MS" w:hAnsi="Garamond" w:cs="Arial Unicode MS"/>
          <w:color w:val="000000"/>
          <w:sz w:val="24"/>
          <w:szCs w:val="24"/>
          <w:lang w:eastAsia="pl-PL"/>
        </w:rPr>
      </w:pPr>
    </w:p>
    <w:p w14:paraId="4C34D4FD" w14:textId="77777777" w:rsidR="00F513CD" w:rsidRPr="00F513CD" w:rsidRDefault="00F513CD" w:rsidP="00F513CD">
      <w:pPr>
        <w:spacing w:after="0" w:line="240" w:lineRule="auto"/>
        <w:rPr>
          <w:rFonts w:ascii="Garamond" w:eastAsia="Arial Unicode MS" w:hAnsi="Garamond" w:cs="Arial Unicode MS"/>
          <w:color w:val="000000"/>
          <w:sz w:val="24"/>
          <w:szCs w:val="24"/>
          <w:lang w:eastAsia="pl-PL"/>
        </w:rPr>
      </w:pPr>
    </w:p>
    <w:p w14:paraId="21DBD671" w14:textId="77777777" w:rsidR="00F513CD" w:rsidRPr="00F513CD" w:rsidRDefault="00F513CD" w:rsidP="00F513CD">
      <w:pPr>
        <w:spacing w:after="0" w:line="240" w:lineRule="auto"/>
        <w:rPr>
          <w:rFonts w:ascii="Garamond" w:eastAsia="Arial Unicode MS" w:hAnsi="Garamond" w:cs="Arial Unicode MS"/>
          <w:color w:val="000000"/>
          <w:sz w:val="24"/>
          <w:szCs w:val="24"/>
          <w:lang w:eastAsia="pl-PL"/>
        </w:rPr>
      </w:pPr>
    </w:p>
    <w:p w14:paraId="10045BFB" w14:textId="77777777" w:rsidR="00DB2A50" w:rsidRDefault="00DB2A50" w:rsidP="00DB2A50">
      <w:pPr>
        <w:rPr>
          <w:sz w:val="24"/>
          <w:szCs w:val="24"/>
        </w:rPr>
      </w:pPr>
    </w:p>
    <w:p w14:paraId="23357016" w14:textId="77777777" w:rsidR="00DB2A50" w:rsidRDefault="00DB2A50" w:rsidP="00DB2A50">
      <w:pPr>
        <w:rPr>
          <w:sz w:val="24"/>
          <w:szCs w:val="24"/>
        </w:rPr>
      </w:pPr>
    </w:p>
    <w:p w14:paraId="1BA48687" w14:textId="12495B04" w:rsidR="00F513CD" w:rsidRPr="007F2474" w:rsidRDefault="000B6074" w:rsidP="00DB2A50">
      <w:pPr>
        <w:rPr>
          <w:rFonts w:ascii="Garamond" w:hAnsi="Garamond"/>
          <w:b/>
          <w:bCs/>
          <w:sz w:val="27"/>
          <w:szCs w:val="27"/>
        </w:rPr>
      </w:pPr>
      <w:r w:rsidRPr="007F2474">
        <w:rPr>
          <w:rFonts w:ascii="Garamond" w:hAnsi="Garamond"/>
          <w:b/>
          <w:bCs/>
          <w:sz w:val="27"/>
          <w:szCs w:val="27"/>
        </w:rPr>
        <w:lastRenderedPageBreak/>
        <w:t>Umowa licencyjna wyłączna</w:t>
      </w:r>
    </w:p>
    <w:tbl>
      <w:tblPr>
        <w:tblStyle w:val="TableGrid1"/>
        <w:tblW w:w="8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1916"/>
        <w:gridCol w:w="3715"/>
      </w:tblGrid>
      <w:tr w:rsidR="00F513CD" w:rsidRPr="008A5E03" w14:paraId="257EA482" w14:textId="77777777" w:rsidTr="00D31792">
        <w:tc>
          <w:tcPr>
            <w:tcW w:w="2872" w:type="dxa"/>
          </w:tcPr>
          <w:p w14:paraId="11C9B506" w14:textId="35638CF8" w:rsidR="00F513CD" w:rsidRPr="008A5E03" w:rsidRDefault="00F513CD" w:rsidP="008A5E03">
            <w:pPr>
              <w:rPr>
                <w:rFonts w:ascii="Garamond" w:hAnsi="Garamond"/>
              </w:rPr>
            </w:pPr>
            <w:r w:rsidRPr="008A5E03">
              <w:rPr>
                <w:rFonts w:ascii="Garamond" w:hAnsi="Garamond"/>
              </w:rPr>
              <w:t>Zawarta w Krakowie w dniu</w:t>
            </w:r>
          </w:p>
        </w:tc>
        <w:tc>
          <w:tcPr>
            <w:tcW w:w="1916" w:type="dxa"/>
          </w:tcPr>
          <w:p w14:paraId="023261B4" w14:textId="77777777" w:rsidR="00F513CD" w:rsidRPr="008A5E03" w:rsidRDefault="00F513CD" w:rsidP="008A5E03">
            <w:pPr>
              <w:rPr>
                <w:rFonts w:ascii="Garamond" w:hAnsi="Garamond"/>
              </w:rPr>
            </w:pPr>
          </w:p>
        </w:tc>
        <w:tc>
          <w:tcPr>
            <w:tcW w:w="3715" w:type="dxa"/>
          </w:tcPr>
          <w:p w14:paraId="61DAE48B" w14:textId="77777777" w:rsidR="00F513CD" w:rsidRPr="008A5E03" w:rsidRDefault="00F513CD" w:rsidP="008A5E03">
            <w:pPr>
              <w:rPr>
                <w:rFonts w:ascii="Garamond" w:hAnsi="Garamond"/>
              </w:rPr>
            </w:pPr>
            <w:r w:rsidRPr="008A5E03">
              <w:rPr>
                <w:rFonts w:ascii="Garamond" w:hAnsi="Garamond"/>
              </w:rPr>
              <w:t xml:space="preserve">r.  między Uniwersytetem Rolniczym </w:t>
            </w:r>
          </w:p>
        </w:tc>
      </w:tr>
      <w:tr w:rsidR="00F513CD" w:rsidRPr="008A5E03" w14:paraId="7ABAD02C" w14:textId="77777777" w:rsidTr="00D31792">
        <w:tc>
          <w:tcPr>
            <w:tcW w:w="8503" w:type="dxa"/>
            <w:gridSpan w:val="3"/>
          </w:tcPr>
          <w:p w14:paraId="096B76D7" w14:textId="77777777" w:rsidR="00F513CD" w:rsidRPr="008A5E03" w:rsidRDefault="00F513CD" w:rsidP="008A5E03">
            <w:pPr>
              <w:rPr>
                <w:rFonts w:ascii="Garamond" w:hAnsi="Garamond"/>
              </w:rPr>
            </w:pPr>
            <w:r w:rsidRPr="008A5E03">
              <w:rPr>
                <w:rFonts w:ascii="Garamond" w:hAnsi="Garamond"/>
              </w:rPr>
              <w:t xml:space="preserve">im. Hugona Kołłątaja w Krakowie, reprezentowanym przez Prodziekana </w:t>
            </w:r>
            <w:r w:rsidRPr="008A5E03">
              <w:rPr>
                <w:rFonts w:ascii="Garamond" w:hAnsi="Garamond"/>
              </w:rPr>
              <w:br/>
              <w:t>ds. Dydaktycznych i Studenckich</w:t>
            </w:r>
          </w:p>
        </w:tc>
      </w:tr>
    </w:tbl>
    <w:p w14:paraId="6BD11F6B"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6D5FE52B" w14:textId="77777777" w:rsidTr="00327368">
        <w:tc>
          <w:tcPr>
            <w:tcW w:w="9747" w:type="dxa"/>
          </w:tcPr>
          <w:p w14:paraId="50AF3A64"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prof. dr hab. inż. Aneta Kopeć</w:t>
            </w:r>
          </w:p>
        </w:tc>
      </w:tr>
    </w:tbl>
    <w:p w14:paraId="12E79078"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6597"/>
      </w:tblGrid>
      <w:tr w:rsidR="00F513CD" w:rsidRPr="00F513CD" w14:paraId="785553D2" w14:textId="77777777" w:rsidTr="00327368">
        <w:tc>
          <w:tcPr>
            <w:tcW w:w="1822" w:type="dxa"/>
            <w:tcBorders>
              <w:bottom w:val="nil"/>
              <w:right w:val="nil"/>
            </w:tcBorders>
          </w:tcPr>
          <w:p w14:paraId="589E0A28"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a Studentem/</w:t>
            </w:r>
            <w:proofErr w:type="spellStart"/>
            <w:r w:rsidRPr="00F513CD">
              <w:rPr>
                <w:rFonts w:ascii="Garamond" w:eastAsia="Times New Roman" w:hAnsi="Garamond" w:cs="Tahoma"/>
                <w:color w:val="000000"/>
              </w:rPr>
              <w:t>ką</w:t>
            </w:r>
            <w:proofErr w:type="spellEnd"/>
          </w:p>
        </w:tc>
        <w:tc>
          <w:tcPr>
            <w:tcW w:w="7925" w:type="dxa"/>
            <w:tcBorders>
              <w:left w:val="nil"/>
            </w:tcBorders>
          </w:tcPr>
          <w:p w14:paraId="41F89412"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 xml:space="preserve">Joanna </w:t>
            </w:r>
            <w:proofErr w:type="spellStart"/>
            <w:r w:rsidRPr="00F513CD">
              <w:rPr>
                <w:rFonts w:ascii="Garamond" w:eastAsia="Times New Roman" w:hAnsi="Garamond" w:cs="Tahoma"/>
                <w:color w:val="000000"/>
              </w:rPr>
              <w:t>Surdziel</w:t>
            </w:r>
            <w:proofErr w:type="spellEnd"/>
          </w:p>
        </w:tc>
      </w:tr>
    </w:tbl>
    <w:p w14:paraId="7C7DA4F5"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3A4CFEE6" w14:textId="77777777" w:rsidTr="00327368">
        <w:tc>
          <w:tcPr>
            <w:tcW w:w="9747" w:type="dxa"/>
            <w:tcBorders>
              <w:bottom w:val="dashSmallGap" w:sz="4" w:space="0" w:color="auto"/>
            </w:tcBorders>
          </w:tcPr>
          <w:p w14:paraId="7B2E4D00"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Technologii Żywności</w:t>
            </w:r>
          </w:p>
        </w:tc>
      </w:tr>
      <w:tr w:rsidR="00F513CD" w:rsidRPr="00F513CD" w14:paraId="1EF5EA44" w14:textId="77777777" w:rsidTr="00327368">
        <w:tc>
          <w:tcPr>
            <w:tcW w:w="9747" w:type="dxa"/>
            <w:tcBorders>
              <w:top w:val="dashSmallGap" w:sz="4" w:space="0" w:color="auto"/>
              <w:bottom w:val="nil"/>
            </w:tcBorders>
          </w:tcPr>
          <w:p w14:paraId="36DB87CF" w14:textId="77777777" w:rsidR="00F513CD" w:rsidRPr="00F513CD" w:rsidRDefault="00F513CD" w:rsidP="00F513CD">
            <w:pPr>
              <w:ind w:left="360" w:hanging="360"/>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/Wydział - kierunek studiów/</w:t>
            </w:r>
          </w:p>
        </w:tc>
      </w:tr>
    </w:tbl>
    <w:p w14:paraId="5B28F2EA"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5207"/>
      </w:tblGrid>
      <w:tr w:rsidR="00F513CD" w:rsidRPr="00F513CD" w14:paraId="2264ECF9" w14:textId="77777777" w:rsidTr="00327368">
        <w:tc>
          <w:tcPr>
            <w:tcW w:w="3369" w:type="dxa"/>
            <w:tcBorders>
              <w:bottom w:val="nil"/>
              <w:right w:val="nil"/>
            </w:tcBorders>
          </w:tcPr>
          <w:p w14:paraId="4CFBEE66"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autorem pracy dyplomowej pt.</w:t>
            </w:r>
          </w:p>
        </w:tc>
        <w:tc>
          <w:tcPr>
            <w:tcW w:w="5349" w:type="dxa"/>
            <w:tcBorders>
              <w:left w:val="nil"/>
            </w:tcBorders>
          </w:tcPr>
          <w:p w14:paraId="77F58E67"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 xml:space="preserve">Grupa krwi a sposób odżywiania się – badania </w:t>
            </w:r>
          </w:p>
        </w:tc>
      </w:tr>
    </w:tbl>
    <w:p w14:paraId="14E3C122"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241150C7" w14:textId="77777777" w:rsidTr="00327368">
        <w:tc>
          <w:tcPr>
            <w:tcW w:w="9747" w:type="dxa"/>
          </w:tcPr>
          <w:p w14:paraId="0075036E"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ankietowe</w:t>
            </w:r>
          </w:p>
        </w:tc>
      </w:tr>
    </w:tbl>
    <w:p w14:paraId="4754B683"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F513CD" w:rsidRPr="00F513CD" w14:paraId="20B793F5" w14:textId="77777777" w:rsidTr="00327368">
        <w:tc>
          <w:tcPr>
            <w:tcW w:w="9747" w:type="dxa"/>
          </w:tcPr>
          <w:p w14:paraId="17EAAB3A" w14:textId="77777777" w:rsidR="00F513CD" w:rsidRPr="00F513CD" w:rsidRDefault="00F513CD" w:rsidP="00F513CD">
            <w:pPr>
              <w:ind w:left="360" w:hanging="360"/>
              <w:rPr>
                <w:rFonts w:ascii="Garamond" w:eastAsia="Times New Roman" w:hAnsi="Garamond" w:cs="Tahoma"/>
                <w:color w:val="000000"/>
              </w:rPr>
            </w:pPr>
          </w:p>
        </w:tc>
      </w:tr>
    </w:tbl>
    <w:p w14:paraId="3DB3E736"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4643"/>
      </w:tblGrid>
      <w:tr w:rsidR="00F513CD" w:rsidRPr="00F513CD" w14:paraId="2F2C45CE" w14:textId="77777777" w:rsidTr="00327368">
        <w:tc>
          <w:tcPr>
            <w:tcW w:w="3936" w:type="dxa"/>
            <w:tcBorders>
              <w:bottom w:val="nil"/>
              <w:right w:val="nil"/>
            </w:tcBorders>
          </w:tcPr>
          <w:p w14:paraId="39B9C7DA"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zrealizowanej w Katedrze/Instytucie</w:t>
            </w:r>
          </w:p>
        </w:tc>
        <w:tc>
          <w:tcPr>
            <w:tcW w:w="4782" w:type="dxa"/>
            <w:tcBorders>
              <w:left w:val="nil"/>
            </w:tcBorders>
          </w:tcPr>
          <w:p w14:paraId="2734C9BE"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Żywienia Człowieka</w:t>
            </w:r>
          </w:p>
        </w:tc>
      </w:tr>
    </w:tbl>
    <w:p w14:paraId="507ECA20"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tbl>
      <w:tblPr>
        <w:tblStyle w:val="TableGrid1"/>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6650"/>
      </w:tblGrid>
      <w:tr w:rsidR="00F513CD" w:rsidRPr="00F513CD" w14:paraId="5F973532" w14:textId="77777777" w:rsidTr="00327368">
        <w:tc>
          <w:tcPr>
            <w:tcW w:w="1963" w:type="dxa"/>
            <w:tcBorders>
              <w:right w:val="nil"/>
            </w:tcBorders>
          </w:tcPr>
          <w:p w14:paraId="2B1D02BF" w14:textId="77777777" w:rsidR="00F513CD" w:rsidRPr="00F513CD" w:rsidRDefault="00F513CD" w:rsidP="00F513CD">
            <w:pPr>
              <w:ind w:left="20" w:right="60"/>
              <w:rPr>
                <w:rFonts w:ascii="Garamond" w:eastAsia="Times New Roman" w:hAnsi="Garamond" w:cs="Tahoma"/>
                <w:color w:val="000000"/>
              </w:rPr>
            </w:pPr>
            <w:r w:rsidRPr="00F513CD">
              <w:rPr>
                <w:rFonts w:ascii="Garamond" w:eastAsia="Times New Roman" w:hAnsi="Garamond" w:cs="Tahoma"/>
                <w:color w:val="000000"/>
              </w:rPr>
              <w:t>pod kierunkiem</w:t>
            </w:r>
          </w:p>
        </w:tc>
        <w:tc>
          <w:tcPr>
            <w:tcW w:w="7784" w:type="dxa"/>
            <w:tcBorders>
              <w:left w:val="nil"/>
              <w:bottom w:val="dashSmallGap" w:sz="4" w:space="0" w:color="auto"/>
            </w:tcBorders>
          </w:tcPr>
          <w:p w14:paraId="12FF1A0E" w14:textId="77777777" w:rsidR="00F513CD" w:rsidRPr="00F513CD" w:rsidRDefault="00F513CD" w:rsidP="00F513CD">
            <w:pPr>
              <w:ind w:left="360" w:hanging="360"/>
              <w:rPr>
                <w:rFonts w:ascii="Garamond" w:eastAsia="Times New Roman" w:hAnsi="Garamond" w:cs="Tahoma"/>
                <w:color w:val="000000"/>
              </w:rPr>
            </w:pPr>
            <w:r w:rsidRPr="00F513CD">
              <w:rPr>
                <w:rFonts w:ascii="Garamond" w:eastAsia="Times New Roman" w:hAnsi="Garamond" w:cs="Tahoma"/>
                <w:color w:val="000000"/>
              </w:rPr>
              <w:t>prof. dr hab. Elżbieta Sikora</w:t>
            </w:r>
          </w:p>
        </w:tc>
      </w:tr>
      <w:tr w:rsidR="00F513CD" w:rsidRPr="00F513CD" w14:paraId="116ECB12" w14:textId="77777777" w:rsidTr="00327368">
        <w:tc>
          <w:tcPr>
            <w:tcW w:w="1963" w:type="dxa"/>
            <w:tcBorders>
              <w:bottom w:val="nil"/>
              <w:right w:val="nil"/>
            </w:tcBorders>
          </w:tcPr>
          <w:p w14:paraId="46E09C26" w14:textId="77777777" w:rsidR="00F513CD" w:rsidRPr="00F513CD" w:rsidRDefault="00F513CD" w:rsidP="00F513CD">
            <w:pPr>
              <w:ind w:left="20" w:right="60"/>
              <w:rPr>
                <w:rFonts w:ascii="Garamond" w:eastAsia="Times New Roman" w:hAnsi="Garamond" w:cs="Tahoma"/>
                <w:color w:val="000000"/>
                <w:sz w:val="16"/>
              </w:rPr>
            </w:pPr>
          </w:p>
        </w:tc>
        <w:tc>
          <w:tcPr>
            <w:tcW w:w="7784" w:type="dxa"/>
            <w:tcBorders>
              <w:top w:val="dashSmallGap" w:sz="4" w:space="0" w:color="auto"/>
              <w:left w:val="nil"/>
              <w:bottom w:val="nil"/>
            </w:tcBorders>
          </w:tcPr>
          <w:p w14:paraId="31D3479B" w14:textId="77777777" w:rsidR="00F513CD" w:rsidRPr="00F513CD" w:rsidRDefault="00F513CD" w:rsidP="00F513CD">
            <w:pPr>
              <w:ind w:left="34"/>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/imię i nazwisko promotora/</w:t>
            </w:r>
          </w:p>
        </w:tc>
      </w:tr>
    </w:tbl>
    <w:p w14:paraId="62712922"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sz w:val="16"/>
          <w:szCs w:val="16"/>
          <w:lang w:eastAsia="pl-PL"/>
        </w:rPr>
      </w:pPr>
      <w:r w:rsidRPr="00F513CD">
        <w:rPr>
          <w:rFonts w:ascii="Garamond" w:eastAsia="Times New Roman" w:hAnsi="Garamond" w:cs="Tahoma"/>
          <w:color w:val="000000"/>
          <w:sz w:val="16"/>
          <w:szCs w:val="16"/>
          <w:lang w:eastAsia="pl-PL"/>
        </w:rPr>
        <w:tab/>
      </w:r>
    </w:p>
    <w:p w14:paraId="2A43F504" w14:textId="77777777" w:rsidR="00F513CD" w:rsidRPr="00F513CD" w:rsidRDefault="00F513CD" w:rsidP="00F513CD">
      <w:pPr>
        <w:tabs>
          <w:tab w:val="left" w:leader="dot" w:pos="9058"/>
        </w:tabs>
        <w:spacing w:after="0" w:line="240" w:lineRule="auto"/>
        <w:ind w:left="360" w:hanging="360"/>
        <w:rPr>
          <w:rFonts w:ascii="Garamond" w:eastAsia="Times New Roman" w:hAnsi="Garamond" w:cs="Tahoma"/>
          <w:color w:val="000000"/>
          <w:sz w:val="24"/>
          <w:szCs w:val="24"/>
          <w:lang w:eastAsia="pl-PL"/>
        </w:rPr>
      </w:pPr>
      <w:r w:rsidRPr="00F513CD">
        <w:rPr>
          <w:rFonts w:ascii="Garamond" w:eastAsia="Times New Roman" w:hAnsi="Garamond" w:cs="Tahoma"/>
          <w:color w:val="000000"/>
          <w:sz w:val="16"/>
          <w:szCs w:val="16"/>
          <w:lang w:eastAsia="pl-PL"/>
        </w:rPr>
        <w:tab/>
      </w:r>
    </w:p>
    <w:p w14:paraId="0C1B5101" w14:textId="77777777" w:rsidR="00F513CD" w:rsidRPr="00F513CD" w:rsidRDefault="00F513CD" w:rsidP="00F513CD">
      <w:pPr>
        <w:tabs>
          <w:tab w:val="left" w:leader="dot" w:pos="9036"/>
        </w:tabs>
        <w:spacing w:after="0" w:line="240" w:lineRule="auto"/>
        <w:ind w:left="360" w:hanging="360"/>
        <w:rPr>
          <w:rFonts w:ascii="Garamond" w:eastAsia="Times New Roman" w:hAnsi="Garamond" w:cs="Tahoma"/>
          <w:color w:val="000000"/>
          <w:sz w:val="24"/>
          <w:szCs w:val="24"/>
          <w:lang w:eastAsia="pl-PL"/>
        </w:rPr>
      </w:pPr>
      <w:r w:rsidRPr="00F513CD">
        <w:rPr>
          <w:rFonts w:ascii="Garamond" w:eastAsia="Times New Roman" w:hAnsi="Garamond" w:cs="Tahoma"/>
          <w:color w:val="000000"/>
          <w:sz w:val="24"/>
          <w:szCs w:val="24"/>
          <w:lang w:eastAsia="pl-PL"/>
        </w:rPr>
        <w:tab/>
      </w:r>
    </w:p>
    <w:p w14:paraId="0EFF4FD5" w14:textId="77777777" w:rsidR="00F513CD" w:rsidRPr="00F513CD" w:rsidRDefault="00F513CD" w:rsidP="00F513CD">
      <w:pPr>
        <w:spacing w:after="0" w:line="240" w:lineRule="auto"/>
        <w:ind w:left="20"/>
        <w:rPr>
          <w:rFonts w:ascii="Garamond" w:eastAsia="Times New Roman" w:hAnsi="Garamond" w:cs="Tahoma"/>
          <w:b/>
          <w:bCs/>
          <w:color w:val="000000"/>
          <w:sz w:val="24"/>
          <w:szCs w:val="24"/>
          <w:lang w:eastAsia="pl-PL"/>
        </w:rPr>
      </w:pPr>
      <w:r w:rsidRPr="00F513CD">
        <w:rPr>
          <w:rFonts w:ascii="Garamond" w:eastAsia="Times New Roman" w:hAnsi="Garamond" w:cs="Tahoma"/>
          <w:b/>
          <w:bCs/>
          <w:color w:val="000000"/>
          <w:sz w:val="24"/>
          <w:szCs w:val="24"/>
          <w:lang w:eastAsia="pl-PL"/>
        </w:rPr>
        <w:t>Świadomy, iż wykonana przeze mnie praca dyplomowa jest częścią tematu badawczego realizowanego przez pracowników Uniwersytetu Rolniczego im. Hugona Kołłątaja w Krakowie, niniejszym udzielam Uniwersytetowi nieodpłatnej, bezterminowej licencji wyłącznej na korzystanie z w/w pracy w zakresie:</w:t>
      </w:r>
    </w:p>
    <w:p w14:paraId="73A66841" w14:textId="77777777" w:rsidR="00F513CD" w:rsidRPr="00F513CD" w:rsidRDefault="00F513CD" w:rsidP="00F513CD">
      <w:pPr>
        <w:spacing w:after="0" w:line="240" w:lineRule="auto"/>
        <w:ind w:left="20"/>
        <w:rPr>
          <w:rFonts w:ascii="Garamond" w:eastAsia="Times New Roman" w:hAnsi="Garamond" w:cs="Tahoma"/>
          <w:b/>
          <w:bCs/>
          <w:color w:val="000000"/>
          <w:sz w:val="24"/>
          <w:szCs w:val="24"/>
          <w:lang w:eastAsia="pl-P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20"/>
        <w:gridCol w:w="3539"/>
      </w:tblGrid>
      <w:tr w:rsidR="00F513CD" w:rsidRPr="00193E1C" w14:paraId="137C2E36" w14:textId="77777777" w:rsidTr="00661BFB">
        <w:tc>
          <w:tcPr>
            <w:tcW w:w="5000" w:type="pct"/>
            <w:gridSpan w:val="3"/>
          </w:tcPr>
          <w:p w14:paraId="51FA8990" w14:textId="4330B629" w:rsidR="00F513CD" w:rsidRPr="00193E1C" w:rsidRDefault="00F513CD" w:rsidP="00193E1C">
            <w:pPr>
              <w:rPr>
                <w:rFonts w:ascii="Garamond" w:hAnsi="Garamond"/>
              </w:rPr>
            </w:pPr>
            <w:r w:rsidRPr="00193E1C">
              <w:rPr>
                <w:rFonts w:ascii="Garamond" w:hAnsi="Garamond"/>
              </w:rPr>
              <w:t xml:space="preserve">rozpowszechniania pracy lub jej fragmentów, a szczególnie wykorzystywania </w:t>
            </w:r>
            <w:r w:rsidR="00661BFB" w:rsidRPr="00193E1C">
              <w:rPr>
                <w:rFonts w:ascii="Garamond" w:hAnsi="Garamond"/>
              </w:rPr>
              <w:t xml:space="preserve">wyników </w:t>
            </w:r>
            <w:proofErr w:type="gramStart"/>
            <w:r w:rsidR="00661BFB" w:rsidRPr="00193E1C">
              <w:rPr>
                <w:rFonts w:ascii="Garamond" w:hAnsi="Garamond"/>
              </w:rPr>
              <w:t>badawczych</w:t>
            </w:r>
            <w:r w:rsidRPr="00193E1C">
              <w:rPr>
                <w:rFonts w:ascii="Garamond" w:hAnsi="Garamond"/>
              </w:rPr>
              <w:t xml:space="preserve">  zamieszczonych</w:t>
            </w:r>
            <w:proofErr w:type="gramEnd"/>
            <w:r w:rsidRPr="00193E1C">
              <w:rPr>
                <w:rFonts w:ascii="Garamond" w:hAnsi="Garamond"/>
              </w:rPr>
              <w:t xml:space="preserve">  w  pracy  w sposób inny, niż określony w umowie</w:t>
            </w:r>
            <w:r w:rsidR="00193E1C" w:rsidRPr="00193E1C">
              <w:rPr>
                <w:rFonts w:ascii="Garamond" w:hAnsi="Garamond"/>
              </w:rPr>
              <w:t xml:space="preserve"> </w:t>
            </w:r>
            <w:r w:rsidRPr="00193E1C">
              <w:rPr>
                <w:rFonts w:ascii="Garamond" w:hAnsi="Garamond"/>
              </w:rPr>
              <w:t>o udzieleniu</w:t>
            </w:r>
            <w:r w:rsidR="00661BFB">
              <w:rPr>
                <w:rFonts w:ascii="Garamond" w:hAnsi="Garamond"/>
              </w:rPr>
              <w:t xml:space="preserve"> </w:t>
            </w:r>
            <w:r w:rsidRPr="00193E1C">
              <w:rPr>
                <w:rFonts w:ascii="Garamond" w:hAnsi="Garamond"/>
              </w:rPr>
              <w:t>licencji niewyłącznej,</w:t>
            </w:r>
            <w:r w:rsidR="00193E1C" w:rsidRPr="00193E1C">
              <w:rPr>
                <w:rFonts w:ascii="Garamond" w:hAnsi="Garamond"/>
              </w:rPr>
              <w:t xml:space="preserve"> </w:t>
            </w:r>
          </w:p>
        </w:tc>
      </w:tr>
      <w:tr w:rsidR="00F513CD" w:rsidRPr="00193E1C" w14:paraId="6C373C2E" w14:textId="77777777" w:rsidTr="00661BFB">
        <w:tc>
          <w:tcPr>
            <w:tcW w:w="2084" w:type="pct"/>
          </w:tcPr>
          <w:p w14:paraId="1E057961" w14:textId="77777777" w:rsidR="00F513CD" w:rsidRPr="00193E1C" w:rsidRDefault="00F513CD" w:rsidP="00193E1C">
            <w:pPr>
              <w:rPr>
                <w:rFonts w:ascii="Garamond" w:hAnsi="Garamond"/>
              </w:rPr>
            </w:pPr>
            <w:r w:rsidRPr="00193E1C">
              <w:rPr>
                <w:rFonts w:ascii="Garamond" w:hAnsi="Garamond"/>
              </w:rPr>
              <w:t>którą zawarłem w dniu</w:t>
            </w:r>
          </w:p>
        </w:tc>
        <w:tc>
          <w:tcPr>
            <w:tcW w:w="835" w:type="pct"/>
          </w:tcPr>
          <w:p w14:paraId="530E34B6" w14:textId="77777777" w:rsidR="00F513CD" w:rsidRPr="00193E1C" w:rsidRDefault="00F513CD" w:rsidP="00193E1C">
            <w:pPr>
              <w:rPr>
                <w:rFonts w:ascii="Garamond" w:hAnsi="Garamond"/>
              </w:rPr>
            </w:pPr>
          </w:p>
        </w:tc>
        <w:tc>
          <w:tcPr>
            <w:tcW w:w="2082" w:type="pct"/>
          </w:tcPr>
          <w:p w14:paraId="630905FA" w14:textId="77777777" w:rsidR="00F513CD" w:rsidRPr="00193E1C" w:rsidRDefault="00F513CD" w:rsidP="00193E1C">
            <w:pPr>
              <w:rPr>
                <w:rFonts w:ascii="Garamond" w:hAnsi="Garamond"/>
              </w:rPr>
            </w:pPr>
            <w:r w:rsidRPr="00193E1C">
              <w:rPr>
                <w:rFonts w:ascii="Garamond" w:hAnsi="Garamond"/>
              </w:rPr>
              <w:t>r. z Uniwersytetem Rolniczym</w:t>
            </w:r>
          </w:p>
        </w:tc>
      </w:tr>
      <w:tr w:rsidR="00F513CD" w:rsidRPr="00193E1C" w14:paraId="686D2CDC" w14:textId="77777777" w:rsidTr="00661BFB">
        <w:tc>
          <w:tcPr>
            <w:tcW w:w="5000" w:type="pct"/>
            <w:gridSpan w:val="3"/>
          </w:tcPr>
          <w:p w14:paraId="1E0CB44A" w14:textId="77777777" w:rsidR="00F513CD" w:rsidRPr="00193E1C" w:rsidRDefault="00F513CD" w:rsidP="00193E1C">
            <w:pPr>
              <w:rPr>
                <w:rFonts w:ascii="Garamond" w:hAnsi="Garamond"/>
              </w:rPr>
            </w:pPr>
            <w:r w:rsidRPr="00193E1C">
              <w:rPr>
                <w:rFonts w:ascii="Garamond" w:hAnsi="Garamond"/>
              </w:rPr>
              <w:t>- z zastrzeżeniem nienaruszalności moich autorskich praw osobistych.</w:t>
            </w:r>
          </w:p>
        </w:tc>
      </w:tr>
    </w:tbl>
    <w:p w14:paraId="3F5ED3AE" w14:textId="77777777" w:rsidR="00F513CD" w:rsidRPr="00193E1C" w:rsidRDefault="00F513CD" w:rsidP="00193E1C">
      <w:pPr>
        <w:ind w:left="709"/>
      </w:pPr>
    </w:p>
    <w:p w14:paraId="33EB994C" w14:textId="77777777" w:rsidR="00F513CD" w:rsidRPr="00193E1C" w:rsidRDefault="00F513CD" w:rsidP="00193E1C">
      <w:pPr>
        <w:ind w:left="709"/>
      </w:pPr>
    </w:p>
    <w:p w14:paraId="7064BF57" w14:textId="77777777" w:rsidR="00F513CD" w:rsidRPr="00F513CD" w:rsidRDefault="00F513CD" w:rsidP="00F513CD">
      <w:pPr>
        <w:tabs>
          <w:tab w:val="left" w:leader="dot" w:pos="4723"/>
        </w:tabs>
        <w:spacing w:after="0" w:line="240" w:lineRule="auto"/>
        <w:ind w:left="360" w:hanging="360"/>
        <w:rPr>
          <w:rFonts w:ascii="Garamond" w:eastAsia="Times New Roman" w:hAnsi="Garamond" w:cs="Tahoma"/>
          <w:color w:val="000000"/>
          <w:lang w:eastAsia="pl-PL"/>
        </w:rPr>
      </w:pPr>
      <w:r w:rsidRPr="00F513CD">
        <w:rPr>
          <w:rFonts w:ascii="Garamond" w:eastAsia="Times New Roman" w:hAnsi="Garamond" w:cs="Tahoma"/>
          <w:color w:val="000000"/>
          <w:lang w:eastAsia="pl-PL"/>
        </w:rPr>
        <w:tab/>
      </w:r>
    </w:p>
    <w:p w14:paraId="640D586D" w14:textId="77777777" w:rsidR="00F513CD" w:rsidRPr="00F513CD" w:rsidRDefault="00F513CD" w:rsidP="00F513CD">
      <w:pPr>
        <w:spacing w:after="0" w:line="240" w:lineRule="auto"/>
        <w:ind w:left="20"/>
        <w:rPr>
          <w:rFonts w:ascii="Garamond" w:eastAsia="Times New Roman" w:hAnsi="Garamond" w:cs="Tahoma"/>
          <w:color w:val="000000"/>
          <w:lang w:eastAsia="pl-PL"/>
        </w:rPr>
      </w:pPr>
    </w:p>
    <w:p w14:paraId="6F06361F" w14:textId="77777777" w:rsidR="00F513CD" w:rsidRPr="00F513CD" w:rsidRDefault="00F513CD" w:rsidP="00F513CD">
      <w:pPr>
        <w:tabs>
          <w:tab w:val="left" w:pos="360"/>
        </w:tabs>
        <w:spacing w:after="0" w:line="240" w:lineRule="auto"/>
        <w:ind w:right="60"/>
        <w:rPr>
          <w:rFonts w:ascii="Garamond" w:eastAsia="Times New Roman" w:hAnsi="Garamond" w:cs="Tahoma"/>
          <w:b/>
          <w:bCs/>
          <w:color w:val="000000"/>
          <w:sz w:val="24"/>
          <w:szCs w:val="24"/>
          <w:lang w:eastAsia="pl-PL"/>
        </w:rPr>
      </w:pPr>
    </w:p>
    <w:p w14:paraId="5C572C03" w14:textId="77777777" w:rsidR="00F513CD" w:rsidRPr="00F513CD" w:rsidRDefault="00F513CD" w:rsidP="00F513CD">
      <w:pPr>
        <w:tabs>
          <w:tab w:val="left" w:pos="360"/>
        </w:tabs>
        <w:spacing w:after="0" w:line="240" w:lineRule="auto"/>
        <w:ind w:right="60"/>
        <w:rPr>
          <w:rFonts w:ascii="Garamond" w:eastAsia="Times New Roman" w:hAnsi="Garamond" w:cs="Tahoma"/>
          <w:b/>
          <w:bCs/>
          <w:color w:val="000000"/>
          <w:sz w:val="24"/>
          <w:szCs w:val="24"/>
          <w:lang w:eastAsia="pl-PL"/>
        </w:rPr>
      </w:pPr>
    </w:p>
    <w:p w14:paraId="17404689" w14:textId="77777777" w:rsidR="00F513CD" w:rsidRPr="00F513CD" w:rsidRDefault="00F513CD" w:rsidP="00F513CD">
      <w:pPr>
        <w:tabs>
          <w:tab w:val="left" w:pos="288"/>
        </w:tabs>
        <w:spacing w:after="0" w:line="240" w:lineRule="auto"/>
        <w:rPr>
          <w:rFonts w:ascii="Garamond" w:eastAsia="Times New Roman" w:hAnsi="Garamond" w:cs="Tahoma"/>
          <w:color w:val="000000"/>
          <w:sz w:val="24"/>
          <w:szCs w:val="24"/>
          <w:lang w:eastAsia="pl-P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2542"/>
        <w:gridCol w:w="3002"/>
      </w:tblGrid>
      <w:tr w:rsidR="00F513CD" w:rsidRPr="00F513CD" w14:paraId="09CCAF33" w14:textId="77777777" w:rsidTr="00327368">
        <w:tc>
          <w:tcPr>
            <w:tcW w:w="1740" w:type="pct"/>
            <w:tcBorders>
              <w:bottom w:val="dashSmallGap" w:sz="4" w:space="0" w:color="auto"/>
            </w:tcBorders>
          </w:tcPr>
          <w:p w14:paraId="17DEA846" w14:textId="77777777" w:rsidR="00F513CD" w:rsidRPr="00F513CD" w:rsidRDefault="00F513CD" w:rsidP="00F513CD">
            <w:pPr>
              <w:tabs>
                <w:tab w:val="left" w:pos="288"/>
              </w:tabs>
              <w:rPr>
                <w:rFonts w:ascii="Garamond" w:eastAsia="Times New Roman" w:hAnsi="Garamond" w:cs="Tahoma"/>
                <w:color w:val="000000"/>
              </w:rPr>
            </w:pPr>
          </w:p>
        </w:tc>
        <w:tc>
          <w:tcPr>
            <w:tcW w:w="1495" w:type="pct"/>
          </w:tcPr>
          <w:p w14:paraId="53EA493D" w14:textId="77777777" w:rsidR="00F513CD" w:rsidRPr="00F513CD" w:rsidRDefault="00F513CD" w:rsidP="00F513CD">
            <w:pPr>
              <w:tabs>
                <w:tab w:val="left" w:pos="288"/>
              </w:tabs>
              <w:rPr>
                <w:rFonts w:ascii="Garamond" w:eastAsia="Times New Roman" w:hAnsi="Garamond" w:cs="Tahoma"/>
                <w:color w:val="000000"/>
              </w:rPr>
            </w:pPr>
          </w:p>
        </w:tc>
        <w:tc>
          <w:tcPr>
            <w:tcW w:w="1766" w:type="pct"/>
            <w:tcBorders>
              <w:bottom w:val="dashSmallGap" w:sz="4" w:space="0" w:color="auto"/>
            </w:tcBorders>
          </w:tcPr>
          <w:p w14:paraId="5E0891C2" w14:textId="77777777" w:rsidR="00F513CD" w:rsidRPr="00F513CD" w:rsidRDefault="00F513CD" w:rsidP="00F513CD">
            <w:pPr>
              <w:tabs>
                <w:tab w:val="left" w:pos="288"/>
              </w:tabs>
              <w:rPr>
                <w:rFonts w:ascii="Garamond" w:eastAsia="Times New Roman" w:hAnsi="Garamond" w:cs="Tahoma"/>
                <w:color w:val="000000"/>
              </w:rPr>
            </w:pPr>
          </w:p>
        </w:tc>
      </w:tr>
      <w:tr w:rsidR="00F513CD" w:rsidRPr="00F513CD" w14:paraId="6C22B892" w14:textId="77777777" w:rsidTr="00327368">
        <w:tc>
          <w:tcPr>
            <w:tcW w:w="1740" w:type="pct"/>
            <w:tcBorders>
              <w:top w:val="dashSmallGap" w:sz="4" w:space="0" w:color="auto"/>
            </w:tcBorders>
          </w:tcPr>
          <w:p w14:paraId="0C69E457" w14:textId="0B360244" w:rsidR="00F513CD" w:rsidRPr="00F513CD" w:rsidRDefault="00F513CD" w:rsidP="00F513CD">
            <w:pPr>
              <w:jc w:val="center"/>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w imieniu UR</w:t>
            </w:r>
            <w:r w:rsidR="00132DB9">
              <w:rPr>
                <w:rFonts w:ascii="Garamond" w:eastAsia="Times New Roman" w:hAnsi="Garamond" w:cs="Tahoma"/>
                <w:iCs/>
                <w:color w:val="000000"/>
                <w:sz w:val="16"/>
                <w:szCs w:val="16"/>
              </w:rPr>
              <w:t xml:space="preserve"> </w:t>
            </w:r>
            <w:r w:rsidRPr="00F513CD">
              <w:rPr>
                <w:rFonts w:ascii="Garamond" w:eastAsia="Times New Roman" w:hAnsi="Garamond" w:cs="Tahoma"/>
                <w:iCs/>
                <w:color w:val="000000"/>
                <w:sz w:val="16"/>
                <w:szCs w:val="16"/>
              </w:rPr>
              <w:t>prodziekan /podpis/</w:t>
            </w:r>
          </w:p>
        </w:tc>
        <w:tc>
          <w:tcPr>
            <w:tcW w:w="1495" w:type="pct"/>
          </w:tcPr>
          <w:p w14:paraId="5569828B" w14:textId="77777777" w:rsidR="00F513CD" w:rsidRPr="00F513CD" w:rsidRDefault="00F513CD" w:rsidP="00F513CD">
            <w:pPr>
              <w:tabs>
                <w:tab w:val="left" w:pos="288"/>
              </w:tabs>
              <w:jc w:val="center"/>
              <w:rPr>
                <w:rFonts w:ascii="Garamond" w:eastAsia="Times New Roman" w:hAnsi="Garamond" w:cs="Tahoma"/>
                <w:color w:val="000000"/>
                <w:sz w:val="16"/>
                <w:szCs w:val="16"/>
              </w:rPr>
            </w:pPr>
          </w:p>
        </w:tc>
        <w:tc>
          <w:tcPr>
            <w:tcW w:w="1766" w:type="pct"/>
            <w:tcBorders>
              <w:top w:val="dashSmallGap" w:sz="4" w:space="0" w:color="auto"/>
            </w:tcBorders>
          </w:tcPr>
          <w:p w14:paraId="4BC1FD64" w14:textId="77777777" w:rsidR="00F513CD" w:rsidRPr="00F513CD" w:rsidRDefault="00F513CD" w:rsidP="00F513CD">
            <w:pPr>
              <w:tabs>
                <w:tab w:val="left" w:pos="288"/>
              </w:tabs>
              <w:jc w:val="center"/>
              <w:rPr>
                <w:rFonts w:ascii="Garamond" w:eastAsia="Times New Roman" w:hAnsi="Garamond" w:cs="Tahoma"/>
                <w:color w:val="000000"/>
                <w:sz w:val="16"/>
                <w:szCs w:val="16"/>
              </w:rPr>
            </w:pPr>
            <w:r w:rsidRPr="00F513CD">
              <w:rPr>
                <w:rFonts w:ascii="Garamond" w:eastAsia="Times New Roman" w:hAnsi="Garamond" w:cs="Tahoma"/>
                <w:iCs/>
                <w:color w:val="000000"/>
                <w:sz w:val="16"/>
                <w:szCs w:val="16"/>
              </w:rPr>
              <w:t>/ czytelny podpis studenta /</w:t>
            </w:r>
          </w:p>
        </w:tc>
      </w:tr>
    </w:tbl>
    <w:p w14:paraId="0B0FB1AD" w14:textId="77777777" w:rsidR="00F513CD" w:rsidRPr="00F513CD" w:rsidRDefault="00F513CD" w:rsidP="00F513CD">
      <w:pPr>
        <w:spacing w:after="0" w:line="240" w:lineRule="auto"/>
        <w:rPr>
          <w:rFonts w:ascii="Garamond" w:eastAsia="Arial Unicode MS" w:hAnsi="Garamond" w:cs="Tahoma"/>
          <w:color w:val="000000"/>
          <w:sz w:val="24"/>
          <w:szCs w:val="24"/>
          <w:lang w:eastAsia="pl-PL"/>
        </w:rPr>
      </w:pPr>
    </w:p>
    <w:p w14:paraId="741FFE67" w14:textId="77777777" w:rsidR="00F513CD" w:rsidRPr="00F513CD" w:rsidRDefault="00F513CD" w:rsidP="00F513CD">
      <w:pPr>
        <w:spacing w:after="0" w:line="240" w:lineRule="auto"/>
        <w:rPr>
          <w:rFonts w:ascii="Garamond" w:eastAsia="Arial Unicode MS" w:hAnsi="Garamond" w:cs="Tahoma"/>
          <w:color w:val="000000"/>
          <w:sz w:val="24"/>
          <w:szCs w:val="24"/>
          <w:lang w:eastAsia="pl-PL"/>
        </w:rPr>
      </w:pPr>
    </w:p>
    <w:p w14:paraId="0A6FBD57" w14:textId="77777777" w:rsidR="00F513CD" w:rsidRPr="00F513CD" w:rsidRDefault="00F513CD" w:rsidP="00F513CD">
      <w:pPr>
        <w:spacing w:after="0" w:line="240" w:lineRule="auto"/>
        <w:rPr>
          <w:rFonts w:ascii="Garamond" w:eastAsia="Arial Unicode MS" w:hAnsi="Garamond" w:cs="Tahoma"/>
          <w:color w:val="000000"/>
          <w:sz w:val="24"/>
          <w:szCs w:val="24"/>
          <w:lang w:eastAsia="pl-PL"/>
        </w:rPr>
      </w:pPr>
    </w:p>
    <w:p w14:paraId="7BBF7942" w14:textId="77777777" w:rsidR="00F513CD" w:rsidRPr="00F513CD" w:rsidRDefault="00F513CD" w:rsidP="00F513CD">
      <w:pPr>
        <w:spacing w:after="0" w:line="240" w:lineRule="auto"/>
        <w:rPr>
          <w:rFonts w:ascii="Garamond" w:eastAsia="Arial Unicode MS" w:hAnsi="Garamond" w:cs="Tahoma"/>
          <w:color w:val="000000"/>
          <w:sz w:val="24"/>
          <w:szCs w:val="24"/>
          <w:lang w:eastAsia="pl-PL"/>
        </w:rPr>
      </w:pPr>
    </w:p>
    <w:p w14:paraId="265F4EA5" w14:textId="77777777" w:rsidR="00566C14" w:rsidRDefault="00566C14" w:rsidP="007B33E9">
      <w:pPr>
        <w:rPr>
          <w:rFonts w:ascii="Times New Roman" w:hAnsi="Times New Roman" w:cs="Times New Roman"/>
          <w:sz w:val="24"/>
          <w:szCs w:val="24"/>
        </w:rPr>
      </w:pPr>
    </w:p>
    <w:p w14:paraId="2B2B5871" w14:textId="77777777" w:rsidR="00F513CD" w:rsidRDefault="00F513CD" w:rsidP="00C33864">
      <w:pPr>
        <w:rPr>
          <w:rFonts w:ascii="Times New Roman" w:hAnsi="Times New Roman" w:cs="Times New Roman"/>
          <w:sz w:val="24"/>
          <w:szCs w:val="24"/>
        </w:rPr>
      </w:pPr>
    </w:p>
    <w:p w14:paraId="205F5ABC" w14:textId="77777777" w:rsidR="007F2474" w:rsidRDefault="007F2474" w:rsidP="00C33864">
      <w:pPr>
        <w:rPr>
          <w:rFonts w:ascii="Times New Roman" w:hAnsi="Times New Roman" w:cs="Times New Roman"/>
          <w:sz w:val="24"/>
          <w:szCs w:val="24"/>
        </w:rPr>
      </w:pPr>
    </w:p>
    <w:p w14:paraId="009E0868" w14:textId="77777777" w:rsidR="007F2474" w:rsidRDefault="007F2474" w:rsidP="00C33864">
      <w:pPr>
        <w:rPr>
          <w:rFonts w:ascii="Times New Roman" w:hAnsi="Times New Roman" w:cs="Times New Roman"/>
          <w:sz w:val="24"/>
          <w:szCs w:val="24"/>
        </w:rPr>
      </w:pPr>
    </w:p>
    <w:p w14:paraId="3158C930" w14:textId="0528930D" w:rsidR="00C33864" w:rsidRDefault="00C33864" w:rsidP="00C33864">
      <w:pPr>
        <w:rPr>
          <w:rFonts w:ascii="Times New Roman" w:hAnsi="Times New Roman" w:cs="Times New Roman"/>
          <w:sz w:val="24"/>
          <w:szCs w:val="24"/>
        </w:rPr>
      </w:pPr>
      <w:r w:rsidRPr="00C33864">
        <w:rPr>
          <w:rFonts w:ascii="Times New Roman" w:hAnsi="Times New Roman" w:cs="Times New Roman"/>
          <w:sz w:val="24"/>
          <w:szCs w:val="24"/>
        </w:rPr>
        <w:lastRenderedPageBreak/>
        <w:t>Spis treści:</w:t>
      </w:r>
    </w:p>
    <w:sdt>
      <w:sdtPr>
        <w:rPr>
          <w:rFonts w:asciiTheme="minorHAnsi" w:eastAsiaTheme="minorHAnsi" w:hAnsiTheme="minorHAnsi" w:cstheme="minorBidi"/>
          <w:sz w:val="22"/>
          <w:szCs w:val="22"/>
        </w:rPr>
        <w:id w:val="-1565412230"/>
        <w:docPartObj>
          <w:docPartGallery w:val="Table of Contents"/>
          <w:docPartUnique/>
        </w:docPartObj>
      </w:sdtPr>
      <w:sdtEndPr>
        <w:rPr>
          <w:rFonts w:eastAsiaTheme="minorEastAsia"/>
          <w:b/>
          <w:bCs/>
          <w:sz w:val="20"/>
          <w:szCs w:val="20"/>
        </w:rPr>
      </w:sdtEndPr>
      <w:sdtContent>
        <w:p w14:paraId="362B0796" w14:textId="77777777" w:rsidR="00C33864" w:rsidRPr="007111DB" w:rsidRDefault="00C33864" w:rsidP="00F213DE">
          <w:pPr>
            <w:pStyle w:val="Nagwekspisutreci"/>
            <w:tabs>
              <w:tab w:val="left" w:pos="1536"/>
            </w:tabs>
            <w:spacing w:line="360" w:lineRule="auto"/>
            <w:rPr>
              <w:rFonts w:cs="Times New Roman"/>
              <w:sz w:val="24"/>
              <w:szCs w:val="24"/>
            </w:rPr>
          </w:pPr>
        </w:p>
        <w:p w14:paraId="12AB3235" w14:textId="521F7BDD" w:rsidR="0083780C" w:rsidRDefault="007143C5">
          <w:pPr>
            <w:pStyle w:val="Spistreci1"/>
            <w:rPr>
              <w:noProof/>
              <w:sz w:val="22"/>
              <w:szCs w:val="22"/>
              <w:lang w:eastAsia="pl-PL"/>
            </w:rPr>
          </w:pPr>
          <w:r w:rsidRPr="00810C1E">
            <w:rPr>
              <w:rFonts w:ascii="Times New Roman" w:hAnsi="Times New Roman" w:cs="Times New Roman"/>
            </w:rPr>
            <w:fldChar w:fldCharType="begin"/>
          </w:r>
          <w:r w:rsidR="00C33864" w:rsidRPr="00810C1E">
            <w:rPr>
              <w:rFonts w:ascii="Times New Roman" w:hAnsi="Times New Roman" w:cs="Times New Roman"/>
            </w:rPr>
            <w:instrText xml:space="preserve"> TOC \o "1-3" \h \z \u </w:instrText>
          </w:r>
          <w:r w:rsidRPr="00810C1E">
            <w:rPr>
              <w:rFonts w:ascii="Times New Roman" w:hAnsi="Times New Roman" w:cs="Times New Roman"/>
            </w:rPr>
            <w:fldChar w:fldCharType="separate"/>
          </w:r>
          <w:hyperlink w:anchor="_Toc94088286" w:history="1">
            <w:r w:rsidR="0083780C" w:rsidRPr="00180F47">
              <w:rPr>
                <w:rStyle w:val="Hipercze"/>
                <w:noProof/>
              </w:rPr>
              <w:t>1.</w:t>
            </w:r>
            <w:r w:rsidR="0083780C">
              <w:rPr>
                <w:noProof/>
                <w:sz w:val="22"/>
                <w:szCs w:val="22"/>
                <w:lang w:eastAsia="pl-PL"/>
              </w:rPr>
              <w:tab/>
            </w:r>
            <w:r w:rsidR="0083780C" w:rsidRPr="00180F47">
              <w:rPr>
                <w:rStyle w:val="Hipercze"/>
                <w:noProof/>
              </w:rPr>
              <w:t>Wstęp</w:t>
            </w:r>
            <w:r w:rsidR="0083780C">
              <w:rPr>
                <w:noProof/>
                <w:webHidden/>
              </w:rPr>
              <w:tab/>
            </w:r>
            <w:r w:rsidR="0083780C">
              <w:rPr>
                <w:noProof/>
                <w:webHidden/>
              </w:rPr>
              <w:fldChar w:fldCharType="begin"/>
            </w:r>
            <w:r w:rsidR="0083780C">
              <w:rPr>
                <w:noProof/>
                <w:webHidden/>
              </w:rPr>
              <w:instrText xml:space="preserve"> PAGEREF _Toc94088286 \h </w:instrText>
            </w:r>
            <w:r w:rsidR="0083780C">
              <w:rPr>
                <w:noProof/>
                <w:webHidden/>
              </w:rPr>
            </w:r>
            <w:r w:rsidR="0083780C">
              <w:rPr>
                <w:noProof/>
                <w:webHidden/>
              </w:rPr>
              <w:fldChar w:fldCharType="separate"/>
            </w:r>
            <w:r w:rsidR="0083780C">
              <w:rPr>
                <w:noProof/>
                <w:webHidden/>
              </w:rPr>
              <w:t>7</w:t>
            </w:r>
            <w:r w:rsidR="0083780C">
              <w:rPr>
                <w:noProof/>
                <w:webHidden/>
              </w:rPr>
              <w:fldChar w:fldCharType="end"/>
            </w:r>
          </w:hyperlink>
        </w:p>
        <w:p w14:paraId="4CB1D745" w14:textId="7D27C136" w:rsidR="0083780C" w:rsidRDefault="0083780C">
          <w:pPr>
            <w:pStyle w:val="Spistreci1"/>
            <w:rPr>
              <w:noProof/>
              <w:sz w:val="22"/>
              <w:szCs w:val="22"/>
              <w:lang w:eastAsia="pl-PL"/>
            </w:rPr>
          </w:pPr>
          <w:hyperlink w:anchor="_Toc94088287" w:history="1">
            <w:r w:rsidRPr="00180F47">
              <w:rPr>
                <w:rStyle w:val="Hipercze"/>
                <w:rFonts w:cs="Times New Roman"/>
                <w:noProof/>
              </w:rPr>
              <w:t>2.</w:t>
            </w:r>
            <w:r>
              <w:rPr>
                <w:noProof/>
                <w:sz w:val="22"/>
                <w:szCs w:val="22"/>
                <w:lang w:eastAsia="pl-PL"/>
              </w:rPr>
              <w:tab/>
            </w:r>
            <w:r w:rsidRPr="00180F47">
              <w:rPr>
                <w:rStyle w:val="Hipercze"/>
                <w:noProof/>
              </w:rPr>
              <w:t>Przegląd literatury</w:t>
            </w:r>
            <w:r>
              <w:rPr>
                <w:noProof/>
                <w:webHidden/>
              </w:rPr>
              <w:tab/>
            </w:r>
            <w:r>
              <w:rPr>
                <w:noProof/>
                <w:webHidden/>
              </w:rPr>
              <w:fldChar w:fldCharType="begin"/>
            </w:r>
            <w:r>
              <w:rPr>
                <w:noProof/>
                <w:webHidden/>
              </w:rPr>
              <w:instrText xml:space="preserve"> PAGEREF _Toc94088287 \h </w:instrText>
            </w:r>
            <w:r>
              <w:rPr>
                <w:noProof/>
                <w:webHidden/>
              </w:rPr>
            </w:r>
            <w:r>
              <w:rPr>
                <w:noProof/>
                <w:webHidden/>
              </w:rPr>
              <w:fldChar w:fldCharType="separate"/>
            </w:r>
            <w:r>
              <w:rPr>
                <w:noProof/>
                <w:webHidden/>
              </w:rPr>
              <w:t>8</w:t>
            </w:r>
            <w:r>
              <w:rPr>
                <w:noProof/>
                <w:webHidden/>
              </w:rPr>
              <w:fldChar w:fldCharType="end"/>
            </w:r>
          </w:hyperlink>
        </w:p>
        <w:p w14:paraId="5D9C5EDC" w14:textId="4F3EDCA2" w:rsidR="0083780C" w:rsidRDefault="0083780C">
          <w:pPr>
            <w:pStyle w:val="Spistreci1"/>
            <w:rPr>
              <w:noProof/>
              <w:sz w:val="22"/>
              <w:szCs w:val="22"/>
              <w:lang w:eastAsia="pl-PL"/>
            </w:rPr>
          </w:pPr>
          <w:hyperlink w:anchor="_Toc94088288" w:history="1">
            <w:r w:rsidRPr="00180F47">
              <w:rPr>
                <w:rStyle w:val="Hipercze"/>
                <w:noProof/>
              </w:rPr>
              <w:t>2.1 Analiza i specyfika grup krwi</w:t>
            </w:r>
            <w:r>
              <w:rPr>
                <w:noProof/>
                <w:webHidden/>
              </w:rPr>
              <w:tab/>
            </w:r>
            <w:r>
              <w:rPr>
                <w:noProof/>
                <w:webHidden/>
              </w:rPr>
              <w:fldChar w:fldCharType="begin"/>
            </w:r>
            <w:r>
              <w:rPr>
                <w:noProof/>
                <w:webHidden/>
              </w:rPr>
              <w:instrText xml:space="preserve"> PAGEREF _Toc94088288 \h </w:instrText>
            </w:r>
            <w:r>
              <w:rPr>
                <w:noProof/>
                <w:webHidden/>
              </w:rPr>
            </w:r>
            <w:r>
              <w:rPr>
                <w:noProof/>
                <w:webHidden/>
              </w:rPr>
              <w:fldChar w:fldCharType="separate"/>
            </w:r>
            <w:r>
              <w:rPr>
                <w:noProof/>
                <w:webHidden/>
              </w:rPr>
              <w:t>8</w:t>
            </w:r>
            <w:r>
              <w:rPr>
                <w:noProof/>
                <w:webHidden/>
              </w:rPr>
              <w:fldChar w:fldCharType="end"/>
            </w:r>
          </w:hyperlink>
        </w:p>
        <w:p w14:paraId="52F0143C" w14:textId="613CB89A" w:rsidR="0083780C" w:rsidRDefault="0083780C">
          <w:pPr>
            <w:pStyle w:val="Spistreci3"/>
            <w:tabs>
              <w:tab w:val="right" w:leader="dot" w:pos="8493"/>
            </w:tabs>
            <w:rPr>
              <w:noProof/>
              <w:sz w:val="22"/>
              <w:szCs w:val="22"/>
              <w:lang w:eastAsia="pl-PL"/>
            </w:rPr>
          </w:pPr>
          <w:hyperlink w:anchor="_Toc94088289" w:history="1">
            <w:r w:rsidRPr="00180F47">
              <w:rPr>
                <w:rStyle w:val="Hipercze"/>
                <w:rFonts w:ascii="Times New Roman" w:hAnsi="Times New Roman" w:cs="Times New Roman"/>
                <w:noProof/>
              </w:rPr>
              <w:t>2.1.1</w:t>
            </w:r>
            <w:r w:rsidR="00123435">
              <w:rPr>
                <w:rStyle w:val="Hipercze"/>
                <w:rFonts w:ascii="Times New Roman" w:hAnsi="Times New Roman" w:cs="Times New Roman"/>
                <w:noProof/>
              </w:rPr>
              <w:t xml:space="preserve">     </w:t>
            </w:r>
            <w:r w:rsidRPr="00180F47">
              <w:rPr>
                <w:rStyle w:val="Hipercze"/>
                <w:rFonts w:ascii="Times New Roman" w:hAnsi="Times New Roman" w:cs="Times New Roman"/>
                <w:noProof/>
              </w:rPr>
              <w:t xml:space="preserve"> Charakterystyka grup krwi</w:t>
            </w:r>
            <w:r>
              <w:rPr>
                <w:noProof/>
                <w:webHidden/>
              </w:rPr>
              <w:tab/>
            </w:r>
            <w:r>
              <w:rPr>
                <w:noProof/>
                <w:webHidden/>
              </w:rPr>
              <w:fldChar w:fldCharType="begin"/>
            </w:r>
            <w:r>
              <w:rPr>
                <w:noProof/>
                <w:webHidden/>
              </w:rPr>
              <w:instrText xml:space="preserve"> PAGEREF _Toc94088289 \h </w:instrText>
            </w:r>
            <w:r>
              <w:rPr>
                <w:noProof/>
                <w:webHidden/>
              </w:rPr>
            </w:r>
            <w:r>
              <w:rPr>
                <w:noProof/>
                <w:webHidden/>
              </w:rPr>
              <w:fldChar w:fldCharType="separate"/>
            </w:r>
            <w:r>
              <w:rPr>
                <w:noProof/>
                <w:webHidden/>
              </w:rPr>
              <w:t>8</w:t>
            </w:r>
            <w:r>
              <w:rPr>
                <w:noProof/>
                <w:webHidden/>
              </w:rPr>
              <w:fldChar w:fldCharType="end"/>
            </w:r>
          </w:hyperlink>
        </w:p>
        <w:p w14:paraId="5F45145E" w14:textId="4161596D" w:rsidR="0083780C" w:rsidRDefault="0083780C">
          <w:pPr>
            <w:pStyle w:val="Spistreci3"/>
            <w:tabs>
              <w:tab w:val="left" w:pos="1100"/>
              <w:tab w:val="right" w:leader="dot" w:pos="8493"/>
            </w:tabs>
            <w:rPr>
              <w:noProof/>
              <w:sz w:val="22"/>
              <w:szCs w:val="22"/>
              <w:lang w:eastAsia="pl-PL"/>
            </w:rPr>
          </w:pPr>
          <w:hyperlink w:anchor="_Toc94088290" w:history="1">
            <w:r w:rsidRPr="00180F47">
              <w:rPr>
                <w:rStyle w:val="Hipercze"/>
                <w:rFonts w:ascii="Times New Roman" w:hAnsi="Times New Roman" w:cs="Times New Roman"/>
                <w:noProof/>
              </w:rPr>
              <w:t>2.1.2</w:t>
            </w:r>
            <w:r>
              <w:rPr>
                <w:noProof/>
                <w:sz w:val="22"/>
                <w:szCs w:val="22"/>
                <w:lang w:eastAsia="pl-PL"/>
              </w:rPr>
              <w:tab/>
            </w:r>
            <w:r w:rsidRPr="00180F47">
              <w:rPr>
                <w:rStyle w:val="Hipercze"/>
                <w:rFonts w:ascii="Times New Roman" w:hAnsi="Times New Roman" w:cs="Times New Roman"/>
                <w:noProof/>
              </w:rPr>
              <w:t xml:space="preserve"> Budowa antygenu układu grupowego AB0 oraz zjawisko aglutynacji</w:t>
            </w:r>
            <w:r>
              <w:rPr>
                <w:noProof/>
                <w:webHidden/>
              </w:rPr>
              <w:tab/>
            </w:r>
            <w:r>
              <w:rPr>
                <w:noProof/>
                <w:webHidden/>
              </w:rPr>
              <w:fldChar w:fldCharType="begin"/>
            </w:r>
            <w:r>
              <w:rPr>
                <w:noProof/>
                <w:webHidden/>
              </w:rPr>
              <w:instrText xml:space="preserve"> PAGEREF _Toc94088290 \h </w:instrText>
            </w:r>
            <w:r>
              <w:rPr>
                <w:noProof/>
                <w:webHidden/>
              </w:rPr>
            </w:r>
            <w:r>
              <w:rPr>
                <w:noProof/>
                <w:webHidden/>
              </w:rPr>
              <w:fldChar w:fldCharType="separate"/>
            </w:r>
            <w:r>
              <w:rPr>
                <w:noProof/>
                <w:webHidden/>
              </w:rPr>
              <w:t>9</w:t>
            </w:r>
            <w:r>
              <w:rPr>
                <w:noProof/>
                <w:webHidden/>
              </w:rPr>
              <w:fldChar w:fldCharType="end"/>
            </w:r>
          </w:hyperlink>
        </w:p>
        <w:p w14:paraId="782B3A6E" w14:textId="2FA3E019" w:rsidR="0083780C" w:rsidRDefault="0083780C">
          <w:pPr>
            <w:pStyle w:val="Spistreci1"/>
            <w:rPr>
              <w:noProof/>
              <w:sz w:val="22"/>
              <w:szCs w:val="22"/>
              <w:lang w:eastAsia="pl-PL"/>
            </w:rPr>
          </w:pPr>
          <w:hyperlink w:anchor="_Toc94088291" w:history="1">
            <w:r w:rsidRPr="00180F47">
              <w:rPr>
                <w:rStyle w:val="Hipercze"/>
                <w:noProof/>
              </w:rPr>
              <w:t>2.2 Charakterystyka lektyn</w:t>
            </w:r>
            <w:r>
              <w:rPr>
                <w:noProof/>
                <w:webHidden/>
              </w:rPr>
              <w:tab/>
            </w:r>
            <w:r>
              <w:rPr>
                <w:noProof/>
                <w:webHidden/>
              </w:rPr>
              <w:fldChar w:fldCharType="begin"/>
            </w:r>
            <w:r>
              <w:rPr>
                <w:noProof/>
                <w:webHidden/>
              </w:rPr>
              <w:instrText xml:space="preserve"> PAGEREF _Toc94088291 \h </w:instrText>
            </w:r>
            <w:r>
              <w:rPr>
                <w:noProof/>
                <w:webHidden/>
              </w:rPr>
            </w:r>
            <w:r>
              <w:rPr>
                <w:noProof/>
                <w:webHidden/>
              </w:rPr>
              <w:fldChar w:fldCharType="separate"/>
            </w:r>
            <w:r>
              <w:rPr>
                <w:noProof/>
                <w:webHidden/>
              </w:rPr>
              <w:t>11</w:t>
            </w:r>
            <w:r>
              <w:rPr>
                <w:noProof/>
                <w:webHidden/>
              </w:rPr>
              <w:fldChar w:fldCharType="end"/>
            </w:r>
          </w:hyperlink>
        </w:p>
        <w:p w14:paraId="2D6D7776" w14:textId="6DD1E4CF" w:rsidR="0083780C" w:rsidRDefault="0083780C">
          <w:pPr>
            <w:pStyle w:val="Spistreci3"/>
            <w:tabs>
              <w:tab w:val="left" w:pos="1100"/>
              <w:tab w:val="right" w:leader="dot" w:pos="8493"/>
            </w:tabs>
            <w:rPr>
              <w:noProof/>
              <w:sz w:val="22"/>
              <w:szCs w:val="22"/>
              <w:lang w:eastAsia="pl-PL"/>
            </w:rPr>
          </w:pPr>
          <w:hyperlink w:anchor="_Toc94088292" w:history="1">
            <w:r w:rsidRPr="00180F47">
              <w:rPr>
                <w:rStyle w:val="Hipercze"/>
                <w:rFonts w:ascii="Times New Roman" w:hAnsi="Times New Roman" w:cs="Times New Roman"/>
                <w:noProof/>
              </w:rPr>
              <w:t>2.2.1</w:t>
            </w:r>
            <w:r>
              <w:rPr>
                <w:noProof/>
                <w:sz w:val="22"/>
                <w:szCs w:val="22"/>
                <w:lang w:eastAsia="pl-PL"/>
              </w:rPr>
              <w:tab/>
            </w:r>
            <w:r w:rsidRPr="00180F47">
              <w:rPr>
                <w:rStyle w:val="Hipercze"/>
                <w:rFonts w:ascii="Times New Roman" w:hAnsi="Times New Roman" w:cs="Times New Roman"/>
                <w:noProof/>
              </w:rPr>
              <w:t>Właściwości lektyn</w:t>
            </w:r>
            <w:r>
              <w:rPr>
                <w:noProof/>
                <w:webHidden/>
              </w:rPr>
              <w:tab/>
            </w:r>
            <w:r>
              <w:rPr>
                <w:noProof/>
                <w:webHidden/>
              </w:rPr>
              <w:fldChar w:fldCharType="begin"/>
            </w:r>
            <w:r>
              <w:rPr>
                <w:noProof/>
                <w:webHidden/>
              </w:rPr>
              <w:instrText xml:space="preserve"> PAGEREF _Toc94088292 \h </w:instrText>
            </w:r>
            <w:r>
              <w:rPr>
                <w:noProof/>
                <w:webHidden/>
              </w:rPr>
            </w:r>
            <w:r>
              <w:rPr>
                <w:noProof/>
                <w:webHidden/>
              </w:rPr>
              <w:fldChar w:fldCharType="separate"/>
            </w:r>
            <w:r>
              <w:rPr>
                <w:noProof/>
                <w:webHidden/>
              </w:rPr>
              <w:t>12</w:t>
            </w:r>
            <w:r>
              <w:rPr>
                <w:noProof/>
                <w:webHidden/>
              </w:rPr>
              <w:fldChar w:fldCharType="end"/>
            </w:r>
          </w:hyperlink>
        </w:p>
        <w:p w14:paraId="5B8CBA1D" w14:textId="3DCAFAEB" w:rsidR="0083780C" w:rsidRDefault="0083780C">
          <w:pPr>
            <w:pStyle w:val="Spistreci3"/>
            <w:tabs>
              <w:tab w:val="left" w:pos="1100"/>
              <w:tab w:val="right" w:leader="dot" w:pos="8493"/>
            </w:tabs>
            <w:rPr>
              <w:noProof/>
              <w:sz w:val="22"/>
              <w:szCs w:val="22"/>
              <w:lang w:eastAsia="pl-PL"/>
            </w:rPr>
          </w:pPr>
          <w:hyperlink w:anchor="_Toc94088293" w:history="1">
            <w:r w:rsidRPr="00180F47">
              <w:rPr>
                <w:rStyle w:val="Hipercze"/>
                <w:rFonts w:ascii="Times New Roman" w:hAnsi="Times New Roman" w:cs="Times New Roman"/>
                <w:noProof/>
              </w:rPr>
              <w:t>2.2.2</w:t>
            </w:r>
            <w:r>
              <w:rPr>
                <w:noProof/>
                <w:sz w:val="22"/>
                <w:szCs w:val="22"/>
                <w:lang w:eastAsia="pl-PL"/>
              </w:rPr>
              <w:tab/>
            </w:r>
            <w:r w:rsidRPr="00180F47">
              <w:rPr>
                <w:rStyle w:val="Hipercze"/>
                <w:rFonts w:ascii="Times New Roman" w:hAnsi="Times New Roman" w:cs="Times New Roman"/>
                <w:noProof/>
              </w:rPr>
              <w:t>Związek lektyn z antygenami</w:t>
            </w:r>
            <w:r>
              <w:rPr>
                <w:noProof/>
                <w:webHidden/>
              </w:rPr>
              <w:tab/>
            </w:r>
            <w:r>
              <w:rPr>
                <w:noProof/>
                <w:webHidden/>
              </w:rPr>
              <w:fldChar w:fldCharType="begin"/>
            </w:r>
            <w:r>
              <w:rPr>
                <w:noProof/>
                <w:webHidden/>
              </w:rPr>
              <w:instrText xml:space="preserve"> PAGEREF _Toc94088293 \h </w:instrText>
            </w:r>
            <w:r>
              <w:rPr>
                <w:noProof/>
                <w:webHidden/>
              </w:rPr>
            </w:r>
            <w:r>
              <w:rPr>
                <w:noProof/>
                <w:webHidden/>
              </w:rPr>
              <w:fldChar w:fldCharType="separate"/>
            </w:r>
            <w:r>
              <w:rPr>
                <w:noProof/>
                <w:webHidden/>
              </w:rPr>
              <w:t>13</w:t>
            </w:r>
            <w:r>
              <w:rPr>
                <w:noProof/>
                <w:webHidden/>
              </w:rPr>
              <w:fldChar w:fldCharType="end"/>
            </w:r>
          </w:hyperlink>
        </w:p>
        <w:p w14:paraId="40CCD8FB" w14:textId="1CBBB9CF" w:rsidR="0083780C" w:rsidRDefault="0083780C">
          <w:pPr>
            <w:pStyle w:val="Spistreci2"/>
            <w:rPr>
              <w:noProof/>
              <w:sz w:val="22"/>
              <w:szCs w:val="22"/>
              <w:lang w:eastAsia="pl-PL"/>
            </w:rPr>
          </w:pPr>
          <w:hyperlink w:anchor="_Toc94088294" w:history="1">
            <w:r w:rsidRPr="00180F47">
              <w:rPr>
                <w:rStyle w:val="Hipercze"/>
                <w:rFonts w:ascii="Times New Roman" w:hAnsi="Times New Roman" w:cs="Times New Roman"/>
                <w:noProof/>
              </w:rPr>
              <w:t>2.3</w:t>
            </w:r>
            <w:r>
              <w:rPr>
                <w:noProof/>
                <w:sz w:val="22"/>
                <w:szCs w:val="22"/>
                <w:lang w:eastAsia="pl-PL"/>
              </w:rPr>
              <w:tab/>
            </w:r>
            <w:r w:rsidRPr="00180F47">
              <w:rPr>
                <w:rStyle w:val="Hipercze"/>
                <w:rFonts w:ascii="Times New Roman" w:hAnsi="Times New Roman" w:cs="Times New Roman"/>
                <w:noProof/>
              </w:rPr>
              <w:t>Układ odpornościowy błon śluzowych</w:t>
            </w:r>
            <w:r>
              <w:rPr>
                <w:noProof/>
                <w:webHidden/>
              </w:rPr>
              <w:tab/>
            </w:r>
            <w:r>
              <w:rPr>
                <w:noProof/>
                <w:webHidden/>
              </w:rPr>
              <w:fldChar w:fldCharType="begin"/>
            </w:r>
            <w:r>
              <w:rPr>
                <w:noProof/>
                <w:webHidden/>
              </w:rPr>
              <w:instrText xml:space="preserve"> PAGEREF _Toc94088294 \h </w:instrText>
            </w:r>
            <w:r>
              <w:rPr>
                <w:noProof/>
                <w:webHidden/>
              </w:rPr>
            </w:r>
            <w:r>
              <w:rPr>
                <w:noProof/>
                <w:webHidden/>
              </w:rPr>
              <w:fldChar w:fldCharType="separate"/>
            </w:r>
            <w:r>
              <w:rPr>
                <w:noProof/>
                <w:webHidden/>
              </w:rPr>
              <w:t>13</w:t>
            </w:r>
            <w:r>
              <w:rPr>
                <w:noProof/>
                <w:webHidden/>
              </w:rPr>
              <w:fldChar w:fldCharType="end"/>
            </w:r>
          </w:hyperlink>
        </w:p>
        <w:p w14:paraId="0DACE4FC" w14:textId="138741F4" w:rsidR="0083780C" w:rsidRDefault="0083780C">
          <w:pPr>
            <w:pStyle w:val="Spistreci2"/>
            <w:rPr>
              <w:noProof/>
              <w:sz w:val="22"/>
              <w:szCs w:val="22"/>
              <w:lang w:eastAsia="pl-PL"/>
            </w:rPr>
          </w:pPr>
          <w:hyperlink w:anchor="_Toc94088295" w:history="1">
            <w:r w:rsidRPr="00180F47">
              <w:rPr>
                <w:rStyle w:val="Hipercze"/>
                <w:rFonts w:ascii="Times New Roman" w:hAnsi="Times New Roman" w:cs="Times New Roman"/>
                <w:noProof/>
              </w:rPr>
              <w:t>2.4</w:t>
            </w:r>
            <w:r>
              <w:rPr>
                <w:noProof/>
                <w:sz w:val="22"/>
                <w:szCs w:val="22"/>
                <w:lang w:eastAsia="pl-PL"/>
              </w:rPr>
              <w:tab/>
            </w:r>
            <w:r w:rsidRPr="00180F47">
              <w:rPr>
                <w:rStyle w:val="Hipercze"/>
                <w:rFonts w:ascii="Times New Roman" w:hAnsi="Times New Roman" w:cs="Times New Roman"/>
                <w:noProof/>
              </w:rPr>
              <w:t>Idea żywieniowa Petera D’Adamo</w:t>
            </w:r>
            <w:r>
              <w:rPr>
                <w:noProof/>
                <w:webHidden/>
              </w:rPr>
              <w:tab/>
            </w:r>
            <w:r>
              <w:rPr>
                <w:noProof/>
                <w:webHidden/>
              </w:rPr>
              <w:fldChar w:fldCharType="begin"/>
            </w:r>
            <w:r>
              <w:rPr>
                <w:noProof/>
                <w:webHidden/>
              </w:rPr>
              <w:instrText xml:space="preserve"> PAGEREF _Toc94088295 \h </w:instrText>
            </w:r>
            <w:r>
              <w:rPr>
                <w:noProof/>
                <w:webHidden/>
              </w:rPr>
            </w:r>
            <w:r>
              <w:rPr>
                <w:noProof/>
                <w:webHidden/>
              </w:rPr>
              <w:fldChar w:fldCharType="separate"/>
            </w:r>
            <w:r>
              <w:rPr>
                <w:noProof/>
                <w:webHidden/>
              </w:rPr>
              <w:t>14</w:t>
            </w:r>
            <w:r>
              <w:rPr>
                <w:noProof/>
                <w:webHidden/>
              </w:rPr>
              <w:fldChar w:fldCharType="end"/>
            </w:r>
          </w:hyperlink>
        </w:p>
        <w:p w14:paraId="3CD95C2F" w14:textId="0ACB63D4" w:rsidR="0083780C" w:rsidRDefault="0083780C">
          <w:pPr>
            <w:pStyle w:val="Spistreci1"/>
            <w:rPr>
              <w:noProof/>
              <w:sz w:val="22"/>
              <w:szCs w:val="22"/>
              <w:lang w:eastAsia="pl-PL"/>
            </w:rPr>
          </w:pPr>
          <w:hyperlink w:anchor="_Toc94088296" w:history="1">
            <w:r w:rsidRPr="00180F47">
              <w:rPr>
                <w:rStyle w:val="Hipercze"/>
                <w:rFonts w:cs="Times New Roman"/>
                <w:noProof/>
              </w:rPr>
              <w:t>3.</w:t>
            </w:r>
            <w:r>
              <w:rPr>
                <w:noProof/>
                <w:sz w:val="22"/>
                <w:szCs w:val="22"/>
                <w:lang w:eastAsia="pl-PL"/>
              </w:rPr>
              <w:tab/>
            </w:r>
            <w:r w:rsidRPr="00180F47">
              <w:rPr>
                <w:rStyle w:val="Hipercze"/>
                <w:rFonts w:cs="Times New Roman"/>
                <w:noProof/>
              </w:rPr>
              <w:t>Cel pracy</w:t>
            </w:r>
            <w:r>
              <w:rPr>
                <w:noProof/>
                <w:webHidden/>
              </w:rPr>
              <w:tab/>
            </w:r>
            <w:r>
              <w:rPr>
                <w:noProof/>
                <w:webHidden/>
              </w:rPr>
              <w:fldChar w:fldCharType="begin"/>
            </w:r>
            <w:r>
              <w:rPr>
                <w:noProof/>
                <w:webHidden/>
              </w:rPr>
              <w:instrText xml:space="preserve"> PAGEREF _Toc94088296 \h </w:instrText>
            </w:r>
            <w:r>
              <w:rPr>
                <w:noProof/>
                <w:webHidden/>
              </w:rPr>
            </w:r>
            <w:r>
              <w:rPr>
                <w:noProof/>
                <w:webHidden/>
              </w:rPr>
              <w:fldChar w:fldCharType="separate"/>
            </w:r>
            <w:r>
              <w:rPr>
                <w:noProof/>
                <w:webHidden/>
              </w:rPr>
              <w:t>18</w:t>
            </w:r>
            <w:r>
              <w:rPr>
                <w:noProof/>
                <w:webHidden/>
              </w:rPr>
              <w:fldChar w:fldCharType="end"/>
            </w:r>
          </w:hyperlink>
        </w:p>
        <w:p w14:paraId="79B2393C" w14:textId="6F2B2B34" w:rsidR="0083780C" w:rsidRDefault="0083780C">
          <w:pPr>
            <w:pStyle w:val="Spistreci1"/>
            <w:rPr>
              <w:noProof/>
              <w:sz w:val="22"/>
              <w:szCs w:val="22"/>
              <w:lang w:eastAsia="pl-PL"/>
            </w:rPr>
          </w:pPr>
          <w:hyperlink w:anchor="_Toc94088297" w:history="1">
            <w:r w:rsidRPr="00180F47">
              <w:rPr>
                <w:rStyle w:val="Hipercze"/>
                <w:rFonts w:eastAsiaTheme="minorHAnsi" w:cs="Times New Roman"/>
                <w:noProof/>
              </w:rPr>
              <w:t>4.</w:t>
            </w:r>
            <w:r>
              <w:rPr>
                <w:noProof/>
                <w:sz w:val="22"/>
                <w:szCs w:val="22"/>
                <w:lang w:eastAsia="pl-PL"/>
              </w:rPr>
              <w:tab/>
            </w:r>
            <w:r w:rsidRPr="00180F47">
              <w:rPr>
                <w:rStyle w:val="Hipercze"/>
                <w:rFonts w:eastAsiaTheme="minorHAnsi" w:cs="Times New Roman"/>
                <w:noProof/>
              </w:rPr>
              <w:t>Metodyka badań</w:t>
            </w:r>
            <w:r>
              <w:rPr>
                <w:noProof/>
                <w:webHidden/>
              </w:rPr>
              <w:tab/>
            </w:r>
            <w:r>
              <w:rPr>
                <w:noProof/>
                <w:webHidden/>
              </w:rPr>
              <w:fldChar w:fldCharType="begin"/>
            </w:r>
            <w:r>
              <w:rPr>
                <w:noProof/>
                <w:webHidden/>
              </w:rPr>
              <w:instrText xml:space="preserve"> PAGEREF _Toc94088297 \h </w:instrText>
            </w:r>
            <w:r>
              <w:rPr>
                <w:noProof/>
                <w:webHidden/>
              </w:rPr>
            </w:r>
            <w:r>
              <w:rPr>
                <w:noProof/>
                <w:webHidden/>
              </w:rPr>
              <w:fldChar w:fldCharType="separate"/>
            </w:r>
            <w:r>
              <w:rPr>
                <w:noProof/>
                <w:webHidden/>
              </w:rPr>
              <w:t>19</w:t>
            </w:r>
            <w:r>
              <w:rPr>
                <w:noProof/>
                <w:webHidden/>
              </w:rPr>
              <w:fldChar w:fldCharType="end"/>
            </w:r>
          </w:hyperlink>
        </w:p>
        <w:p w14:paraId="454A9B8C" w14:textId="3E22F5C2" w:rsidR="0083780C" w:rsidRDefault="0083780C">
          <w:pPr>
            <w:pStyle w:val="Spistreci1"/>
            <w:rPr>
              <w:noProof/>
              <w:sz w:val="22"/>
              <w:szCs w:val="22"/>
              <w:lang w:eastAsia="pl-PL"/>
            </w:rPr>
          </w:pPr>
          <w:hyperlink w:anchor="_Toc94088298" w:history="1">
            <w:r w:rsidRPr="00180F47">
              <w:rPr>
                <w:rStyle w:val="Hipercze"/>
                <w:rFonts w:eastAsia="Times New Roman" w:cs="Times New Roman"/>
                <w:noProof/>
                <w:lang w:eastAsia="pl-PL"/>
              </w:rPr>
              <w:t>5.</w:t>
            </w:r>
            <w:r>
              <w:rPr>
                <w:noProof/>
                <w:sz w:val="22"/>
                <w:szCs w:val="22"/>
                <w:lang w:eastAsia="pl-PL"/>
              </w:rPr>
              <w:tab/>
            </w:r>
            <w:r w:rsidRPr="00180F47">
              <w:rPr>
                <w:rStyle w:val="Hipercze"/>
                <w:rFonts w:eastAsia="Times New Roman" w:cs="Times New Roman"/>
                <w:noProof/>
                <w:lang w:eastAsia="pl-PL"/>
              </w:rPr>
              <w:t>Wyniki</w:t>
            </w:r>
            <w:r>
              <w:rPr>
                <w:noProof/>
                <w:webHidden/>
              </w:rPr>
              <w:tab/>
            </w:r>
            <w:r>
              <w:rPr>
                <w:noProof/>
                <w:webHidden/>
              </w:rPr>
              <w:fldChar w:fldCharType="begin"/>
            </w:r>
            <w:r>
              <w:rPr>
                <w:noProof/>
                <w:webHidden/>
              </w:rPr>
              <w:instrText xml:space="preserve"> PAGEREF _Toc94088298 \h </w:instrText>
            </w:r>
            <w:r>
              <w:rPr>
                <w:noProof/>
                <w:webHidden/>
              </w:rPr>
            </w:r>
            <w:r>
              <w:rPr>
                <w:noProof/>
                <w:webHidden/>
              </w:rPr>
              <w:fldChar w:fldCharType="separate"/>
            </w:r>
            <w:r>
              <w:rPr>
                <w:noProof/>
                <w:webHidden/>
              </w:rPr>
              <w:t>20</w:t>
            </w:r>
            <w:r>
              <w:rPr>
                <w:noProof/>
                <w:webHidden/>
              </w:rPr>
              <w:fldChar w:fldCharType="end"/>
            </w:r>
          </w:hyperlink>
        </w:p>
        <w:p w14:paraId="5A3E214D" w14:textId="24886744" w:rsidR="0083780C" w:rsidRDefault="0083780C">
          <w:pPr>
            <w:pStyle w:val="Spistreci1"/>
            <w:rPr>
              <w:noProof/>
              <w:sz w:val="22"/>
              <w:szCs w:val="22"/>
              <w:lang w:eastAsia="pl-PL"/>
            </w:rPr>
          </w:pPr>
          <w:hyperlink w:anchor="_Toc94088299" w:history="1">
            <w:r w:rsidRPr="00180F47">
              <w:rPr>
                <w:rStyle w:val="Hipercze"/>
                <w:rFonts w:eastAsia="Times New Roman" w:cs="Times New Roman"/>
                <w:noProof/>
                <w:lang w:eastAsia="pl-PL"/>
              </w:rPr>
              <w:t>5.1</w:t>
            </w:r>
            <w:r>
              <w:rPr>
                <w:noProof/>
                <w:sz w:val="22"/>
                <w:szCs w:val="22"/>
                <w:lang w:eastAsia="pl-PL"/>
              </w:rPr>
              <w:tab/>
            </w:r>
            <w:r w:rsidRPr="00180F47">
              <w:rPr>
                <w:rStyle w:val="Hipercze"/>
                <w:rFonts w:eastAsia="Times New Roman" w:cs="Times New Roman"/>
                <w:noProof/>
                <w:lang w:eastAsia="pl-PL"/>
              </w:rPr>
              <w:t>Charakterystyka badanej populacji</w:t>
            </w:r>
            <w:r>
              <w:rPr>
                <w:noProof/>
                <w:webHidden/>
              </w:rPr>
              <w:tab/>
            </w:r>
            <w:r>
              <w:rPr>
                <w:noProof/>
                <w:webHidden/>
              </w:rPr>
              <w:fldChar w:fldCharType="begin"/>
            </w:r>
            <w:r>
              <w:rPr>
                <w:noProof/>
                <w:webHidden/>
              </w:rPr>
              <w:instrText xml:space="preserve"> PAGEREF _Toc94088299 \h </w:instrText>
            </w:r>
            <w:r>
              <w:rPr>
                <w:noProof/>
                <w:webHidden/>
              </w:rPr>
            </w:r>
            <w:r>
              <w:rPr>
                <w:noProof/>
                <w:webHidden/>
              </w:rPr>
              <w:fldChar w:fldCharType="separate"/>
            </w:r>
            <w:r>
              <w:rPr>
                <w:noProof/>
                <w:webHidden/>
              </w:rPr>
              <w:t>20</w:t>
            </w:r>
            <w:r>
              <w:rPr>
                <w:noProof/>
                <w:webHidden/>
              </w:rPr>
              <w:fldChar w:fldCharType="end"/>
            </w:r>
          </w:hyperlink>
        </w:p>
        <w:p w14:paraId="1C905FD7" w14:textId="0C16B311" w:rsidR="0083780C" w:rsidRDefault="0083780C">
          <w:pPr>
            <w:pStyle w:val="Spistreci1"/>
            <w:rPr>
              <w:noProof/>
              <w:sz w:val="22"/>
              <w:szCs w:val="22"/>
              <w:lang w:eastAsia="pl-PL"/>
            </w:rPr>
          </w:pPr>
          <w:hyperlink w:anchor="_Toc94088300" w:history="1">
            <w:r w:rsidRPr="00180F47">
              <w:rPr>
                <w:rStyle w:val="Hipercze"/>
                <w:noProof/>
              </w:rPr>
              <w:t>6.</w:t>
            </w:r>
            <w:r>
              <w:rPr>
                <w:noProof/>
                <w:sz w:val="22"/>
                <w:szCs w:val="22"/>
                <w:lang w:eastAsia="pl-PL"/>
              </w:rPr>
              <w:tab/>
            </w:r>
            <w:r w:rsidRPr="00180F47">
              <w:rPr>
                <w:rStyle w:val="Hipercze"/>
                <w:noProof/>
              </w:rPr>
              <w:t>Podsumowanie</w:t>
            </w:r>
            <w:r>
              <w:rPr>
                <w:noProof/>
                <w:webHidden/>
              </w:rPr>
              <w:tab/>
            </w:r>
            <w:r>
              <w:rPr>
                <w:noProof/>
                <w:webHidden/>
              </w:rPr>
              <w:fldChar w:fldCharType="begin"/>
            </w:r>
            <w:r>
              <w:rPr>
                <w:noProof/>
                <w:webHidden/>
              </w:rPr>
              <w:instrText xml:space="preserve"> PAGEREF _Toc94088300 \h </w:instrText>
            </w:r>
            <w:r>
              <w:rPr>
                <w:noProof/>
                <w:webHidden/>
              </w:rPr>
            </w:r>
            <w:r>
              <w:rPr>
                <w:noProof/>
                <w:webHidden/>
              </w:rPr>
              <w:fldChar w:fldCharType="separate"/>
            </w:r>
            <w:r>
              <w:rPr>
                <w:noProof/>
                <w:webHidden/>
              </w:rPr>
              <w:t>51</w:t>
            </w:r>
            <w:r>
              <w:rPr>
                <w:noProof/>
                <w:webHidden/>
              </w:rPr>
              <w:fldChar w:fldCharType="end"/>
            </w:r>
          </w:hyperlink>
        </w:p>
        <w:p w14:paraId="69B97EEA" w14:textId="790047E3" w:rsidR="0083780C" w:rsidRDefault="0083780C">
          <w:pPr>
            <w:pStyle w:val="Spistreci1"/>
            <w:rPr>
              <w:noProof/>
              <w:sz w:val="22"/>
              <w:szCs w:val="22"/>
              <w:lang w:eastAsia="pl-PL"/>
            </w:rPr>
          </w:pPr>
          <w:hyperlink w:anchor="_Toc94088301" w:history="1">
            <w:r w:rsidRPr="00180F47">
              <w:rPr>
                <w:rStyle w:val="Hipercze"/>
                <w:noProof/>
              </w:rPr>
              <w:t>7.</w:t>
            </w:r>
            <w:r>
              <w:rPr>
                <w:noProof/>
                <w:sz w:val="22"/>
                <w:szCs w:val="22"/>
                <w:lang w:eastAsia="pl-PL"/>
              </w:rPr>
              <w:tab/>
            </w:r>
            <w:r w:rsidRPr="00180F47">
              <w:rPr>
                <w:rStyle w:val="Hipercze"/>
                <w:noProof/>
              </w:rPr>
              <w:t>Bibliografia:</w:t>
            </w:r>
            <w:r>
              <w:rPr>
                <w:noProof/>
                <w:webHidden/>
              </w:rPr>
              <w:tab/>
            </w:r>
            <w:r>
              <w:rPr>
                <w:noProof/>
                <w:webHidden/>
              </w:rPr>
              <w:fldChar w:fldCharType="begin"/>
            </w:r>
            <w:r>
              <w:rPr>
                <w:noProof/>
                <w:webHidden/>
              </w:rPr>
              <w:instrText xml:space="preserve"> PAGEREF _Toc94088301 \h </w:instrText>
            </w:r>
            <w:r>
              <w:rPr>
                <w:noProof/>
                <w:webHidden/>
              </w:rPr>
            </w:r>
            <w:r>
              <w:rPr>
                <w:noProof/>
                <w:webHidden/>
              </w:rPr>
              <w:fldChar w:fldCharType="separate"/>
            </w:r>
            <w:r>
              <w:rPr>
                <w:noProof/>
                <w:webHidden/>
              </w:rPr>
              <w:t>54</w:t>
            </w:r>
            <w:r>
              <w:rPr>
                <w:noProof/>
                <w:webHidden/>
              </w:rPr>
              <w:fldChar w:fldCharType="end"/>
            </w:r>
          </w:hyperlink>
        </w:p>
        <w:p w14:paraId="0C46BF9C" w14:textId="3A73F886" w:rsidR="0083780C" w:rsidRDefault="0083780C">
          <w:pPr>
            <w:pStyle w:val="Spistreci1"/>
            <w:rPr>
              <w:noProof/>
              <w:sz w:val="22"/>
              <w:szCs w:val="22"/>
              <w:lang w:eastAsia="pl-PL"/>
            </w:rPr>
          </w:pPr>
          <w:hyperlink w:anchor="_Toc94088302" w:history="1">
            <w:r w:rsidRPr="00180F47">
              <w:rPr>
                <w:rStyle w:val="Hipercze"/>
                <w:noProof/>
              </w:rPr>
              <w:t>8.</w:t>
            </w:r>
            <w:r>
              <w:rPr>
                <w:noProof/>
                <w:sz w:val="22"/>
                <w:szCs w:val="22"/>
                <w:lang w:eastAsia="pl-PL"/>
              </w:rPr>
              <w:tab/>
            </w:r>
            <w:r w:rsidRPr="00180F47">
              <w:rPr>
                <w:rStyle w:val="Hipercze"/>
                <w:noProof/>
              </w:rPr>
              <w:t>Spis rysunków, tabel i wykresów:</w:t>
            </w:r>
            <w:r>
              <w:rPr>
                <w:noProof/>
                <w:webHidden/>
              </w:rPr>
              <w:tab/>
            </w:r>
            <w:r>
              <w:rPr>
                <w:noProof/>
                <w:webHidden/>
              </w:rPr>
              <w:fldChar w:fldCharType="begin"/>
            </w:r>
            <w:r>
              <w:rPr>
                <w:noProof/>
                <w:webHidden/>
              </w:rPr>
              <w:instrText xml:space="preserve"> PAGEREF _Toc94088302 \h </w:instrText>
            </w:r>
            <w:r>
              <w:rPr>
                <w:noProof/>
                <w:webHidden/>
              </w:rPr>
            </w:r>
            <w:r>
              <w:rPr>
                <w:noProof/>
                <w:webHidden/>
              </w:rPr>
              <w:fldChar w:fldCharType="separate"/>
            </w:r>
            <w:r>
              <w:rPr>
                <w:noProof/>
                <w:webHidden/>
              </w:rPr>
              <w:t>57</w:t>
            </w:r>
            <w:r>
              <w:rPr>
                <w:noProof/>
                <w:webHidden/>
              </w:rPr>
              <w:fldChar w:fldCharType="end"/>
            </w:r>
          </w:hyperlink>
        </w:p>
        <w:p w14:paraId="610E334B" w14:textId="11318D08" w:rsidR="00C33864" w:rsidRPr="008D5507" w:rsidRDefault="007143C5" w:rsidP="007C5F56">
          <w:pPr>
            <w:jc w:val="center"/>
          </w:pPr>
          <w:r w:rsidRPr="00810C1E">
            <w:rPr>
              <w:rFonts w:ascii="Times New Roman" w:hAnsi="Times New Roman" w:cs="Times New Roman"/>
              <w:b/>
              <w:bCs/>
            </w:rPr>
            <w:fldChar w:fldCharType="end"/>
          </w:r>
        </w:p>
      </w:sdtContent>
    </w:sdt>
    <w:p w14:paraId="78D2B3F6" w14:textId="0F908866" w:rsidR="0049410D" w:rsidRPr="0049410D" w:rsidRDefault="00C33864" w:rsidP="00A072AD">
      <w:pPr>
        <w:pStyle w:val="Nagwek1"/>
        <w:numPr>
          <w:ilvl w:val="0"/>
          <w:numId w:val="4"/>
        </w:numPr>
        <w:jc w:val="both"/>
      </w:pPr>
      <w:r>
        <w:br w:type="page"/>
      </w:r>
      <w:bookmarkStart w:id="0" w:name="_Toc94088286"/>
      <w:r w:rsidRPr="00A123E0">
        <w:lastRenderedPageBreak/>
        <w:t>Wstęp</w:t>
      </w:r>
      <w:bookmarkEnd w:id="0"/>
    </w:p>
    <w:p w14:paraId="464EDDE7" w14:textId="77777777" w:rsidR="0049410D" w:rsidRPr="0049410D" w:rsidRDefault="0049410D" w:rsidP="00123435">
      <w:pPr>
        <w:spacing w:before="120"/>
        <w:ind w:firstLine="357"/>
        <w:jc w:val="both"/>
        <w:rPr>
          <w:rFonts w:ascii="Times New Roman" w:hAnsi="Times New Roman" w:cs="Times New Roman"/>
          <w:sz w:val="24"/>
          <w:szCs w:val="24"/>
        </w:rPr>
      </w:pPr>
      <w:r w:rsidRPr="0049410D">
        <w:rPr>
          <w:rFonts w:ascii="Times New Roman" w:hAnsi="Times New Roman" w:cs="Times New Roman"/>
          <w:sz w:val="24"/>
          <w:szCs w:val="24"/>
        </w:rPr>
        <w:t xml:space="preserve">Odżywianie jest jednym z najważniejszych czynników wpływających na nasze zdrowie fizyczne, psychiczne, ale także na samopoczucie. Odpowiednio zbilansowana dieta zaspokaja wszystkie potrzeby żywieniowe organizmu i niesie za sobą wiele korzyści np. zmniejsza ryzyko wystąpienia nadwagi, otyłości oraz innych chorób </w:t>
      </w:r>
      <w:proofErr w:type="spellStart"/>
      <w:r w:rsidRPr="0049410D">
        <w:rPr>
          <w:rFonts w:ascii="Times New Roman" w:hAnsi="Times New Roman" w:cs="Times New Roman"/>
          <w:sz w:val="24"/>
          <w:szCs w:val="24"/>
        </w:rPr>
        <w:t>dietozależnych</w:t>
      </w:r>
      <w:proofErr w:type="spellEnd"/>
      <w:r w:rsidRPr="0049410D">
        <w:rPr>
          <w:rFonts w:ascii="Times New Roman" w:hAnsi="Times New Roman" w:cs="Times New Roman"/>
          <w:sz w:val="24"/>
          <w:szCs w:val="24"/>
        </w:rPr>
        <w:t xml:space="preserve">. Na sposób żywienia mają wpływ nasze nawyki żywieniowe, które nie zawsze są prawidłowe, ale może je poprawić. Zmiana nawyków żywieniowych jest wyzwaniem dla każdej osoby, gdyż są one kształtowane już od wczesnego dzieciństwa i utrwalone, więc wprowadzanie nowych </w:t>
      </w:r>
      <w:proofErr w:type="spellStart"/>
      <w:r w:rsidRPr="0049410D">
        <w:rPr>
          <w:rFonts w:ascii="Times New Roman" w:hAnsi="Times New Roman" w:cs="Times New Roman"/>
          <w:sz w:val="24"/>
          <w:szCs w:val="24"/>
        </w:rPr>
        <w:t>zachowań</w:t>
      </w:r>
      <w:proofErr w:type="spellEnd"/>
      <w:r w:rsidRPr="0049410D">
        <w:rPr>
          <w:rFonts w:ascii="Times New Roman" w:hAnsi="Times New Roman" w:cs="Times New Roman"/>
          <w:sz w:val="24"/>
          <w:szCs w:val="24"/>
        </w:rPr>
        <w:t xml:space="preserve"> może być przytłaczające. Dodatkowo na nasze nawyki żywieniowe mają także wpływ, takie czynniki jak: środowisko, otoczenie, media społecznościowe, reklamy. Biorąc pod uwagę nadmiar informacji na temat żywności i żywienia, które otrzymujemy, człowiek nie zastanawia się nad wiarygodnością tych stwierdzeń. Prowadzi to do nieświadomych </w:t>
      </w:r>
      <w:proofErr w:type="spellStart"/>
      <w:r w:rsidRPr="0049410D">
        <w:rPr>
          <w:rFonts w:ascii="Times New Roman" w:hAnsi="Times New Roman" w:cs="Times New Roman"/>
          <w:sz w:val="24"/>
          <w:szCs w:val="24"/>
        </w:rPr>
        <w:t>zachowań</w:t>
      </w:r>
      <w:proofErr w:type="spellEnd"/>
      <w:r w:rsidRPr="0049410D">
        <w:rPr>
          <w:rFonts w:ascii="Times New Roman" w:hAnsi="Times New Roman" w:cs="Times New Roman"/>
          <w:sz w:val="24"/>
          <w:szCs w:val="24"/>
        </w:rPr>
        <w:t xml:space="preserve"> związanych z zdrowym odżywianiem się.</w:t>
      </w:r>
    </w:p>
    <w:p w14:paraId="5AA3B25F" w14:textId="77777777" w:rsidR="0049410D" w:rsidRPr="0049410D" w:rsidRDefault="0049410D" w:rsidP="00123435">
      <w:pPr>
        <w:spacing w:before="120"/>
        <w:ind w:firstLine="357"/>
        <w:jc w:val="both"/>
        <w:rPr>
          <w:rFonts w:ascii="Times New Roman" w:hAnsi="Times New Roman" w:cs="Times New Roman"/>
          <w:sz w:val="24"/>
          <w:szCs w:val="24"/>
        </w:rPr>
      </w:pPr>
      <w:r w:rsidRPr="0049410D">
        <w:rPr>
          <w:rFonts w:ascii="Times New Roman" w:hAnsi="Times New Roman" w:cs="Times New Roman"/>
          <w:sz w:val="24"/>
          <w:szCs w:val="24"/>
        </w:rPr>
        <w:t xml:space="preserve">Ludzie częściej sięgają po różnego typu diety alternatywne, które wiążą się z ograniczeniem niektórych produktów spożywczych, a nie z zrównoważonym podejściem do żywienia. Do takich diet, zaliczamy dietę zgodną z grupą krwi, która w ostatnich latach budziła wielkie zainteresowanie. Dieta opiera się na podziale na 3 grupy produktów, które są wskazane, neutralne i przeciwwskazane dla danej grupy krwi, co wiąże się z wykluczeniem, przez niektóre osoby z konkretną grupą krwi, niektórych produktów. Po pewnym czasie może to prowadzić do powstania poważnych niedoborów pokarmowych. Według niektórych naukowców grupa krwi determinuje predyspozycje organizmu do pewnych chorób cywilizacyjnych. Jednakże niezbędne jest kontynuowanie dalszych badań dotyczących tej tematyki. Kierując się powyższym podjęto badania, których celem było rozważenie zależności między częstością spożycia wybranych produktów, a posiadaną grupą krwi oraz czy osoby wybierają instynktownie produkty spożywcze, które może są dla nich korzystniejsze i dobrze wpływają na zdrowie, czy też teoria </w:t>
      </w:r>
      <w:proofErr w:type="spellStart"/>
      <w:r w:rsidRPr="0049410D">
        <w:rPr>
          <w:rFonts w:ascii="Times New Roman" w:hAnsi="Times New Roman" w:cs="Times New Roman"/>
          <w:sz w:val="24"/>
          <w:szCs w:val="24"/>
        </w:rPr>
        <w:t>D’Adamo</w:t>
      </w:r>
      <w:proofErr w:type="spellEnd"/>
      <w:r w:rsidRPr="0049410D">
        <w:rPr>
          <w:rFonts w:ascii="Times New Roman" w:hAnsi="Times New Roman" w:cs="Times New Roman"/>
          <w:sz w:val="24"/>
          <w:szCs w:val="24"/>
        </w:rPr>
        <w:t xml:space="preserve"> nie znajduje potwierdzenia w praktyce.</w:t>
      </w:r>
    </w:p>
    <w:p w14:paraId="08A16876" w14:textId="435073D0" w:rsidR="0028512E" w:rsidRPr="00802F09" w:rsidRDefault="00C55704" w:rsidP="00A072AD">
      <w:pPr>
        <w:pStyle w:val="Nagwek1"/>
        <w:numPr>
          <w:ilvl w:val="0"/>
          <w:numId w:val="4"/>
        </w:numPr>
        <w:spacing w:before="160"/>
        <w:jc w:val="both"/>
        <w:rPr>
          <w:rFonts w:cs="Times New Roman"/>
          <w:vanish/>
          <w:sz w:val="28"/>
          <w:szCs w:val="28"/>
        </w:rPr>
      </w:pPr>
      <w:r w:rsidRPr="00810C1E">
        <w:br w:type="page"/>
      </w:r>
      <w:bookmarkStart w:id="1" w:name="_Toc94088287"/>
      <w:r w:rsidR="0028512E" w:rsidRPr="00587AC3">
        <w:lastRenderedPageBreak/>
        <w:t>Przegląd literatury</w:t>
      </w:r>
      <w:bookmarkStart w:id="2" w:name="_Toc94040634"/>
      <w:bookmarkStart w:id="3" w:name="_Toc94047346"/>
      <w:bookmarkStart w:id="4" w:name="_Toc94047496"/>
      <w:bookmarkStart w:id="5" w:name="_Toc94048011"/>
      <w:bookmarkStart w:id="6" w:name="_Toc94048194"/>
      <w:bookmarkStart w:id="7" w:name="_Toc94048426"/>
      <w:bookmarkStart w:id="8" w:name="_Toc94040635"/>
      <w:bookmarkStart w:id="9" w:name="_Toc94047347"/>
      <w:bookmarkStart w:id="10" w:name="_Toc94047497"/>
      <w:bookmarkStart w:id="11" w:name="_Toc94048012"/>
      <w:bookmarkStart w:id="12" w:name="_Toc94048195"/>
      <w:bookmarkStart w:id="13" w:name="_Toc94048427"/>
      <w:bookmarkStart w:id="14" w:name="_Toc94052900"/>
      <w:bookmarkStart w:id="15" w:name="_Toc940815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D0F24B4" w14:textId="4891E855" w:rsidR="00802F09" w:rsidRDefault="00802F09" w:rsidP="00123435">
      <w:pPr>
        <w:pStyle w:val="Nagwek3"/>
        <w:spacing w:before="160" w:after="200"/>
        <w:ind w:left="720"/>
        <w:jc w:val="both"/>
        <w:rPr>
          <w:rFonts w:ascii="Times New Roman" w:hAnsi="Times New Roman" w:cs="Times New Roman"/>
          <w:color w:val="auto"/>
        </w:rPr>
      </w:pPr>
    </w:p>
    <w:p w14:paraId="208ADDF9" w14:textId="0B2032F7" w:rsidR="00B17AA4" w:rsidRPr="001406C0" w:rsidRDefault="00B17AA4" w:rsidP="00123435">
      <w:pPr>
        <w:pStyle w:val="Nagwek1"/>
        <w:jc w:val="both"/>
      </w:pPr>
      <w:bookmarkStart w:id="16" w:name="_Toc94088288"/>
      <w:r w:rsidRPr="001406C0">
        <w:t>2.</w:t>
      </w:r>
      <w:r w:rsidR="001406C0" w:rsidRPr="001406C0">
        <w:t>1 Analiza i specyfika grup krwi</w:t>
      </w:r>
      <w:bookmarkEnd w:id="16"/>
    </w:p>
    <w:p w14:paraId="3331343C" w14:textId="4E8265EA" w:rsidR="006D2848" w:rsidRDefault="0084769D" w:rsidP="00123435">
      <w:pPr>
        <w:pStyle w:val="Nagwek3"/>
        <w:spacing w:before="160" w:after="200"/>
        <w:ind w:firstLine="360"/>
        <w:jc w:val="both"/>
        <w:rPr>
          <w:rFonts w:ascii="Times New Roman" w:hAnsi="Times New Roman" w:cs="Times New Roman"/>
          <w:color w:val="auto"/>
        </w:rPr>
      </w:pPr>
      <w:bookmarkStart w:id="17" w:name="_Toc94088289"/>
      <w:r>
        <w:rPr>
          <w:rFonts w:ascii="Times New Roman" w:hAnsi="Times New Roman" w:cs="Times New Roman"/>
          <w:color w:val="auto"/>
        </w:rPr>
        <w:t xml:space="preserve">2.1.1 </w:t>
      </w:r>
      <w:r w:rsidR="00716774" w:rsidRPr="00C33864">
        <w:rPr>
          <w:rFonts w:ascii="Times New Roman" w:hAnsi="Times New Roman" w:cs="Times New Roman"/>
          <w:color w:val="auto"/>
        </w:rPr>
        <w:t>Charakterystyka grup krwi</w:t>
      </w:r>
      <w:bookmarkEnd w:id="17"/>
    </w:p>
    <w:p w14:paraId="01ADB293" w14:textId="77777777" w:rsidR="001900AB" w:rsidRPr="00F24FE1" w:rsidRDefault="00EF1E9E" w:rsidP="00123435">
      <w:pPr>
        <w:spacing w:before="120"/>
        <w:ind w:firstLine="357"/>
        <w:jc w:val="both"/>
        <w:rPr>
          <w:rFonts w:ascii="Times New Roman" w:hAnsi="Times New Roman" w:cs="Times New Roman"/>
          <w:sz w:val="24"/>
          <w:szCs w:val="24"/>
        </w:rPr>
      </w:pPr>
      <w:r w:rsidRPr="00F24FE1">
        <w:rPr>
          <w:rFonts w:ascii="Times New Roman" w:hAnsi="Times New Roman" w:cs="Times New Roman"/>
          <w:sz w:val="24"/>
          <w:szCs w:val="24"/>
        </w:rPr>
        <w:t xml:space="preserve">Odkrycie przez Karola </w:t>
      </w:r>
      <w:proofErr w:type="spellStart"/>
      <w:r w:rsidRPr="00F24FE1">
        <w:rPr>
          <w:rFonts w:ascii="Times New Roman" w:hAnsi="Times New Roman" w:cs="Times New Roman"/>
          <w:sz w:val="24"/>
          <w:szCs w:val="24"/>
        </w:rPr>
        <w:t>Landsteinera</w:t>
      </w:r>
      <w:proofErr w:type="spellEnd"/>
      <w:r w:rsidRPr="00F24FE1">
        <w:rPr>
          <w:rFonts w:ascii="Times New Roman" w:hAnsi="Times New Roman" w:cs="Times New Roman"/>
          <w:sz w:val="24"/>
          <w:szCs w:val="24"/>
        </w:rPr>
        <w:t xml:space="preserve"> </w:t>
      </w:r>
      <w:r w:rsidR="000C0AEC" w:rsidRPr="00F24FE1">
        <w:rPr>
          <w:rFonts w:ascii="Times New Roman" w:hAnsi="Times New Roman" w:cs="Times New Roman"/>
          <w:sz w:val="24"/>
          <w:szCs w:val="24"/>
        </w:rPr>
        <w:t xml:space="preserve">układu grupowego AB0 </w:t>
      </w:r>
      <w:r w:rsidR="001900AB" w:rsidRPr="00F24FE1">
        <w:rPr>
          <w:rFonts w:ascii="Times New Roman" w:hAnsi="Times New Roman" w:cs="Times New Roman"/>
          <w:sz w:val="24"/>
          <w:szCs w:val="24"/>
        </w:rPr>
        <w:t xml:space="preserve">miało fundamentalne znaczenie dla rozwoju wielu dziedzin medycyny. </w:t>
      </w:r>
      <w:r w:rsidR="007420CF" w:rsidRPr="00F24FE1">
        <w:rPr>
          <w:rFonts w:ascii="Times New Roman" w:hAnsi="Times New Roman" w:cs="Times New Roman"/>
          <w:sz w:val="24"/>
          <w:szCs w:val="24"/>
        </w:rPr>
        <w:t>Opis</w:t>
      </w:r>
      <w:r w:rsidR="007E31B6" w:rsidRPr="00F24FE1">
        <w:rPr>
          <w:rFonts w:ascii="Times New Roman" w:hAnsi="Times New Roman" w:cs="Times New Roman"/>
          <w:sz w:val="24"/>
          <w:szCs w:val="24"/>
        </w:rPr>
        <w:t>a</w:t>
      </w:r>
      <w:r w:rsidR="007420CF" w:rsidRPr="00F24FE1">
        <w:rPr>
          <w:rFonts w:ascii="Times New Roman" w:hAnsi="Times New Roman" w:cs="Times New Roman"/>
          <w:sz w:val="24"/>
          <w:szCs w:val="24"/>
        </w:rPr>
        <w:t>nie</w:t>
      </w:r>
      <w:r w:rsidR="00587AC3">
        <w:rPr>
          <w:rFonts w:ascii="Times New Roman" w:hAnsi="Times New Roman" w:cs="Times New Roman"/>
          <w:sz w:val="24"/>
          <w:szCs w:val="24"/>
        </w:rPr>
        <w:t xml:space="preserve"> </w:t>
      </w:r>
      <w:r w:rsidR="007420CF" w:rsidRPr="00F24FE1">
        <w:rPr>
          <w:rFonts w:ascii="Times New Roman" w:hAnsi="Times New Roman" w:cs="Times New Roman"/>
          <w:sz w:val="24"/>
          <w:szCs w:val="24"/>
        </w:rPr>
        <w:t>grup krwi było wydarzeniem przełomowym,</w:t>
      </w:r>
      <w:r w:rsidR="00734FB7" w:rsidRPr="00F24FE1">
        <w:rPr>
          <w:rFonts w:ascii="Times New Roman" w:hAnsi="Times New Roman" w:cs="Times New Roman"/>
          <w:sz w:val="24"/>
          <w:szCs w:val="24"/>
        </w:rPr>
        <w:t xml:space="preserve"> na którym opierano</w:t>
      </w:r>
      <w:r w:rsidR="007B33E9">
        <w:rPr>
          <w:rFonts w:ascii="Times New Roman" w:hAnsi="Times New Roman" w:cs="Times New Roman"/>
          <w:sz w:val="24"/>
          <w:szCs w:val="24"/>
        </w:rPr>
        <w:t xml:space="preserve"> </w:t>
      </w:r>
      <w:r w:rsidR="000B4D2F" w:rsidRPr="00F24FE1">
        <w:rPr>
          <w:rFonts w:ascii="Times New Roman" w:hAnsi="Times New Roman" w:cs="Times New Roman"/>
          <w:sz w:val="24"/>
          <w:szCs w:val="24"/>
        </w:rPr>
        <w:t>kolejne odkrycia, dzięki temu nauka o grupach krwi rozwija</w:t>
      </w:r>
      <w:r w:rsidR="004A1289" w:rsidRPr="00F24FE1">
        <w:rPr>
          <w:rFonts w:ascii="Times New Roman" w:hAnsi="Times New Roman" w:cs="Times New Roman"/>
          <w:sz w:val="24"/>
          <w:szCs w:val="24"/>
        </w:rPr>
        <w:t xml:space="preserve"> się już od 121 lat [Czerwiński i</w:t>
      </w:r>
      <w:r w:rsidR="000B4D2F" w:rsidRPr="00F24FE1">
        <w:rPr>
          <w:rFonts w:ascii="Times New Roman" w:hAnsi="Times New Roman" w:cs="Times New Roman"/>
          <w:sz w:val="24"/>
          <w:szCs w:val="24"/>
        </w:rPr>
        <w:t xml:space="preserve"> </w:t>
      </w:r>
      <w:proofErr w:type="spellStart"/>
      <w:r w:rsidR="000B4D2F" w:rsidRPr="00F24FE1">
        <w:rPr>
          <w:rFonts w:ascii="Times New Roman" w:hAnsi="Times New Roman" w:cs="Times New Roman"/>
          <w:sz w:val="24"/>
          <w:szCs w:val="24"/>
        </w:rPr>
        <w:t>Glensk</w:t>
      </w:r>
      <w:proofErr w:type="spellEnd"/>
      <w:r w:rsidR="00810C1E">
        <w:rPr>
          <w:rFonts w:ascii="Times New Roman" w:hAnsi="Times New Roman" w:cs="Times New Roman"/>
          <w:sz w:val="24"/>
          <w:szCs w:val="24"/>
        </w:rPr>
        <w:t>,</w:t>
      </w:r>
      <w:r w:rsidR="000B4D2F" w:rsidRPr="00F24FE1">
        <w:rPr>
          <w:rFonts w:ascii="Times New Roman" w:hAnsi="Times New Roman" w:cs="Times New Roman"/>
          <w:sz w:val="24"/>
          <w:szCs w:val="24"/>
        </w:rPr>
        <w:t xml:space="preserve"> 2019].</w:t>
      </w:r>
      <w:r w:rsidR="007B33E9">
        <w:rPr>
          <w:rFonts w:ascii="Times New Roman" w:hAnsi="Times New Roman" w:cs="Times New Roman"/>
          <w:sz w:val="24"/>
          <w:szCs w:val="24"/>
        </w:rPr>
        <w:t xml:space="preserve"> </w:t>
      </w:r>
      <w:r w:rsidR="004E3844" w:rsidRPr="00F24FE1">
        <w:rPr>
          <w:rFonts w:ascii="Times New Roman" w:hAnsi="Times New Roman" w:cs="Times New Roman"/>
          <w:sz w:val="24"/>
          <w:szCs w:val="24"/>
        </w:rPr>
        <w:t>Podział krwi na grupy uwarunkowa</w:t>
      </w:r>
      <w:r w:rsidR="006A4CF9" w:rsidRPr="00F24FE1">
        <w:rPr>
          <w:rFonts w:ascii="Times New Roman" w:hAnsi="Times New Roman" w:cs="Times New Roman"/>
          <w:sz w:val="24"/>
          <w:szCs w:val="24"/>
        </w:rPr>
        <w:t>ne jest obecnością</w:t>
      </w:r>
      <w:r w:rsidR="004E3844" w:rsidRPr="00F24FE1">
        <w:rPr>
          <w:rFonts w:ascii="Times New Roman" w:hAnsi="Times New Roman" w:cs="Times New Roman"/>
          <w:sz w:val="24"/>
          <w:szCs w:val="24"/>
        </w:rPr>
        <w:t xml:space="preserve"> antygenów</w:t>
      </w:r>
      <w:r w:rsidR="006D2848" w:rsidRPr="00F24FE1">
        <w:rPr>
          <w:rFonts w:ascii="Times New Roman" w:hAnsi="Times New Roman" w:cs="Times New Roman"/>
          <w:sz w:val="24"/>
          <w:szCs w:val="24"/>
        </w:rPr>
        <w:t>, które występują na</w:t>
      </w:r>
      <w:r w:rsidR="00587AC3">
        <w:rPr>
          <w:rFonts w:ascii="Times New Roman" w:hAnsi="Times New Roman" w:cs="Times New Roman"/>
          <w:sz w:val="24"/>
          <w:szCs w:val="24"/>
        </w:rPr>
        <w:t xml:space="preserve"> </w:t>
      </w:r>
      <w:r w:rsidR="006A20C2" w:rsidRPr="00F24FE1">
        <w:rPr>
          <w:rFonts w:ascii="Times New Roman" w:hAnsi="Times New Roman" w:cs="Times New Roman"/>
          <w:sz w:val="24"/>
          <w:szCs w:val="24"/>
        </w:rPr>
        <w:t>powierzchni</w:t>
      </w:r>
      <w:r w:rsidR="00587AC3">
        <w:rPr>
          <w:rFonts w:ascii="Times New Roman" w:hAnsi="Times New Roman" w:cs="Times New Roman"/>
          <w:sz w:val="24"/>
          <w:szCs w:val="24"/>
        </w:rPr>
        <w:t xml:space="preserve"> </w:t>
      </w:r>
      <w:r w:rsidR="004A1289" w:rsidRPr="00F24FE1">
        <w:rPr>
          <w:rFonts w:ascii="Times New Roman" w:hAnsi="Times New Roman" w:cs="Times New Roman"/>
          <w:sz w:val="24"/>
          <w:szCs w:val="24"/>
        </w:rPr>
        <w:t xml:space="preserve">krwinek czerwonych [Czerwiński i </w:t>
      </w:r>
      <w:r w:rsidR="006A4CF9" w:rsidRPr="00F24FE1">
        <w:rPr>
          <w:rFonts w:ascii="Times New Roman" w:hAnsi="Times New Roman" w:cs="Times New Roman"/>
          <w:sz w:val="24"/>
          <w:szCs w:val="24"/>
        </w:rPr>
        <w:t>Kaczmarek</w:t>
      </w:r>
      <w:r w:rsidR="00BC05F7">
        <w:rPr>
          <w:rFonts w:ascii="Times New Roman" w:hAnsi="Times New Roman" w:cs="Times New Roman"/>
          <w:sz w:val="24"/>
          <w:szCs w:val="24"/>
        </w:rPr>
        <w:t>,</w:t>
      </w:r>
      <w:r w:rsidR="006A4CF9" w:rsidRPr="00F24FE1">
        <w:rPr>
          <w:rFonts w:ascii="Times New Roman" w:hAnsi="Times New Roman" w:cs="Times New Roman"/>
          <w:sz w:val="24"/>
          <w:szCs w:val="24"/>
        </w:rPr>
        <w:t xml:space="preserve"> 2013].</w:t>
      </w:r>
      <w:r w:rsidR="004E6DCD" w:rsidRPr="00F24FE1">
        <w:rPr>
          <w:rFonts w:ascii="Times New Roman" w:hAnsi="Times New Roman" w:cs="Times New Roman"/>
          <w:sz w:val="24"/>
          <w:szCs w:val="24"/>
        </w:rPr>
        <w:t xml:space="preserve"> Grupy </w:t>
      </w:r>
      <w:r w:rsidR="001037C8" w:rsidRPr="00F24FE1">
        <w:rPr>
          <w:rFonts w:ascii="Times New Roman" w:hAnsi="Times New Roman" w:cs="Times New Roman"/>
          <w:sz w:val="24"/>
          <w:szCs w:val="24"/>
        </w:rPr>
        <w:t>A</w:t>
      </w:r>
      <w:r w:rsidR="00DE4FE3" w:rsidRPr="00F24FE1">
        <w:rPr>
          <w:rFonts w:ascii="Times New Roman" w:hAnsi="Times New Roman" w:cs="Times New Roman"/>
          <w:sz w:val="24"/>
          <w:szCs w:val="24"/>
        </w:rPr>
        <w:t xml:space="preserve">, </w:t>
      </w:r>
      <w:r w:rsidR="001037C8" w:rsidRPr="00F24FE1">
        <w:rPr>
          <w:rFonts w:ascii="Times New Roman" w:hAnsi="Times New Roman" w:cs="Times New Roman"/>
          <w:sz w:val="24"/>
          <w:szCs w:val="24"/>
        </w:rPr>
        <w:t>B</w:t>
      </w:r>
      <w:r w:rsidR="00DE4FE3" w:rsidRPr="00F24FE1">
        <w:rPr>
          <w:rFonts w:ascii="Times New Roman" w:hAnsi="Times New Roman" w:cs="Times New Roman"/>
          <w:sz w:val="24"/>
          <w:szCs w:val="24"/>
        </w:rPr>
        <w:t xml:space="preserve">, </w:t>
      </w:r>
      <w:r w:rsidR="0056003F" w:rsidRPr="00F24FE1">
        <w:rPr>
          <w:rFonts w:ascii="Times New Roman" w:hAnsi="Times New Roman" w:cs="Times New Roman"/>
          <w:sz w:val="24"/>
          <w:szCs w:val="24"/>
        </w:rPr>
        <w:t>0</w:t>
      </w:r>
      <w:r w:rsidR="001037C8" w:rsidRPr="00F24FE1">
        <w:rPr>
          <w:rFonts w:ascii="Times New Roman" w:hAnsi="Times New Roman" w:cs="Times New Roman"/>
          <w:sz w:val="24"/>
          <w:szCs w:val="24"/>
        </w:rPr>
        <w:t xml:space="preserve"> został</w:t>
      </w:r>
      <w:r w:rsidR="00DE4FE3" w:rsidRPr="00F24FE1">
        <w:rPr>
          <w:rFonts w:ascii="Times New Roman" w:hAnsi="Times New Roman" w:cs="Times New Roman"/>
          <w:sz w:val="24"/>
          <w:szCs w:val="24"/>
        </w:rPr>
        <w:t xml:space="preserve">y odkryte przez Karla </w:t>
      </w:r>
      <w:proofErr w:type="spellStart"/>
      <w:r w:rsidR="00DE4FE3" w:rsidRPr="00F24FE1">
        <w:rPr>
          <w:rFonts w:ascii="Times New Roman" w:hAnsi="Times New Roman" w:cs="Times New Roman"/>
          <w:sz w:val="24"/>
          <w:szCs w:val="24"/>
        </w:rPr>
        <w:t>Landsteinera</w:t>
      </w:r>
      <w:proofErr w:type="spellEnd"/>
      <w:r w:rsidR="00DE4FE3" w:rsidRPr="00F24FE1">
        <w:rPr>
          <w:rFonts w:ascii="Times New Roman" w:hAnsi="Times New Roman" w:cs="Times New Roman"/>
          <w:sz w:val="24"/>
          <w:szCs w:val="24"/>
        </w:rPr>
        <w:t xml:space="preserve"> w 1901</w:t>
      </w:r>
      <w:r w:rsidR="001037C8" w:rsidRPr="00F24FE1">
        <w:rPr>
          <w:rFonts w:ascii="Times New Roman" w:hAnsi="Times New Roman" w:cs="Times New Roman"/>
          <w:sz w:val="24"/>
          <w:szCs w:val="24"/>
        </w:rPr>
        <w:t xml:space="preserve"> roku</w:t>
      </w:r>
      <w:r w:rsidR="00DE4FE3" w:rsidRPr="00F24FE1">
        <w:rPr>
          <w:rFonts w:ascii="Times New Roman" w:hAnsi="Times New Roman" w:cs="Times New Roman"/>
          <w:sz w:val="24"/>
          <w:szCs w:val="24"/>
        </w:rPr>
        <w:t xml:space="preserve">, a grupa AB została opisana rok </w:t>
      </w:r>
      <w:r w:rsidR="003C3583" w:rsidRPr="00F24FE1">
        <w:rPr>
          <w:rFonts w:ascii="Times New Roman" w:hAnsi="Times New Roman" w:cs="Times New Roman"/>
          <w:sz w:val="24"/>
          <w:szCs w:val="24"/>
        </w:rPr>
        <w:t>później,</w:t>
      </w:r>
      <w:r w:rsidR="00AE4C04" w:rsidRPr="00F24FE1">
        <w:rPr>
          <w:rFonts w:ascii="Times New Roman" w:hAnsi="Times New Roman" w:cs="Times New Roman"/>
          <w:sz w:val="24"/>
          <w:szCs w:val="24"/>
        </w:rPr>
        <w:t xml:space="preserve"> przez jego uczniów</w:t>
      </w:r>
      <w:r w:rsidR="007E556B" w:rsidRPr="00F24FE1">
        <w:rPr>
          <w:rFonts w:ascii="Times New Roman" w:hAnsi="Times New Roman" w:cs="Times New Roman"/>
          <w:sz w:val="24"/>
          <w:szCs w:val="24"/>
        </w:rPr>
        <w:t xml:space="preserve"> [</w:t>
      </w:r>
      <w:r w:rsidR="001900AB" w:rsidRPr="00F24FE1">
        <w:rPr>
          <w:rFonts w:ascii="Times New Roman" w:hAnsi="Times New Roman" w:cs="Times New Roman"/>
          <w:sz w:val="24"/>
          <w:szCs w:val="24"/>
        </w:rPr>
        <w:t>Schwarz i</w:t>
      </w:r>
      <w:r w:rsidR="001037C8" w:rsidRPr="00F24FE1">
        <w:rPr>
          <w:rFonts w:ascii="Times New Roman" w:hAnsi="Times New Roman" w:cs="Times New Roman"/>
          <w:sz w:val="24"/>
          <w:szCs w:val="24"/>
        </w:rPr>
        <w:t xml:space="preserve"> </w:t>
      </w:r>
      <w:proofErr w:type="spellStart"/>
      <w:r w:rsidR="001037C8" w:rsidRPr="00F24FE1">
        <w:rPr>
          <w:rFonts w:ascii="Times New Roman" w:hAnsi="Times New Roman" w:cs="Times New Roman"/>
          <w:sz w:val="24"/>
          <w:szCs w:val="24"/>
        </w:rPr>
        <w:t>Dorner</w:t>
      </w:r>
      <w:proofErr w:type="spellEnd"/>
      <w:r w:rsidR="00BC05F7">
        <w:rPr>
          <w:rFonts w:ascii="Times New Roman" w:hAnsi="Times New Roman" w:cs="Times New Roman"/>
          <w:sz w:val="24"/>
          <w:szCs w:val="24"/>
        </w:rPr>
        <w:t>,</w:t>
      </w:r>
      <w:r w:rsidR="001037C8" w:rsidRPr="00F24FE1">
        <w:rPr>
          <w:rFonts w:ascii="Times New Roman" w:hAnsi="Times New Roman" w:cs="Times New Roman"/>
          <w:sz w:val="24"/>
          <w:szCs w:val="24"/>
        </w:rPr>
        <w:t xml:space="preserve"> 2003]. </w:t>
      </w:r>
      <w:r w:rsidR="00BE107D" w:rsidRPr="00F24FE1">
        <w:rPr>
          <w:rFonts w:ascii="Times New Roman" w:hAnsi="Times New Roman" w:cs="Times New Roman"/>
          <w:sz w:val="24"/>
          <w:szCs w:val="24"/>
        </w:rPr>
        <w:t xml:space="preserve">Odkrycie układu grupowego </w:t>
      </w:r>
      <w:r w:rsidR="004F21EB" w:rsidRPr="00F24FE1">
        <w:rPr>
          <w:rFonts w:ascii="Times New Roman" w:hAnsi="Times New Roman" w:cs="Times New Roman"/>
          <w:sz w:val="24"/>
          <w:szCs w:val="24"/>
        </w:rPr>
        <w:t>A</w:t>
      </w:r>
      <w:r w:rsidR="007A5174" w:rsidRPr="00F24FE1">
        <w:rPr>
          <w:rFonts w:ascii="Times New Roman" w:hAnsi="Times New Roman" w:cs="Times New Roman"/>
          <w:sz w:val="24"/>
          <w:szCs w:val="24"/>
        </w:rPr>
        <w:t>B</w:t>
      </w:r>
      <w:r w:rsidR="00500594" w:rsidRPr="00F24FE1">
        <w:rPr>
          <w:rFonts w:ascii="Times New Roman" w:hAnsi="Times New Roman" w:cs="Times New Roman"/>
          <w:sz w:val="24"/>
          <w:szCs w:val="24"/>
        </w:rPr>
        <w:t>0</w:t>
      </w:r>
      <w:r w:rsidR="00BE107D" w:rsidRPr="00F24FE1">
        <w:rPr>
          <w:rFonts w:ascii="Times New Roman" w:hAnsi="Times New Roman" w:cs="Times New Roman"/>
          <w:sz w:val="24"/>
          <w:szCs w:val="24"/>
        </w:rPr>
        <w:t xml:space="preserve">przyczyniło się do rozwoju transfuzjologii </w:t>
      </w:r>
      <w:r w:rsidR="00271716" w:rsidRPr="00F24FE1">
        <w:rPr>
          <w:rFonts w:ascii="Times New Roman" w:hAnsi="Times New Roman" w:cs="Times New Roman"/>
          <w:sz w:val="24"/>
          <w:szCs w:val="24"/>
        </w:rPr>
        <w:t xml:space="preserve">i pełni ono zasadniczą rolę w </w:t>
      </w:r>
      <w:r w:rsidR="00643C33" w:rsidRPr="00F24FE1">
        <w:rPr>
          <w:rFonts w:ascii="Times New Roman" w:hAnsi="Times New Roman" w:cs="Times New Roman"/>
          <w:sz w:val="24"/>
          <w:szCs w:val="24"/>
        </w:rPr>
        <w:t>przetaczan</w:t>
      </w:r>
      <w:r w:rsidR="00AE4C04" w:rsidRPr="00F24FE1">
        <w:rPr>
          <w:rFonts w:ascii="Times New Roman" w:hAnsi="Times New Roman" w:cs="Times New Roman"/>
          <w:sz w:val="24"/>
          <w:szCs w:val="24"/>
        </w:rPr>
        <w:t>iu krwi i przeszczepie narządów</w:t>
      </w:r>
      <w:r w:rsidR="00587AC3">
        <w:rPr>
          <w:rFonts w:ascii="Times New Roman" w:hAnsi="Times New Roman" w:cs="Times New Roman"/>
          <w:sz w:val="24"/>
          <w:szCs w:val="24"/>
        </w:rPr>
        <w:t xml:space="preserve"> </w:t>
      </w:r>
      <w:r w:rsidR="00271716" w:rsidRPr="00F24FE1">
        <w:rPr>
          <w:rFonts w:ascii="Times New Roman" w:hAnsi="Times New Roman" w:cs="Times New Roman"/>
          <w:sz w:val="24"/>
          <w:szCs w:val="24"/>
        </w:rPr>
        <w:t>[</w:t>
      </w:r>
      <w:r w:rsidR="00BE107D" w:rsidRPr="00F24FE1">
        <w:rPr>
          <w:rFonts w:ascii="Times New Roman" w:hAnsi="Times New Roman" w:cs="Times New Roman"/>
          <w:sz w:val="24"/>
          <w:szCs w:val="24"/>
        </w:rPr>
        <w:t>Watkins</w:t>
      </w:r>
      <w:r w:rsidR="00BC05F7">
        <w:rPr>
          <w:rFonts w:ascii="Times New Roman" w:hAnsi="Times New Roman" w:cs="Times New Roman"/>
          <w:sz w:val="24"/>
          <w:szCs w:val="24"/>
        </w:rPr>
        <w:t>,</w:t>
      </w:r>
      <w:r w:rsidR="00810C1E">
        <w:rPr>
          <w:rFonts w:ascii="Times New Roman" w:hAnsi="Times New Roman" w:cs="Times New Roman"/>
          <w:sz w:val="24"/>
          <w:szCs w:val="24"/>
        </w:rPr>
        <w:t xml:space="preserve"> </w:t>
      </w:r>
      <w:r w:rsidR="00BE107D" w:rsidRPr="00F24FE1">
        <w:rPr>
          <w:rFonts w:ascii="Times New Roman" w:hAnsi="Times New Roman" w:cs="Times New Roman"/>
          <w:sz w:val="24"/>
          <w:szCs w:val="24"/>
        </w:rPr>
        <w:t>2001]</w:t>
      </w:r>
      <w:r w:rsidR="00271716" w:rsidRPr="00F24FE1">
        <w:rPr>
          <w:rFonts w:ascii="Times New Roman" w:hAnsi="Times New Roman" w:cs="Times New Roman"/>
          <w:sz w:val="24"/>
          <w:szCs w:val="24"/>
        </w:rPr>
        <w:t>.</w:t>
      </w:r>
    </w:p>
    <w:p w14:paraId="7FA85D88" w14:textId="77777777" w:rsidR="00500594" w:rsidRDefault="007221B6" w:rsidP="00123435">
      <w:pPr>
        <w:spacing w:before="120"/>
        <w:ind w:firstLine="357"/>
        <w:jc w:val="both"/>
        <w:rPr>
          <w:rFonts w:ascii="Times New Roman" w:hAnsi="Times New Roman" w:cs="Times New Roman"/>
          <w:sz w:val="24"/>
          <w:szCs w:val="24"/>
        </w:rPr>
      </w:pPr>
      <w:r w:rsidRPr="006D2848">
        <w:rPr>
          <w:rFonts w:ascii="Times New Roman" w:hAnsi="Times New Roman" w:cs="Times New Roman"/>
          <w:sz w:val="24"/>
          <w:szCs w:val="24"/>
        </w:rPr>
        <w:t>Postępujący rozwój nowoczesnych technik badawczych przyczyni</w:t>
      </w:r>
      <w:r w:rsidR="00555DB0" w:rsidRPr="006D2848">
        <w:rPr>
          <w:rFonts w:ascii="Times New Roman" w:hAnsi="Times New Roman" w:cs="Times New Roman"/>
          <w:sz w:val="24"/>
          <w:szCs w:val="24"/>
        </w:rPr>
        <w:t>ł</w:t>
      </w:r>
      <w:r w:rsidRPr="006D2848">
        <w:rPr>
          <w:rFonts w:ascii="Times New Roman" w:hAnsi="Times New Roman" w:cs="Times New Roman"/>
          <w:sz w:val="24"/>
          <w:szCs w:val="24"/>
        </w:rPr>
        <w:t xml:space="preserve"> się do odkrywania nowych antygenów krwinek czerwonych.</w:t>
      </w:r>
      <w:r w:rsidR="006D2848" w:rsidRPr="006D2848">
        <w:rPr>
          <w:rFonts w:ascii="Times New Roman" w:hAnsi="Times New Roman" w:cs="Times New Roman"/>
          <w:sz w:val="24"/>
          <w:szCs w:val="24"/>
        </w:rPr>
        <w:t xml:space="preserve"> Według International </w:t>
      </w:r>
      <w:proofErr w:type="spellStart"/>
      <w:r w:rsidR="006D2848" w:rsidRPr="006D2848">
        <w:rPr>
          <w:rFonts w:ascii="Times New Roman" w:hAnsi="Times New Roman" w:cs="Times New Roman"/>
          <w:sz w:val="24"/>
          <w:szCs w:val="24"/>
        </w:rPr>
        <w:t>Society</w:t>
      </w:r>
      <w:proofErr w:type="spellEnd"/>
      <w:r w:rsidR="006D2848" w:rsidRPr="006D2848">
        <w:rPr>
          <w:rFonts w:ascii="Times New Roman" w:hAnsi="Times New Roman" w:cs="Times New Roman"/>
          <w:sz w:val="24"/>
          <w:szCs w:val="24"/>
        </w:rPr>
        <w:t xml:space="preserve"> of Blood </w:t>
      </w:r>
      <w:proofErr w:type="spellStart"/>
      <w:r w:rsidR="006D2848" w:rsidRPr="006D2848">
        <w:rPr>
          <w:rFonts w:ascii="Times New Roman" w:hAnsi="Times New Roman" w:cs="Times New Roman"/>
          <w:sz w:val="24"/>
          <w:szCs w:val="24"/>
        </w:rPr>
        <w:t>Transfusion</w:t>
      </w:r>
      <w:proofErr w:type="spellEnd"/>
      <w:r w:rsidR="006D2848" w:rsidRPr="006D2848">
        <w:rPr>
          <w:rFonts w:ascii="Times New Roman" w:hAnsi="Times New Roman" w:cs="Times New Roman"/>
          <w:sz w:val="24"/>
          <w:szCs w:val="24"/>
        </w:rPr>
        <w:t xml:space="preserve"> obecnie wyróżnia się już 43 układy grup krwi zawierające 345 antygenów </w:t>
      </w:r>
      <w:proofErr w:type="spellStart"/>
      <w:r w:rsidR="006D2848" w:rsidRPr="006D2848">
        <w:rPr>
          <w:rFonts w:ascii="Times New Roman" w:hAnsi="Times New Roman" w:cs="Times New Roman"/>
          <w:sz w:val="24"/>
          <w:szCs w:val="24"/>
        </w:rPr>
        <w:t>erytrocytarnych</w:t>
      </w:r>
      <w:proofErr w:type="spellEnd"/>
      <w:r w:rsidR="006D2848" w:rsidRPr="006D2848">
        <w:rPr>
          <w:rFonts w:ascii="Times New Roman" w:hAnsi="Times New Roman" w:cs="Times New Roman"/>
          <w:sz w:val="24"/>
          <w:szCs w:val="24"/>
        </w:rPr>
        <w:t xml:space="preserve">. </w:t>
      </w:r>
      <w:r w:rsidR="000B73D6" w:rsidRPr="006D2848">
        <w:rPr>
          <w:rFonts w:ascii="Times New Roman" w:hAnsi="Times New Roman" w:cs="Times New Roman"/>
          <w:sz w:val="24"/>
          <w:szCs w:val="24"/>
        </w:rPr>
        <w:t xml:space="preserve">Pojęcie układu grupowego krwi </w:t>
      </w:r>
      <w:r w:rsidR="00AD2498" w:rsidRPr="006D2848">
        <w:rPr>
          <w:rFonts w:ascii="Times New Roman" w:hAnsi="Times New Roman" w:cs="Times New Roman"/>
          <w:sz w:val="24"/>
          <w:szCs w:val="24"/>
        </w:rPr>
        <w:t>definiowane</w:t>
      </w:r>
      <w:r w:rsidR="000B73D6" w:rsidRPr="006D2848">
        <w:rPr>
          <w:rFonts w:ascii="Times New Roman" w:hAnsi="Times New Roman" w:cs="Times New Roman"/>
          <w:sz w:val="24"/>
          <w:szCs w:val="24"/>
        </w:rPr>
        <w:t xml:space="preserve"> jest</w:t>
      </w:r>
      <w:r w:rsidR="00587AC3">
        <w:rPr>
          <w:rFonts w:ascii="Times New Roman" w:hAnsi="Times New Roman" w:cs="Times New Roman"/>
          <w:sz w:val="24"/>
          <w:szCs w:val="24"/>
        </w:rPr>
        <w:t xml:space="preserve"> </w:t>
      </w:r>
      <w:r w:rsidR="000B73D6" w:rsidRPr="006D2848">
        <w:rPr>
          <w:rFonts w:ascii="Times New Roman" w:hAnsi="Times New Roman" w:cs="Times New Roman"/>
          <w:sz w:val="24"/>
          <w:szCs w:val="24"/>
        </w:rPr>
        <w:t>jako układ, który zawiera jeden lub większą ilość antygenów kodowanych prz</w:t>
      </w:r>
      <w:r w:rsidR="004F21EB" w:rsidRPr="006D2848">
        <w:rPr>
          <w:rFonts w:ascii="Times New Roman" w:hAnsi="Times New Roman" w:cs="Times New Roman"/>
          <w:sz w:val="24"/>
          <w:szCs w:val="24"/>
        </w:rPr>
        <w:t>ez pojedynczy gen lub przez dw</w:t>
      </w:r>
      <w:r w:rsidR="00555DB0" w:rsidRPr="006D2848">
        <w:rPr>
          <w:rFonts w:ascii="Times New Roman" w:hAnsi="Times New Roman" w:cs="Times New Roman"/>
          <w:sz w:val="24"/>
          <w:szCs w:val="24"/>
        </w:rPr>
        <w:t xml:space="preserve">a lub </w:t>
      </w:r>
      <w:r w:rsidR="004F21EB" w:rsidRPr="006D2848">
        <w:rPr>
          <w:rFonts w:ascii="Times New Roman" w:hAnsi="Times New Roman" w:cs="Times New Roman"/>
          <w:sz w:val="24"/>
          <w:szCs w:val="24"/>
        </w:rPr>
        <w:t xml:space="preserve">większą liczbę </w:t>
      </w:r>
      <w:r w:rsidR="000B73D6" w:rsidRPr="006D2848">
        <w:rPr>
          <w:rFonts w:ascii="Times New Roman" w:hAnsi="Times New Roman" w:cs="Times New Roman"/>
          <w:sz w:val="24"/>
          <w:szCs w:val="24"/>
        </w:rPr>
        <w:t>ściśle powiązanych</w:t>
      </w:r>
      <w:r w:rsidR="007B33E9">
        <w:rPr>
          <w:rFonts w:ascii="Times New Roman" w:hAnsi="Times New Roman" w:cs="Times New Roman"/>
          <w:sz w:val="24"/>
          <w:szCs w:val="24"/>
        </w:rPr>
        <w:t xml:space="preserve"> </w:t>
      </w:r>
      <w:r w:rsidR="000B73D6" w:rsidRPr="006D2848">
        <w:rPr>
          <w:rFonts w:ascii="Times New Roman" w:hAnsi="Times New Roman" w:cs="Times New Roman"/>
          <w:sz w:val="24"/>
          <w:szCs w:val="24"/>
        </w:rPr>
        <w:t>genów</w:t>
      </w:r>
      <w:r w:rsidR="007B33E9">
        <w:rPr>
          <w:rFonts w:ascii="Times New Roman" w:hAnsi="Times New Roman" w:cs="Times New Roman"/>
          <w:sz w:val="24"/>
          <w:szCs w:val="24"/>
        </w:rPr>
        <w:t xml:space="preserve"> </w:t>
      </w:r>
      <w:r w:rsidR="004F21EB" w:rsidRPr="006D2848">
        <w:rPr>
          <w:rFonts w:ascii="Times New Roman" w:hAnsi="Times New Roman" w:cs="Times New Roman"/>
          <w:sz w:val="24"/>
          <w:szCs w:val="24"/>
        </w:rPr>
        <w:t>homologicznych</w:t>
      </w:r>
      <w:r w:rsidR="007B33E9">
        <w:rPr>
          <w:rFonts w:ascii="Times New Roman" w:hAnsi="Times New Roman" w:cs="Times New Roman"/>
          <w:sz w:val="24"/>
          <w:szCs w:val="24"/>
        </w:rPr>
        <w:t xml:space="preserve"> </w:t>
      </w:r>
      <w:r w:rsidR="000B73D6" w:rsidRPr="006D2848">
        <w:rPr>
          <w:rFonts w:ascii="Times New Roman" w:hAnsi="Times New Roman" w:cs="Times New Roman"/>
          <w:sz w:val="24"/>
          <w:szCs w:val="24"/>
        </w:rPr>
        <w:t>[</w:t>
      </w:r>
      <w:proofErr w:type="spellStart"/>
      <w:r w:rsidR="000B73D6" w:rsidRPr="006D2848">
        <w:rPr>
          <w:rFonts w:ascii="Times New Roman" w:hAnsi="Times New Roman" w:cs="Times New Roman"/>
          <w:sz w:val="24"/>
          <w:szCs w:val="24"/>
        </w:rPr>
        <w:t>Reid</w:t>
      </w:r>
      <w:proofErr w:type="spellEnd"/>
      <w:r w:rsidR="00810C1E">
        <w:rPr>
          <w:rFonts w:ascii="Times New Roman" w:hAnsi="Times New Roman" w:cs="Times New Roman"/>
          <w:sz w:val="24"/>
          <w:szCs w:val="24"/>
        </w:rPr>
        <w:t xml:space="preserve">, </w:t>
      </w:r>
      <w:r w:rsidR="000B73D6" w:rsidRPr="006D2848">
        <w:rPr>
          <w:rFonts w:ascii="Times New Roman" w:hAnsi="Times New Roman" w:cs="Times New Roman"/>
          <w:sz w:val="24"/>
          <w:szCs w:val="24"/>
        </w:rPr>
        <w:t>2013</w:t>
      </w:r>
      <w:proofErr w:type="gramStart"/>
      <w:r w:rsidR="000B73D6" w:rsidRPr="006D2848">
        <w:rPr>
          <w:rFonts w:ascii="Times New Roman" w:hAnsi="Times New Roman" w:cs="Times New Roman"/>
          <w:sz w:val="24"/>
          <w:szCs w:val="24"/>
        </w:rPr>
        <w:t>].</w:t>
      </w:r>
      <w:r w:rsidR="00500594" w:rsidRPr="0027799E">
        <w:rPr>
          <w:rFonts w:ascii="Times New Roman" w:hAnsi="Times New Roman" w:cs="Times New Roman"/>
          <w:sz w:val="24"/>
          <w:szCs w:val="24"/>
        </w:rPr>
        <w:t>Do</w:t>
      </w:r>
      <w:proofErr w:type="gramEnd"/>
      <w:r w:rsidR="007B33E9">
        <w:rPr>
          <w:rFonts w:ascii="Times New Roman" w:hAnsi="Times New Roman" w:cs="Times New Roman"/>
          <w:sz w:val="24"/>
          <w:szCs w:val="24"/>
        </w:rPr>
        <w:t xml:space="preserve"> </w:t>
      </w:r>
      <w:r w:rsidR="00500594" w:rsidRPr="0027799E">
        <w:rPr>
          <w:rFonts w:ascii="Times New Roman" w:hAnsi="Times New Roman" w:cs="Times New Roman"/>
          <w:sz w:val="24"/>
          <w:szCs w:val="24"/>
        </w:rPr>
        <w:t xml:space="preserve">odkrywania nowych antygenów grupowych nadal jest wykorzystywana jego reakcja ze swoistym przeciwciałem, który jest produkowany przez organizm nie posiadający danego antygenu. W kwestii zdefiniowania układu grupowego krwi </w:t>
      </w:r>
      <w:r w:rsidR="00DF2605">
        <w:rPr>
          <w:rFonts w:ascii="Times New Roman" w:hAnsi="Times New Roman" w:cs="Times New Roman"/>
          <w:sz w:val="24"/>
          <w:szCs w:val="24"/>
        </w:rPr>
        <w:t>konieczna jest informacja</w:t>
      </w:r>
      <w:r w:rsidR="00500594" w:rsidRPr="0027799E">
        <w:rPr>
          <w:rFonts w:ascii="Times New Roman" w:hAnsi="Times New Roman" w:cs="Times New Roman"/>
          <w:sz w:val="24"/>
          <w:szCs w:val="24"/>
        </w:rPr>
        <w:t xml:space="preserve"> o je</w:t>
      </w:r>
      <w:r w:rsidR="00DF2605">
        <w:rPr>
          <w:rFonts w:ascii="Times New Roman" w:hAnsi="Times New Roman" w:cs="Times New Roman"/>
          <w:sz w:val="24"/>
          <w:szCs w:val="24"/>
        </w:rPr>
        <w:t>go podłożu genetycznym oraz znajomość budowy biochemicznej</w:t>
      </w:r>
      <w:r w:rsidR="00500594" w:rsidRPr="0027799E">
        <w:rPr>
          <w:rFonts w:ascii="Times New Roman" w:hAnsi="Times New Roman" w:cs="Times New Roman"/>
          <w:sz w:val="24"/>
          <w:szCs w:val="24"/>
        </w:rPr>
        <w:t xml:space="preserve"> jego nośników [Fabijańska-Mitek i in.</w:t>
      </w:r>
      <w:r w:rsidR="00BC05F7">
        <w:rPr>
          <w:rFonts w:ascii="Times New Roman" w:hAnsi="Times New Roman" w:cs="Times New Roman"/>
          <w:sz w:val="24"/>
          <w:szCs w:val="24"/>
        </w:rPr>
        <w:t>,</w:t>
      </w:r>
      <w:r w:rsidR="00500594" w:rsidRPr="0027799E">
        <w:rPr>
          <w:rFonts w:ascii="Times New Roman" w:hAnsi="Times New Roman" w:cs="Times New Roman"/>
          <w:sz w:val="24"/>
          <w:szCs w:val="24"/>
        </w:rPr>
        <w:t xml:space="preserve"> 2012].</w:t>
      </w:r>
    </w:p>
    <w:p w14:paraId="79192A15" w14:textId="77777777" w:rsidR="00701FD6" w:rsidRDefault="0008068D"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Układ grupowy AB0 składa się z </w:t>
      </w:r>
      <w:r w:rsidR="001B22DE">
        <w:rPr>
          <w:rFonts w:ascii="Times New Roman" w:hAnsi="Times New Roman" w:cs="Times New Roman"/>
          <w:sz w:val="24"/>
          <w:szCs w:val="24"/>
        </w:rPr>
        <w:t>4 fenotypów</w:t>
      </w:r>
      <w:r w:rsidR="00D36C44">
        <w:rPr>
          <w:rFonts w:ascii="Times New Roman" w:hAnsi="Times New Roman" w:cs="Times New Roman"/>
          <w:sz w:val="24"/>
          <w:szCs w:val="24"/>
        </w:rPr>
        <w:t xml:space="preserve">: </w:t>
      </w:r>
      <w:r>
        <w:rPr>
          <w:rFonts w:ascii="Times New Roman" w:hAnsi="Times New Roman" w:cs="Times New Roman"/>
          <w:sz w:val="24"/>
          <w:szCs w:val="24"/>
        </w:rPr>
        <w:t>A</w:t>
      </w:r>
      <w:r w:rsidR="00D36C44">
        <w:rPr>
          <w:rFonts w:ascii="Times New Roman" w:hAnsi="Times New Roman" w:cs="Times New Roman"/>
          <w:sz w:val="24"/>
          <w:szCs w:val="24"/>
        </w:rPr>
        <w:t xml:space="preserve">, B, AB i 0, które są warunkowane przez gen AB0. Gen ten umiejscowiony jest na chromosomie 9 i ma trzy allele: </w:t>
      </w:r>
      <w:r w:rsidR="0028381D">
        <w:rPr>
          <w:rFonts w:ascii="Times New Roman" w:hAnsi="Times New Roman" w:cs="Times New Roman"/>
          <w:sz w:val="24"/>
          <w:szCs w:val="24"/>
        </w:rPr>
        <w:t>I</w:t>
      </w:r>
      <w:r w:rsidR="0028381D">
        <w:rPr>
          <w:rFonts w:ascii="Times New Roman" w:hAnsi="Times New Roman" w:cs="Times New Roman"/>
          <w:sz w:val="24"/>
          <w:szCs w:val="24"/>
          <w:vertAlign w:val="superscript"/>
        </w:rPr>
        <w:t>A</w:t>
      </w:r>
      <w:r w:rsidR="0028381D">
        <w:rPr>
          <w:rFonts w:ascii="Times New Roman" w:hAnsi="Times New Roman" w:cs="Times New Roman"/>
          <w:sz w:val="24"/>
          <w:szCs w:val="24"/>
        </w:rPr>
        <w:t>, I</w:t>
      </w:r>
      <w:r w:rsidR="0028381D">
        <w:rPr>
          <w:rFonts w:ascii="Times New Roman" w:hAnsi="Times New Roman" w:cs="Times New Roman"/>
          <w:sz w:val="24"/>
          <w:szCs w:val="24"/>
          <w:vertAlign w:val="superscript"/>
        </w:rPr>
        <w:t>B</w:t>
      </w:r>
      <w:r w:rsidR="0028381D">
        <w:rPr>
          <w:rFonts w:ascii="Times New Roman" w:hAnsi="Times New Roman" w:cs="Times New Roman"/>
          <w:sz w:val="24"/>
          <w:szCs w:val="24"/>
        </w:rPr>
        <w:t>, i</w:t>
      </w:r>
      <w:r w:rsidR="00817A2C">
        <w:rPr>
          <w:rFonts w:ascii="Times New Roman" w:hAnsi="Times New Roman" w:cs="Times New Roman"/>
          <w:sz w:val="24"/>
          <w:szCs w:val="24"/>
        </w:rPr>
        <w:t xml:space="preserve"> – </w:t>
      </w:r>
      <w:proofErr w:type="spellStart"/>
      <w:r w:rsidR="00817A2C">
        <w:rPr>
          <w:rFonts w:ascii="Times New Roman" w:hAnsi="Times New Roman" w:cs="Times New Roman"/>
          <w:sz w:val="24"/>
          <w:szCs w:val="24"/>
        </w:rPr>
        <w:t>allel</w:t>
      </w:r>
      <w:proofErr w:type="spellEnd"/>
      <w:r w:rsidR="00817A2C">
        <w:rPr>
          <w:rFonts w:ascii="Times New Roman" w:hAnsi="Times New Roman" w:cs="Times New Roman"/>
          <w:sz w:val="24"/>
          <w:szCs w:val="24"/>
        </w:rPr>
        <w:t xml:space="preserve"> recesywny względem dwóch pozostałych.</w:t>
      </w:r>
      <w:r w:rsidR="00DF2605">
        <w:rPr>
          <w:rFonts w:ascii="Times New Roman" w:hAnsi="Times New Roman" w:cs="Times New Roman"/>
          <w:sz w:val="24"/>
          <w:szCs w:val="24"/>
        </w:rPr>
        <w:t xml:space="preserve"> W związku z tym,</w:t>
      </w:r>
      <w:r w:rsidR="007B33E9">
        <w:rPr>
          <w:rFonts w:ascii="Times New Roman" w:hAnsi="Times New Roman" w:cs="Times New Roman"/>
          <w:sz w:val="24"/>
          <w:szCs w:val="24"/>
        </w:rPr>
        <w:t xml:space="preserve"> </w:t>
      </w:r>
      <w:r w:rsidR="00DF2605">
        <w:rPr>
          <w:rFonts w:ascii="Times New Roman" w:hAnsi="Times New Roman" w:cs="Times New Roman"/>
          <w:sz w:val="24"/>
          <w:szCs w:val="24"/>
        </w:rPr>
        <w:t>f</w:t>
      </w:r>
      <w:r w:rsidR="00500594">
        <w:rPr>
          <w:rFonts w:ascii="Times New Roman" w:hAnsi="Times New Roman" w:cs="Times New Roman"/>
          <w:sz w:val="24"/>
          <w:szCs w:val="24"/>
        </w:rPr>
        <w:t xml:space="preserve">enotyp A wynika z genotypów </w:t>
      </w:r>
      <w:proofErr w:type="spellStart"/>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A</w:t>
      </w:r>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A</w:t>
      </w:r>
      <w:r w:rsidR="00500594">
        <w:rPr>
          <w:rFonts w:ascii="Times New Roman" w:hAnsi="Times New Roman" w:cs="Times New Roman"/>
          <w:sz w:val="24"/>
          <w:szCs w:val="24"/>
        </w:rPr>
        <w:t>lub</w:t>
      </w:r>
      <w:proofErr w:type="spellEnd"/>
      <w:r w:rsidR="00500594">
        <w:rPr>
          <w:rFonts w:ascii="Times New Roman" w:hAnsi="Times New Roman" w:cs="Times New Roman"/>
          <w:sz w:val="24"/>
          <w:szCs w:val="24"/>
        </w:rPr>
        <w:t xml:space="preserve"> </w:t>
      </w:r>
      <w:proofErr w:type="spellStart"/>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A</w:t>
      </w:r>
      <w:r w:rsidR="00500594">
        <w:rPr>
          <w:rFonts w:ascii="Times New Roman" w:hAnsi="Times New Roman" w:cs="Times New Roman"/>
          <w:sz w:val="24"/>
          <w:szCs w:val="24"/>
        </w:rPr>
        <w:t>i</w:t>
      </w:r>
      <w:proofErr w:type="spellEnd"/>
      <w:r w:rsidR="00500594">
        <w:rPr>
          <w:rFonts w:ascii="Times New Roman" w:hAnsi="Times New Roman" w:cs="Times New Roman"/>
          <w:sz w:val="24"/>
          <w:szCs w:val="24"/>
        </w:rPr>
        <w:t xml:space="preserve">, fenotyp B: </w:t>
      </w:r>
      <w:proofErr w:type="spellStart"/>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B</w:t>
      </w:r>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B</w:t>
      </w:r>
      <w:r w:rsidR="00500594">
        <w:rPr>
          <w:rFonts w:ascii="Times New Roman" w:hAnsi="Times New Roman" w:cs="Times New Roman"/>
          <w:sz w:val="24"/>
          <w:szCs w:val="24"/>
        </w:rPr>
        <w:t>lub</w:t>
      </w:r>
      <w:proofErr w:type="spellEnd"/>
      <w:r w:rsidR="00500594">
        <w:rPr>
          <w:rFonts w:ascii="Times New Roman" w:hAnsi="Times New Roman" w:cs="Times New Roman"/>
          <w:sz w:val="24"/>
          <w:szCs w:val="24"/>
        </w:rPr>
        <w:t xml:space="preserve"> </w:t>
      </w:r>
      <w:proofErr w:type="spellStart"/>
      <w:r w:rsidR="00500594">
        <w:rPr>
          <w:rFonts w:ascii="Times New Roman" w:hAnsi="Times New Roman" w:cs="Times New Roman"/>
          <w:sz w:val="24"/>
          <w:szCs w:val="24"/>
        </w:rPr>
        <w:t>I</w:t>
      </w:r>
      <w:r w:rsidR="00500594" w:rsidRPr="003922B4">
        <w:rPr>
          <w:rFonts w:ascii="Times New Roman" w:hAnsi="Times New Roman" w:cs="Times New Roman"/>
          <w:sz w:val="24"/>
          <w:szCs w:val="24"/>
          <w:vertAlign w:val="superscript"/>
        </w:rPr>
        <w:t>B</w:t>
      </w:r>
      <w:r w:rsidR="00500594">
        <w:rPr>
          <w:rFonts w:ascii="Times New Roman" w:hAnsi="Times New Roman" w:cs="Times New Roman"/>
          <w:sz w:val="24"/>
          <w:szCs w:val="24"/>
        </w:rPr>
        <w:t>i</w:t>
      </w:r>
      <w:proofErr w:type="spellEnd"/>
      <w:r w:rsidR="00500594">
        <w:rPr>
          <w:rFonts w:ascii="Times New Roman" w:hAnsi="Times New Roman" w:cs="Times New Roman"/>
          <w:sz w:val="24"/>
          <w:szCs w:val="24"/>
        </w:rPr>
        <w:t>, grupę 0</w:t>
      </w:r>
      <w:r w:rsidR="00BC1EE4">
        <w:rPr>
          <w:rFonts w:ascii="Times New Roman" w:hAnsi="Times New Roman" w:cs="Times New Roman"/>
          <w:sz w:val="24"/>
          <w:szCs w:val="24"/>
        </w:rPr>
        <w:t xml:space="preserve"> warunkuje tylko jeden genotyp: ii, </w:t>
      </w:r>
      <w:r w:rsidR="001B2AC5">
        <w:rPr>
          <w:rFonts w:ascii="Times New Roman" w:hAnsi="Times New Roman" w:cs="Times New Roman"/>
          <w:sz w:val="24"/>
          <w:szCs w:val="24"/>
        </w:rPr>
        <w:t>a grupę</w:t>
      </w:r>
      <w:r w:rsidR="00500594">
        <w:rPr>
          <w:rFonts w:ascii="Times New Roman" w:hAnsi="Times New Roman" w:cs="Times New Roman"/>
          <w:sz w:val="24"/>
          <w:szCs w:val="24"/>
        </w:rPr>
        <w:t xml:space="preserve"> AB</w:t>
      </w:r>
      <w:r w:rsidR="001B2AC5">
        <w:rPr>
          <w:rFonts w:ascii="Times New Roman" w:hAnsi="Times New Roman" w:cs="Times New Roman"/>
          <w:sz w:val="24"/>
          <w:szCs w:val="24"/>
        </w:rPr>
        <w:t xml:space="preserve"> – genotyp </w:t>
      </w:r>
      <w:r w:rsidR="00500594">
        <w:rPr>
          <w:rFonts w:ascii="Times New Roman" w:hAnsi="Times New Roman" w:cs="Times New Roman"/>
          <w:sz w:val="24"/>
          <w:szCs w:val="24"/>
        </w:rPr>
        <w:t>I</w:t>
      </w:r>
      <w:r w:rsidR="00500594" w:rsidRPr="00500594">
        <w:rPr>
          <w:rFonts w:ascii="Times New Roman" w:hAnsi="Times New Roman" w:cs="Times New Roman"/>
          <w:sz w:val="24"/>
          <w:szCs w:val="24"/>
          <w:vertAlign w:val="superscript"/>
        </w:rPr>
        <w:t>A</w:t>
      </w:r>
      <w:r w:rsidR="00500594">
        <w:rPr>
          <w:rFonts w:ascii="Times New Roman" w:hAnsi="Times New Roman" w:cs="Times New Roman"/>
          <w:sz w:val="24"/>
          <w:szCs w:val="24"/>
        </w:rPr>
        <w:t>I</w:t>
      </w:r>
      <w:r w:rsidR="00500594" w:rsidRPr="00500594">
        <w:rPr>
          <w:rFonts w:ascii="Times New Roman" w:hAnsi="Times New Roman" w:cs="Times New Roman"/>
          <w:sz w:val="24"/>
          <w:szCs w:val="24"/>
          <w:vertAlign w:val="superscript"/>
        </w:rPr>
        <w:t>B</w:t>
      </w:r>
      <w:r w:rsidR="00500594">
        <w:rPr>
          <w:rFonts w:ascii="Times New Roman" w:hAnsi="Times New Roman" w:cs="Times New Roman"/>
          <w:sz w:val="24"/>
          <w:szCs w:val="24"/>
        </w:rPr>
        <w:t>.</w:t>
      </w:r>
      <w:r w:rsidR="007B33E9">
        <w:rPr>
          <w:rFonts w:ascii="Times New Roman" w:hAnsi="Times New Roman" w:cs="Times New Roman"/>
          <w:sz w:val="24"/>
          <w:szCs w:val="24"/>
        </w:rPr>
        <w:t xml:space="preserve"> </w:t>
      </w:r>
      <w:r w:rsidR="00500594">
        <w:rPr>
          <w:rFonts w:ascii="Times New Roman" w:hAnsi="Times New Roman" w:cs="Times New Roman"/>
          <w:sz w:val="24"/>
          <w:szCs w:val="24"/>
        </w:rPr>
        <w:t xml:space="preserve">Krwinki czerwone </w:t>
      </w:r>
      <w:r w:rsidR="00BC1EE4">
        <w:rPr>
          <w:rFonts w:ascii="Times New Roman" w:hAnsi="Times New Roman" w:cs="Times New Roman"/>
          <w:sz w:val="24"/>
          <w:szCs w:val="24"/>
        </w:rPr>
        <w:t xml:space="preserve">mają na powierzchni </w:t>
      </w:r>
      <w:r w:rsidR="00500594" w:rsidRPr="006528E8">
        <w:rPr>
          <w:rFonts w:ascii="Times New Roman" w:hAnsi="Times New Roman" w:cs="Times New Roman"/>
          <w:sz w:val="24"/>
          <w:szCs w:val="24"/>
        </w:rPr>
        <w:t>10</w:t>
      </w:r>
      <w:r w:rsidR="00500594" w:rsidRPr="004E6DCD">
        <w:rPr>
          <w:rFonts w:ascii="Times New Roman" w:hAnsi="Times New Roman" w:cs="Times New Roman"/>
          <w:sz w:val="24"/>
          <w:szCs w:val="24"/>
          <w:vertAlign w:val="superscript"/>
        </w:rPr>
        <w:t>5</w:t>
      </w:r>
      <w:r w:rsidR="00500594" w:rsidRPr="006528E8">
        <w:rPr>
          <w:rFonts w:ascii="Times New Roman" w:hAnsi="Times New Roman" w:cs="Times New Roman"/>
          <w:sz w:val="24"/>
          <w:szCs w:val="24"/>
        </w:rPr>
        <w:t>–10</w:t>
      </w:r>
      <w:r w:rsidR="00500594" w:rsidRPr="004E6DCD">
        <w:rPr>
          <w:rFonts w:ascii="Times New Roman" w:hAnsi="Times New Roman" w:cs="Times New Roman"/>
          <w:sz w:val="24"/>
          <w:szCs w:val="24"/>
          <w:vertAlign w:val="superscript"/>
        </w:rPr>
        <w:t>6</w:t>
      </w:r>
      <w:r w:rsidR="00500594" w:rsidRPr="006528E8">
        <w:rPr>
          <w:rFonts w:ascii="Times New Roman" w:hAnsi="Times New Roman" w:cs="Times New Roman"/>
          <w:sz w:val="24"/>
          <w:szCs w:val="24"/>
        </w:rPr>
        <w:t xml:space="preserve"> determinant</w:t>
      </w:r>
      <w:r w:rsidR="00500594">
        <w:rPr>
          <w:rFonts w:ascii="Times New Roman" w:hAnsi="Times New Roman" w:cs="Times New Roman"/>
          <w:sz w:val="24"/>
          <w:szCs w:val="24"/>
        </w:rPr>
        <w:t xml:space="preserve">ów antygenowych tego układu [Łaguna i </w:t>
      </w:r>
      <w:r w:rsidR="00500594" w:rsidRPr="006528E8">
        <w:rPr>
          <w:rFonts w:ascii="Times New Roman" w:hAnsi="Times New Roman" w:cs="Times New Roman"/>
          <w:sz w:val="24"/>
          <w:szCs w:val="24"/>
        </w:rPr>
        <w:t>Michalewska</w:t>
      </w:r>
      <w:r w:rsidR="00810C1E">
        <w:rPr>
          <w:rFonts w:ascii="Times New Roman" w:hAnsi="Times New Roman" w:cs="Times New Roman"/>
          <w:sz w:val="24"/>
          <w:szCs w:val="24"/>
        </w:rPr>
        <w:t>,</w:t>
      </w:r>
      <w:r w:rsidR="00500594">
        <w:rPr>
          <w:rFonts w:ascii="Times New Roman" w:hAnsi="Times New Roman" w:cs="Times New Roman"/>
          <w:sz w:val="24"/>
          <w:szCs w:val="24"/>
        </w:rPr>
        <w:t xml:space="preserve"> 2021</w:t>
      </w:r>
      <w:proofErr w:type="gramStart"/>
      <w:r w:rsidR="00500594">
        <w:rPr>
          <w:rFonts w:ascii="Times New Roman" w:hAnsi="Times New Roman" w:cs="Times New Roman"/>
          <w:sz w:val="24"/>
          <w:szCs w:val="24"/>
        </w:rPr>
        <w:t>].</w:t>
      </w:r>
      <w:r w:rsidR="00701FD6">
        <w:rPr>
          <w:rFonts w:ascii="Times New Roman" w:hAnsi="Times New Roman" w:cs="Times New Roman"/>
          <w:sz w:val="24"/>
          <w:szCs w:val="24"/>
        </w:rPr>
        <w:t>W</w:t>
      </w:r>
      <w:proofErr w:type="gramEnd"/>
      <w:r w:rsidR="00701FD6">
        <w:rPr>
          <w:rFonts w:ascii="Times New Roman" w:hAnsi="Times New Roman" w:cs="Times New Roman"/>
          <w:sz w:val="24"/>
          <w:szCs w:val="24"/>
        </w:rPr>
        <w:t xml:space="preserve"> obrębie grup krwi występują podgrupy, które różnią się między sobą liczbą cząsteczek antygenu na krwinkach [Czerwiński</w:t>
      </w:r>
      <w:r w:rsidR="00500594">
        <w:rPr>
          <w:rFonts w:ascii="Times New Roman" w:hAnsi="Times New Roman" w:cs="Times New Roman"/>
          <w:sz w:val="24"/>
          <w:szCs w:val="24"/>
        </w:rPr>
        <w:t xml:space="preserve"> i</w:t>
      </w:r>
      <w:r w:rsidR="00810C1E">
        <w:rPr>
          <w:rFonts w:ascii="Times New Roman" w:hAnsi="Times New Roman" w:cs="Times New Roman"/>
          <w:sz w:val="24"/>
          <w:szCs w:val="24"/>
        </w:rPr>
        <w:t xml:space="preserve"> </w:t>
      </w:r>
      <w:r w:rsidR="00701FD6">
        <w:rPr>
          <w:rFonts w:ascii="Times New Roman" w:hAnsi="Times New Roman" w:cs="Times New Roman"/>
          <w:sz w:val="24"/>
          <w:szCs w:val="24"/>
        </w:rPr>
        <w:t>Kaczmarek</w:t>
      </w:r>
      <w:r w:rsidR="00810C1E">
        <w:rPr>
          <w:rFonts w:ascii="Times New Roman" w:hAnsi="Times New Roman" w:cs="Times New Roman"/>
          <w:sz w:val="24"/>
          <w:szCs w:val="24"/>
        </w:rPr>
        <w:t>,</w:t>
      </w:r>
      <w:r w:rsidR="00701FD6">
        <w:rPr>
          <w:rFonts w:ascii="Times New Roman" w:hAnsi="Times New Roman" w:cs="Times New Roman"/>
          <w:sz w:val="24"/>
          <w:szCs w:val="24"/>
        </w:rPr>
        <w:t xml:space="preserve"> 2013]. </w:t>
      </w:r>
    </w:p>
    <w:p w14:paraId="55706C53" w14:textId="77777777" w:rsidR="008E530C" w:rsidRDefault="006D2848" w:rsidP="00123435">
      <w:pPr>
        <w:spacing w:before="120"/>
        <w:ind w:firstLine="357"/>
        <w:jc w:val="both"/>
        <w:rPr>
          <w:rFonts w:ascii="Times New Roman" w:hAnsi="Times New Roman" w:cs="Times New Roman"/>
          <w:sz w:val="24"/>
          <w:szCs w:val="24"/>
        </w:rPr>
      </w:pPr>
      <w:r w:rsidRPr="006D2848">
        <w:rPr>
          <w:rFonts w:ascii="Times New Roman" w:hAnsi="Times New Roman" w:cs="Times New Roman"/>
          <w:sz w:val="24"/>
          <w:szCs w:val="24"/>
        </w:rPr>
        <w:t>N</w:t>
      </w:r>
      <w:r w:rsidR="00F14FD0" w:rsidRPr="006D2848">
        <w:rPr>
          <w:rFonts w:ascii="Times New Roman" w:hAnsi="Times New Roman" w:cs="Times New Roman"/>
          <w:sz w:val="24"/>
          <w:szCs w:val="24"/>
        </w:rPr>
        <w:t>iektóre antygeny</w:t>
      </w:r>
      <w:r w:rsidR="00240EE9">
        <w:rPr>
          <w:rFonts w:ascii="Times New Roman" w:hAnsi="Times New Roman" w:cs="Times New Roman"/>
          <w:sz w:val="24"/>
          <w:szCs w:val="24"/>
        </w:rPr>
        <w:t>,</w:t>
      </w:r>
      <w:r w:rsidR="00F14FD0" w:rsidRPr="006D2848">
        <w:rPr>
          <w:rFonts w:ascii="Times New Roman" w:hAnsi="Times New Roman" w:cs="Times New Roman"/>
          <w:sz w:val="24"/>
          <w:szCs w:val="24"/>
        </w:rPr>
        <w:t xml:space="preserve"> pomimo występowania na k</w:t>
      </w:r>
      <w:r w:rsidRPr="006D2848">
        <w:rPr>
          <w:rFonts w:ascii="Times New Roman" w:hAnsi="Times New Roman" w:cs="Times New Roman"/>
          <w:sz w:val="24"/>
          <w:szCs w:val="24"/>
        </w:rPr>
        <w:t>rwinkach czerwonych,</w:t>
      </w:r>
      <w:r w:rsidR="00F14FD0" w:rsidRPr="006D2848">
        <w:rPr>
          <w:rFonts w:ascii="Times New Roman" w:hAnsi="Times New Roman" w:cs="Times New Roman"/>
          <w:sz w:val="24"/>
          <w:szCs w:val="24"/>
        </w:rPr>
        <w:t xml:space="preserve"> rozmieszczone są także na</w:t>
      </w:r>
      <w:r w:rsidR="00426B8F" w:rsidRPr="006D2848">
        <w:rPr>
          <w:rFonts w:ascii="Times New Roman" w:hAnsi="Times New Roman" w:cs="Times New Roman"/>
          <w:sz w:val="24"/>
          <w:szCs w:val="24"/>
        </w:rPr>
        <w:t xml:space="preserve"> komórkach innych tkanek, na płytkach krwi, leukocytach</w:t>
      </w:r>
      <w:r w:rsidR="00660961" w:rsidRPr="006D2848">
        <w:rPr>
          <w:rFonts w:ascii="Times New Roman" w:hAnsi="Times New Roman" w:cs="Times New Roman"/>
          <w:sz w:val="24"/>
          <w:szCs w:val="24"/>
        </w:rPr>
        <w:t xml:space="preserve">. </w:t>
      </w:r>
      <w:r w:rsidR="00AB4ACA" w:rsidRPr="006D2848">
        <w:rPr>
          <w:rFonts w:ascii="Times New Roman" w:hAnsi="Times New Roman" w:cs="Times New Roman"/>
          <w:sz w:val="24"/>
          <w:szCs w:val="24"/>
        </w:rPr>
        <w:t xml:space="preserve">Tego rodzaju antygeny </w:t>
      </w:r>
      <w:r w:rsidR="00D44F49" w:rsidRPr="006D2848">
        <w:rPr>
          <w:rFonts w:ascii="Times New Roman" w:hAnsi="Times New Roman" w:cs="Times New Roman"/>
          <w:sz w:val="24"/>
          <w:szCs w:val="24"/>
        </w:rPr>
        <w:t>występują</w:t>
      </w:r>
      <w:r w:rsidR="00AB4ACA" w:rsidRPr="006D2848">
        <w:rPr>
          <w:rFonts w:ascii="Times New Roman" w:hAnsi="Times New Roman" w:cs="Times New Roman"/>
          <w:sz w:val="24"/>
          <w:szCs w:val="24"/>
        </w:rPr>
        <w:t xml:space="preserve"> w układzie grupy AB0</w:t>
      </w:r>
      <w:r w:rsidR="00113E8A" w:rsidRPr="006D2848">
        <w:rPr>
          <w:rFonts w:ascii="Times New Roman" w:hAnsi="Times New Roman" w:cs="Times New Roman"/>
          <w:sz w:val="24"/>
          <w:szCs w:val="24"/>
        </w:rPr>
        <w:t xml:space="preserve">, </w:t>
      </w:r>
      <w:r w:rsidR="00C702D2" w:rsidRPr="006D2848">
        <w:rPr>
          <w:rFonts w:ascii="Times New Roman" w:hAnsi="Times New Roman" w:cs="Times New Roman"/>
          <w:sz w:val="24"/>
          <w:szCs w:val="24"/>
        </w:rPr>
        <w:t xml:space="preserve">w związku z tym, </w:t>
      </w:r>
      <w:r w:rsidR="00113E8A" w:rsidRPr="006D2848">
        <w:rPr>
          <w:rFonts w:ascii="Times New Roman" w:hAnsi="Times New Roman" w:cs="Times New Roman"/>
          <w:sz w:val="24"/>
          <w:szCs w:val="24"/>
        </w:rPr>
        <w:t xml:space="preserve">układ </w:t>
      </w:r>
      <w:r w:rsidR="00C702D2" w:rsidRPr="006D2848">
        <w:rPr>
          <w:rFonts w:ascii="Times New Roman" w:hAnsi="Times New Roman" w:cs="Times New Roman"/>
          <w:sz w:val="24"/>
          <w:szCs w:val="24"/>
        </w:rPr>
        <w:t xml:space="preserve">ten </w:t>
      </w:r>
      <w:r w:rsidR="00113E8A" w:rsidRPr="006D2848">
        <w:rPr>
          <w:rFonts w:ascii="Times New Roman" w:hAnsi="Times New Roman" w:cs="Times New Roman"/>
          <w:sz w:val="24"/>
          <w:szCs w:val="24"/>
        </w:rPr>
        <w:t>odgrywa ważną rolę w</w:t>
      </w:r>
      <w:r w:rsidR="007B33E9">
        <w:rPr>
          <w:rFonts w:ascii="Times New Roman" w:hAnsi="Times New Roman" w:cs="Times New Roman"/>
          <w:sz w:val="24"/>
          <w:szCs w:val="24"/>
        </w:rPr>
        <w:t xml:space="preserve"> </w:t>
      </w:r>
      <w:r w:rsidR="00113E8A" w:rsidRPr="006D2848">
        <w:rPr>
          <w:rFonts w:ascii="Times New Roman" w:hAnsi="Times New Roman" w:cs="Times New Roman"/>
          <w:sz w:val="24"/>
          <w:szCs w:val="24"/>
        </w:rPr>
        <w:t>fizjologii</w:t>
      </w:r>
      <w:r w:rsidR="007B33E9">
        <w:rPr>
          <w:rFonts w:ascii="Times New Roman" w:hAnsi="Times New Roman" w:cs="Times New Roman"/>
          <w:sz w:val="24"/>
          <w:szCs w:val="24"/>
        </w:rPr>
        <w:t xml:space="preserve"> </w:t>
      </w:r>
      <w:r w:rsidR="001900AB">
        <w:rPr>
          <w:rFonts w:ascii="Times New Roman" w:hAnsi="Times New Roman" w:cs="Times New Roman"/>
          <w:sz w:val="24"/>
          <w:szCs w:val="24"/>
        </w:rPr>
        <w:t xml:space="preserve">[Schwarz i </w:t>
      </w:r>
      <w:proofErr w:type="spellStart"/>
      <w:r w:rsidR="00113E8A" w:rsidRPr="006D2848">
        <w:rPr>
          <w:rFonts w:ascii="Times New Roman" w:hAnsi="Times New Roman" w:cs="Times New Roman"/>
          <w:sz w:val="24"/>
          <w:szCs w:val="24"/>
        </w:rPr>
        <w:t>Dorner</w:t>
      </w:r>
      <w:proofErr w:type="spellEnd"/>
      <w:r w:rsidR="00810C1E">
        <w:rPr>
          <w:rFonts w:ascii="Times New Roman" w:hAnsi="Times New Roman" w:cs="Times New Roman"/>
          <w:sz w:val="24"/>
          <w:szCs w:val="24"/>
        </w:rPr>
        <w:t xml:space="preserve">, </w:t>
      </w:r>
      <w:r w:rsidR="00113E8A" w:rsidRPr="006D2848">
        <w:rPr>
          <w:rFonts w:ascii="Times New Roman" w:hAnsi="Times New Roman" w:cs="Times New Roman"/>
          <w:sz w:val="24"/>
          <w:szCs w:val="24"/>
        </w:rPr>
        <w:t>2003].</w:t>
      </w:r>
    </w:p>
    <w:p w14:paraId="54F8A05D" w14:textId="77777777" w:rsidR="006C7C3A" w:rsidRDefault="008E530C"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Obecność antygenu A lub B decyduje o przynależności do p</w:t>
      </w:r>
      <w:r w:rsidR="003B6361">
        <w:rPr>
          <w:rFonts w:ascii="Times New Roman" w:hAnsi="Times New Roman" w:cs="Times New Roman"/>
          <w:sz w:val="24"/>
          <w:szCs w:val="24"/>
        </w:rPr>
        <w:t>odstawowej grupy krwi: A, B, AB,0</w:t>
      </w:r>
      <w:r w:rsidR="00FB1CFF">
        <w:rPr>
          <w:rFonts w:ascii="Times New Roman" w:hAnsi="Times New Roman" w:cs="Times New Roman"/>
          <w:sz w:val="24"/>
          <w:szCs w:val="24"/>
        </w:rPr>
        <w:t>.</w:t>
      </w:r>
    </w:p>
    <w:p w14:paraId="79E1D32A" w14:textId="77777777" w:rsidR="00A445F7" w:rsidRDefault="00A445F7" w:rsidP="00123435">
      <w:pPr>
        <w:pStyle w:val="Legenda"/>
        <w:jc w:val="both"/>
        <w:rPr>
          <w:rFonts w:ascii="Times New Roman" w:hAnsi="Times New Roman" w:cs="Times New Roman"/>
          <w:color w:val="auto"/>
          <w:sz w:val="24"/>
          <w:szCs w:val="24"/>
        </w:rPr>
      </w:pPr>
      <w:bookmarkStart w:id="18" w:name="_Toc90215137"/>
    </w:p>
    <w:p w14:paraId="278EDCA6" w14:textId="77777777" w:rsidR="00A445F7" w:rsidRDefault="00A445F7" w:rsidP="00123435">
      <w:pPr>
        <w:pStyle w:val="Legenda"/>
        <w:jc w:val="both"/>
        <w:rPr>
          <w:rFonts w:ascii="Times New Roman" w:hAnsi="Times New Roman" w:cs="Times New Roman"/>
          <w:color w:val="auto"/>
          <w:sz w:val="24"/>
          <w:szCs w:val="24"/>
        </w:rPr>
      </w:pPr>
    </w:p>
    <w:tbl>
      <w:tblPr>
        <w:tblStyle w:val="Tabela-Siatka"/>
        <w:tblW w:w="92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A445F7" w14:paraId="2DAC1729" w14:textId="77777777" w:rsidTr="00CA3DBF">
        <w:trPr>
          <w:jc w:val="center"/>
        </w:trPr>
        <w:tc>
          <w:tcPr>
            <w:tcW w:w="9216" w:type="dxa"/>
          </w:tcPr>
          <w:p w14:paraId="6702C5AB" w14:textId="77777777" w:rsidR="00A445F7" w:rsidRPr="00BD3FB9" w:rsidRDefault="00A445F7" w:rsidP="00123435">
            <w:pPr>
              <w:jc w:val="both"/>
              <w:rPr>
                <w:rFonts w:ascii="Times New Roman" w:hAnsi="Times New Roman" w:cs="Times New Roman"/>
                <w:sz w:val="24"/>
                <w:szCs w:val="24"/>
              </w:rPr>
            </w:pPr>
            <w:r w:rsidRPr="00BD3FB9">
              <w:rPr>
                <w:rFonts w:ascii="Times New Roman" w:hAnsi="Times New Roman" w:cs="Times New Roman"/>
                <w:sz w:val="24"/>
                <w:szCs w:val="24"/>
              </w:rPr>
              <w:lastRenderedPageBreak/>
              <w:t xml:space="preserve">Tabela </w:t>
            </w:r>
            <w:r w:rsidRPr="00BD3FB9">
              <w:rPr>
                <w:rFonts w:ascii="Times New Roman" w:hAnsi="Times New Roman" w:cs="Times New Roman"/>
                <w:sz w:val="24"/>
                <w:szCs w:val="24"/>
              </w:rPr>
              <w:fldChar w:fldCharType="begin"/>
            </w:r>
            <w:r w:rsidRPr="00BD3FB9">
              <w:rPr>
                <w:rFonts w:ascii="Times New Roman" w:hAnsi="Times New Roman" w:cs="Times New Roman"/>
                <w:sz w:val="24"/>
                <w:szCs w:val="24"/>
              </w:rPr>
              <w:instrText xml:space="preserve"> SEQ Tabela \* ARABIC </w:instrText>
            </w:r>
            <w:r w:rsidRPr="00BD3FB9">
              <w:rPr>
                <w:rFonts w:ascii="Times New Roman" w:hAnsi="Times New Roman" w:cs="Times New Roman"/>
                <w:sz w:val="24"/>
                <w:szCs w:val="24"/>
              </w:rPr>
              <w:fldChar w:fldCharType="separate"/>
            </w:r>
            <w:r w:rsidRPr="00BD3FB9">
              <w:rPr>
                <w:rFonts w:ascii="Times New Roman" w:hAnsi="Times New Roman" w:cs="Times New Roman"/>
                <w:noProof/>
                <w:sz w:val="24"/>
                <w:szCs w:val="24"/>
              </w:rPr>
              <w:t>1</w:t>
            </w:r>
            <w:r w:rsidRPr="00BD3FB9">
              <w:rPr>
                <w:rFonts w:ascii="Times New Roman" w:hAnsi="Times New Roman" w:cs="Times New Roman"/>
                <w:sz w:val="24"/>
                <w:szCs w:val="24"/>
              </w:rPr>
              <w:fldChar w:fldCharType="end"/>
            </w:r>
            <w:r w:rsidRPr="00BD3FB9">
              <w:rPr>
                <w:rFonts w:ascii="Times New Roman" w:hAnsi="Times New Roman" w:cs="Times New Roman"/>
                <w:sz w:val="24"/>
                <w:szCs w:val="24"/>
              </w:rPr>
              <w:t>. Antygeny i przeciwciała układu grupowego AB0 [opracowanie własne na podstawie Narodowe Centrum Krwi – Portal gov.pl]</w:t>
            </w:r>
          </w:p>
          <w:p w14:paraId="1E152EAB" w14:textId="77777777" w:rsidR="00A445F7" w:rsidRDefault="00A445F7" w:rsidP="00123435">
            <w:pPr>
              <w:pStyle w:val="Legenda"/>
              <w:jc w:val="both"/>
              <w:rPr>
                <w:rFonts w:ascii="Times New Roman" w:hAnsi="Times New Roman" w:cs="Times New Roman"/>
                <w:color w:val="auto"/>
                <w:sz w:val="24"/>
                <w:szCs w:val="24"/>
              </w:rPr>
            </w:pPr>
          </w:p>
        </w:tc>
      </w:tr>
      <w:tr w:rsidR="00A445F7" w14:paraId="52EDE936" w14:textId="77777777" w:rsidTr="00CA3DBF">
        <w:trPr>
          <w:jc w:val="center"/>
        </w:trPr>
        <w:tc>
          <w:tcPr>
            <w:tcW w:w="9216" w:type="dxa"/>
          </w:tcPr>
          <w:p w14:paraId="3E014CD9" w14:textId="7574E6EE" w:rsidR="00A445F7" w:rsidRDefault="00A445F7" w:rsidP="00123435">
            <w:pPr>
              <w:pStyle w:val="Legenda"/>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pl-PL"/>
              </w:rPr>
              <w:drawing>
                <wp:anchor distT="0" distB="0" distL="114300" distR="114300" simplePos="0" relativeHeight="251685888" behindDoc="1" locked="0" layoutInCell="1" allowOverlap="1" wp14:anchorId="2E37FEFF" wp14:editId="76359D33">
                  <wp:simplePos x="0" y="0"/>
                  <wp:positionH relativeFrom="margin">
                    <wp:posOffset>-65405</wp:posOffset>
                  </wp:positionH>
                  <wp:positionV relativeFrom="paragraph">
                    <wp:posOffset>10160</wp:posOffset>
                  </wp:positionV>
                  <wp:extent cx="5709600" cy="2073600"/>
                  <wp:effectExtent l="0" t="0" r="5715" b="3175"/>
                  <wp:wrapTight wrapText="bothSides">
                    <wp:wrapPolygon edited="0">
                      <wp:start x="0" y="0"/>
                      <wp:lineTo x="0" y="21435"/>
                      <wp:lineTo x="21550" y="21435"/>
                      <wp:lineTo x="2155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709600" cy="2073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A4109" w14:paraId="265D854F" w14:textId="77777777" w:rsidTr="00CA3DBF">
        <w:trPr>
          <w:jc w:val="center"/>
        </w:trPr>
        <w:tc>
          <w:tcPr>
            <w:tcW w:w="9216" w:type="dxa"/>
          </w:tcPr>
          <w:p w14:paraId="7E5F3ABE" w14:textId="77777777" w:rsidR="002A4109" w:rsidRDefault="002A4109" w:rsidP="00123435">
            <w:pPr>
              <w:pStyle w:val="Legenda"/>
              <w:jc w:val="both"/>
              <w:rPr>
                <w:rFonts w:ascii="Times New Roman" w:hAnsi="Times New Roman" w:cs="Times New Roman"/>
                <w:noProof/>
                <w:color w:val="auto"/>
                <w:sz w:val="24"/>
                <w:szCs w:val="24"/>
                <w:lang w:eastAsia="pl-PL"/>
              </w:rPr>
            </w:pPr>
          </w:p>
        </w:tc>
      </w:tr>
    </w:tbl>
    <w:bookmarkEnd w:id="18"/>
    <w:p w14:paraId="1735E0D2" w14:textId="2EB39596" w:rsidR="001B2AC5" w:rsidRPr="001B2AC5" w:rsidRDefault="00C41B7A" w:rsidP="00123435">
      <w:pPr>
        <w:spacing w:before="120"/>
        <w:ind w:firstLine="357"/>
        <w:jc w:val="both"/>
        <w:rPr>
          <w:rFonts w:ascii="Times New Roman" w:hAnsi="Times New Roman" w:cs="Times New Roman"/>
          <w:sz w:val="24"/>
          <w:szCs w:val="24"/>
        </w:rPr>
      </w:pPr>
      <w:r w:rsidRPr="003A6E3B">
        <w:rPr>
          <w:rFonts w:ascii="Times New Roman" w:hAnsi="Times New Roman" w:cs="Times New Roman"/>
          <w:sz w:val="24"/>
          <w:szCs w:val="24"/>
        </w:rPr>
        <w:t>Jak przedstawiono</w:t>
      </w:r>
      <w:r w:rsidR="001B2AC5">
        <w:rPr>
          <w:rFonts w:ascii="Times New Roman" w:hAnsi="Times New Roman" w:cs="Times New Roman"/>
          <w:sz w:val="24"/>
          <w:szCs w:val="24"/>
        </w:rPr>
        <w:t xml:space="preserve"> w tabeli </w:t>
      </w:r>
      <w:r w:rsidR="004E7582">
        <w:rPr>
          <w:rFonts w:ascii="Times New Roman" w:hAnsi="Times New Roman" w:cs="Times New Roman"/>
          <w:sz w:val="24"/>
          <w:szCs w:val="24"/>
        </w:rPr>
        <w:t>1</w:t>
      </w:r>
      <w:r w:rsidR="00240EE9">
        <w:rPr>
          <w:rFonts w:ascii="Times New Roman" w:hAnsi="Times New Roman" w:cs="Times New Roman"/>
          <w:sz w:val="24"/>
          <w:szCs w:val="24"/>
        </w:rPr>
        <w:t>,</w:t>
      </w:r>
      <w:r w:rsidRPr="003A6E3B">
        <w:rPr>
          <w:rFonts w:ascii="Times New Roman" w:hAnsi="Times New Roman" w:cs="Times New Roman"/>
          <w:sz w:val="24"/>
          <w:szCs w:val="24"/>
        </w:rPr>
        <w:t xml:space="preserve"> grupy krwi można podzielić </w:t>
      </w:r>
      <w:r w:rsidR="00871E3E" w:rsidRPr="003A6E3B">
        <w:rPr>
          <w:rFonts w:ascii="Times New Roman" w:hAnsi="Times New Roman" w:cs="Times New Roman"/>
          <w:sz w:val="24"/>
          <w:szCs w:val="24"/>
        </w:rPr>
        <w:t xml:space="preserve">ze względu na występowanie na powierzchni erytrocytów konkretnego antygenu. </w:t>
      </w:r>
      <w:r w:rsidR="00EA0620" w:rsidRPr="00EA0620">
        <w:rPr>
          <w:rFonts w:ascii="Times New Roman" w:hAnsi="Times New Roman" w:cs="Times New Roman"/>
          <w:sz w:val="24"/>
          <w:szCs w:val="24"/>
        </w:rPr>
        <w:t xml:space="preserve">U osoby z grupą krwi A na powierzchni krwinek znajdują się antygeny A </w:t>
      </w:r>
      <w:r w:rsidR="00F3005F" w:rsidRPr="003A6E3B">
        <w:rPr>
          <w:rFonts w:ascii="Times New Roman" w:hAnsi="Times New Roman" w:cs="Times New Roman"/>
          <w:sz w:val="24"/>
          <w:szCs w:val="24"/>
        </w:rPr>
        <w:t>wobec tego w surowicy obecne są przeciwciała anty-B.</w:t>
      </w:r>
      <w:r w:rsidR="00410399" w:rsidRPr="003A6E3B">
        <w:rPr>
          <w:rFonts w:ascii="Times New Roman" w:hAnsi="Times New Roman" w:cs="Times New Roman"/>
          <w:sz w:val="24"/>
          <w:szCs w:val="24"/>
        </w:rPr>
        <w:t xml:space="preserve"> Grupa krwi B cechuje się obecnością antyge</w:t>
      </w:r>
      <w:r w:rsidR="00AE4C04">
        <w:rPr>
          <w:rFonts w:ascii="Times New Roman" w:hAnsi="Times New Roman" w:cs="Times New Roman"/>
          <w:sz w:val="24"/>
          <w:szCs w:val="24"/>
        </w:rPr>
        <w:t xml:space="preserve">nu B oraz przeciwciał anty-A. </w:t>
      </w:r>
      <w:r w:rsidR="00410399" w:rsidRPr="003A6E3B">
        <w:rPr>
          <w:rFonts w:ascii="Times New Roman" w:hAnsi="Times New Roman" w:cs="Times New Roman"/>
          <w:sz w:val="24"/>
          <w:szCs w:val="24"/>
        </w:rPr>
        <w:t xml:space="preserve">Grupa krwi AB wyróżnia się tym, że </w:t>
      </w:r>
      <w:r w:rsidR="00DF2605">
        <w:rPr>
          <w:rFonts w:ascii="Times New Roman" w:hAnsi="Times New Roman" w:cs="Times New Roman"/>
          <w:sz w:val="24"/>
          <w:szCs w:val="24"/>
        </w:rPr>
        <w:t xml:space="preserve">ma </w:t>
      </w:r>
      <w:r w:rsidR="00170869" w:rsidRPr="003A6E3B">
        <w:rPr>
          <w:rFonts w:ascii="Times New Roman" w:hAnsi="Times New Roman" w:cs="Times New Roman"/>
          <w:sz w:val="24"/>
          <w:szCs w:val="24"/>
        </w:rPr>
        <w:t xml:space="preserve">oba </w:t>
      </w:r>
      <w:r w:rsidR="00410399" w:rsidRPr="003A6E3B">
        <w:rPr>
          <w:rFonts w:ascii="Times New Roman" w:hAnsi="Times New Roman" w:cs="Times New Roman"/>
          <w:sz w:val="24"/>
          <w:szCs w:val="24"/>
        </w:rPr>
        <w:t>antygeny</w:t>
      </w:r>
      <w:r w:rsidR="00170869" w:rsidRPr="003A6E3B">
        <w:rPr>
          <w:rFonts w:ascii="Times New Roman" w:hAnsi="Times New Roman" w:cs="Times New Roman"/>
          <w:sz w:val="24"/>
          <w:szCs w:val="24"/>
        </w:rPr>
        <w:t>:</w:t>
      </w:r>
      <w:r w:rsidR="00410399" w:rsidRPr="003A6E3B">
        <w:rPr>
          <w:rFonts w:ascii="Times New Roman" w:hAnsi="Times New Roman" w:cs="Times New Roman"/>
          <w:sz w:val="24"/>
          <w:szCs w:val="24"/>
        </w:rPr>
        <w:t xml:space="preserve"> A i B, natomiast </w:t>
      </w:r>
      <w:r w:rsidR="001B2AC5">
        <w:rPr>
          <w:rFonts w:ascii="Times New Roman" w:hAnsi="Times New Roman" w:cs="Times New Roman"/>
          <w:sz w:val="24"/>
          <w:szCs w:val="24"/>
        </w:rPr>
        <w:t xml:space="preserve">w surowicy brak jest przeciwciał. </w:t>
      </w:r>
      <w:r w:rsidR="006D2848">
        <w:rPr>
          <w:rFonts w:ascii="Times New Roman" w:hAnsi="Times New Roman" w:cs="Times New Roman"/>
          <w:sz w:val="24"/>
          <w:szCs w:val="24"/>
        </w:rPr>
        <w:t>S</w:t>
      </w:r>
      <w:r w:rsidR="00170869" w:rsidRPr="003A6E3B">
        <w:rPr>
          <w:rFonts w:ascii="Times New Roman" w:hAnsi="Times New Roman" w:cs="Times New Roman"/>
          <w:sz w:val="24"/>
          <w:szCs w:val="24"/>
        </w:rPr>
        <w:t>ytuacja odwrotna występuje u osób z grupą krwi 0, którz</w:t>
      </w:r>
      <w:r w:rsidR="00AE4C04">
        <w:rPr>
          <w:rFonts w:ascii="Times New Roman" w:hAnsi="Times New Roman" w:cs="Times New Roman"/>
          <w:sz w:val="24"/>
          <w:szCs w:val="24"/>
        </w:rPr>
        <w:t xml:space="preserve">y nie posiadają antygenu A i B </w:t>
      </w:r>
      <w:r w:rsidR="00727297">
        <w:rPr>
          <w:rFonts w:ascii="Times New Roman" w:hAnsi="Times New Roman" w:cs="Times New Roman"/>
          <w:sz w:val="24"/>
          <w:szCs w:val="24"/>
        </w:rPr>
        <w:t>na krwinkach czerwonych</w:t>
      </w:r>
      <w:r w:rsidR="00170869" w:rsidRPr="003A6E3B">
        <w:rPr>
          <w:rFonts w:ascii="Times New Roman" w:hAnsi="Times New Roman" w:cs="Times New Roman"/>
          <w:sz w:val="24"/>
          <w:szCs w:val="24"/>
        </w:rPr>
        <w:t xml:space="preserve">, za to </w:t>
      </w:r>
      <w:r w:rsidR="00B45C79" w:rsidRPr="003A6E3B">
        <w:rPr>
          <w:rFonts w:ascii="Times New Roman" w:hAnsi="Times New Roman" w:cs="Times New Roman"/>
          <w:sz w:val="24"/>
          <w:szCs w:val="24"/>
        </w:rPr>
        <w:t xml:space="preserve">w </w:t>
      </w:r>
      <w:r w:rsidR="00170869" w:rsidRPr="003A6E3B">
        <w:rPr>
          <w:rFonts w:ascii="Times New Roman" w:hAnsi="Times New Roman" w:cs="Times New Roman"/>
          <w:sz w:val="24"/>
          <w:szCs w:val="24"/>
        </w:rPr>
        <w:t>surowicy krwi występują</w:t>
      </w:r>
      <w:r w:rsidR="00046A8E">
        <w:rPr>
          <w:rFonts w:ascii="Times New Roman" w:hAnsi="Times New Roman" w:cs="Times New Roman"/>
          <w:sz w:val="24"/>
          <w:szCs w:val="24"/>
        </w:rPr>
        <w:t xml:space="preserve"> oba rodzaje przeciwciał </w:t>
      </w:r>
      <w:r w:rsidR="00AE4C04">
        <w:rPr>
          <w:rFonts w:ascii="Times New Roman" w:hAnsi="Times New Roman" w:cs="Times New Roman"/>
          <w:sz w:val="24"/>
          <w:szCs w:val="24"/>
        </w:rPr>
        <w:t>anty-A</w:t>
      </w:r>
      <w:r w:rsidR="00170869" w:rsidRPr="003A6E3B">
        <w:rPr>
          <w:rFonts w:ascii="Times New Roman" w:hAnsi="Times New Roman" w:cs="Times New Roman"/>
          <w:sz w:val="24"/>
          <w:szCs w:val="24"/>
        </w:rPr>
        <w:t xml:space="preserve"> i anty-B. </w:t>
      </w:r>
      <w:r w:rsidR="007B16A9" w:rsidRPr="003A6E3B">
        <w:rPr>
          <w:rFonts w:ascii="Times New Roman" w:hAnsi="Times New Roman" w:cs="Times New Roman"/>
          <w:sz w:val="24"/>
          <w:szCs w:val="24"/>
        </w:rPr>
        <w:t xml:space="preserve">Analizując układ grupowy AB0 można </w:t>
      </w:r>
      <w:r w:rsidR="00ED38EE" w:rsidRPr="003A6E3B">
        <w:rPr>
          <w:rFonts w:ascii="Times New Roman" w:hAnsi="Times New Roman" w:cs="Times New Roman"/>
          <w:sz w:val="24"/>
          <w:szCs w:val="24"/>
        </w:rPr>
        <w:t>zauważyć regułę tego układu, że w osoczu występują przeciwciała odpowiadające danemu antygenowi</w:t>
      </w:r>
      <w:r w:rsidR="00EA0620">
        <w:rPr>
          <w:rFonts w:ascii="Times New Roman" w:hAnsi="Times New Roman" w:cs="Times New Roman"/>
          <w:sz w:val="24"/>
          <w:szCs w:val="24"/>
        </w:rPr>
        <w:t xml:space="preserve"> [G</w:t>
      </w:r>
      <w:r w:rsidR="009C1B00" w:rsidRPr="003A6E3B">
        <w:rPr>
          <w:rFonts w:ascii="Times New Roman" w:hAnsi="Times New Roman" w:cs="Times New Roman"/>
          <w:sz w:val="24"/>
          <w:szCs w:val="24"/>
        </w:rPr>
        <w:t>órski</w:t>
      </w:r>
      <w:r w:rsidR="00810C1E">
        <w:rPr>
          <w:rFonts w:ascii="Times New Roman" w:hAnsi="Times New Roman" w:cs="Times New Roman"/>
          <w:sz w:val="24"/>
          <w:szCs w:val="24"/>
        </w:rPr>
        <w:t>,</w:t>
      </w:r>
      <w:r w:rsidR="009C1B00" w:rsidRPr="003A6E3B">
        <w:rPr>
          <w:rFonts w:ascii="Times New Roman" w:hAnsi="Times New Roman" w:cs="Times New Roman"/>
          <w:sz w:val="24"/>
          <w:szCs w:val="24"/>
        </w:rPr>
        <w:t xml:space="preserve"> 2010]</w:t>
      </w:r>
      <w:r w:rsidR="00AE4C04">
        <w:rPr>
          <w:rFonts w:ascii="Times New Roman" w:hAnsi="Times New Roman" w:cs="Times New Roman"/>
          <w:sz w:val="24"/>
          <w:szCs w:val="24"/>
        </w:rPr>
        <w:t>.</w:t>
      </w:r>
    </w:p>
    <w:p w14:paraId="08FE90F0" w14:textId="77777777" w:rsidR="00AD0516" w:rsidRPr="00C33864" w:rsidRDefault="003D36F5" w:rsidP="00A072AD">
      <w:pPr>
        <w:pStyle w:val="Nagwek3"/>
        <w:numPr>
          <w:ilvl w:val="2"/>
          <w:numId w:val="5"/>
        </w:numPr>
        <w:spacing w:before="160" w:after="200"/>
        <w:contextualSpacing/>
        <w:jc w:val="both"/>
        <w:rPr>
          <w:rFonts w:ascii="Times New Roman" w:hAnsi="Times New Roman" w:cs="Times New Roman"/>
          <w:color w:val="auto"/>
        </w:rPr>
      </w:pPr>
      <w:bookmarkStart w:id="19" w:name="_Toc94088290"/>
      <w:r>
        <w:rPr>
          <w:rFonts w:ascii="Times New Roman" w:hAnsi="Times New Roman" w:cs="Times New Roman"/>
          <w:color w:val="auto"/>
        </w:rPr>
        <w:t>.</w:t>
      </w:r>
      <w:r>
        <w:rPr>
          <w:rFonts w:ascii="Times New Roman" w:hAnsi="Times New Roman" w:cs="Times New Roman"/>
          <w:color w:val="auto"/>
        </w:rPr>
        <w:tab/>
      </w:r>
      <w:r w:rsidR="00796A9D" w:rsidRPr="00C33864">
        <w:rPr>
          <w:rFonts w:ascii="Times New Roman" w:hAnsi="Times New Roman" w:cs="Times New Roman"/>
          <w:color w:val="auto"/>
        </w:rPr>
        <w:t>Budowa antygenu układu grupowego AB0</w:t>
      </w:r>
      <w:r w:rsidR="002E1DC7" w:rsidRPr="00C33864">
        <w:rPr>
          <w:rFonts w:ascii="Times New Roman" w:hAnsi="Times New Roman" w:cs="Times New Roman"/>
          <w:color w:val="auto"/>
        </w:rPr>
        <w:t xml:space="preserve"> oraz</w:t>
      </w:r>
      <w:r w:rsidR="007077B2" w:rsidRPr="00C33864">
        <w:rPr>
          <w:rFonts w:ascii="Times New Roman" w:hAnsi="Times New Roman" w:cs="Times New Roman"/>
          <w:color w:val="auto"/>
        </w:rPr>
        <w:t xml:space="preserve"> zjawisko aglutynacji</w:t>
      </w:r>
      <w:bookmarkEnd w:id="19"/>
    </w:p>
    <w:p w14:paraId="290B06F4" w14:textId="0CFD66B5" w:rsidR="00727297" w:rsidRDefault="00727297"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Analizując układ grupowy</w:t>
      </w:r>
      <w:r w:rsidR="00E51D06" w:rsidRPr="003A6E3B">
        <w:rPr>
          <w:rFonts w:ascii="Times New Roman" w:hAnsi="Times New Roman" w:cs="Times New Roman"/>
          <w:sz w:val="24"/>
          <w:szCs w:val="24"/>
        </w:rPr>
        <w:t xml:space="preserve"> AB0, należy wspo</w:t>
      </w:r>
      <w:r w:rsidR="00381771">
        <w:rPr>
          <w:rFonts w:ascii="Times New Roman" w:hAnsi="Times New Roman" w:cs="Times New Roman"/>
          <w:sz w:val="24"/>
          <w:szCs w:val="24"/>
        </w:rPr>
        <w:t>mnieć o budowie samego antygenu</w:t>
      </w:r>
      <w:r w:rsidR="00962DB5" w:rsidRPr="003A6E3B">
        <w:rPr>
          <w:rFonts w:ascii="Times New Roman" w:hAnsi="Times New Roman" w:cs="Times New Roman"/>
          <w:sz w:val="24"/>
          <w:szCs w:val="24"/>
        </w:rPr>
        <w:t xml:space="preserve">. Antygeny należące do tego układu są łańcuchami </w:t>
      </w:r>
      <w:proofErr w:type="spellStart"/>
      <w:r w:rsidR="00962DB5" w:rsidRPr="003A6E3B">
        <w:rPr>
          <w:rFonts w:ascii="Times New Roman" w:hAnsi="Times New Roman" w:cs="Times New Roman"/>
          <w:sz w:val="24"/>
          <w:szCs w:val="24"/>
        </w:rPr>
        <w:t>oligosacharydowymi</w:t>
      </w:r>
      <w:proofErr w:type="spellEnd"/>
      <w:r w:rsidR="00962DB5" w:rsidRPr="003A6E3B">
        <w:rPr>
          <w:rFonts w:ascii="Times New Roman" w:hAnsi="Times New Roman" w:cs="Times New Roman"/>
          <w:sz w:val="24"/>
          <w:szCs w:val="24"/>
        </w:rPr>
        <w:t xml:space="preserve"> glikolipidów lub glikoprotein, które wy</w:t>
      </w:r>
      <w:r w:rsidR="00CC1029">
        <w:rPr>
          <w:rFonts w:ascii="Times New Roman" w:hAnsi="Times New Roman" w:cs="Times New Roman"/>
          <w:sz w:val="24"/>
          <w:szCs w:val="24"/>
        </w:rPr>
        <w:t>stępują na powierzchni komórek [Smo</w:t>
      </w:r>
      <w:r w:rsidR="00D80D42">
        <w:rPr>
          <w:rFonts w:ascii="Times New Roman" w:hAnsi="Times New Roman" w:cs="Times New Roman"/>
          <w:sz w:val="24"/>
          <w:szCs w:val="24"/>
        </w:rPr>
        <w:t>larek</w:t>
      </w:r>
      <w:r w:rsidR="008F4E6D">
        <w:rPr>
          <w:rFonts w:ascii="Times New Roman" w:hAnsi="Times New Roman" w:cs="Times New Roman"/>
          <w:sz w:val="24"/>
          <w:szCs w:val="24"/>
        </w:rPr>
        <w:t xml:space="preserve"> i in.</w:t>
      </w:r>
      <w:r w:rsidR="00810C1E">
        <w:rPr>
          <w:rFonts w:ascii="Times New Roman" w:hAnsi="Times New Roman" w:cs="Times New Roman"/>
          <w:sz w:val="24"/>
          <w:szCs w:val="24"/>
        </w:rPr>
        <w:t>,</w:t>
      </w:r>
      <w:r w:rsidR="008F4E6D">
        <w:rPr>
          <w:rFonts w:ascii="Times New Roman" w:hAnsi="Times New Roman" w:cs="Times New Roman"/>
          <w:sz w:val="24"/>
          <w:szCs w:val="24"/>
        </w:rPr>
        <w:t xml:space="preserve"> </w:t>
      </w:r>
      <w:r w:rsidR="00D80D42">
        <w:rPr>
          <w:rFonts w:ascii="Times New Roman" w:hAnsi="Times New Roman" w:cs="Times New Roman"/>
          <w:sz w:val="24"/>
          <w:szCs w:val="24"/>
        </w:rPr>
        <w:t>2008].</w:t>
      </w:r>
      <w:r w:rsidR="00471533" w:rsidRPr="003A6E3B">
        <w:rPr>
          <w:rFonts w:ascii="Times New Roman" w:hAnsi="Times New Roman" w:cs="Times New Roman"/>
          <w:sz w:val="24"/>
          <w:szCs w:val="24"/>
        </w:rPr>
        <w:t xml:space="preserve"> Podstawą struktury jest łańcuch </w:t>
      </w:r>
      <w:proofErr w:type="spellStart"/>
      <w:r w:rsidR="00471533" w:rsidRPr="003A6E3B">
        <w:rPr>
          <w:rFonts w:ascii="Times New Roman" w:hAnsi="Times New Roman" w:cs="Times New Roman"/>
          <w:sz w:val="24"/>
          <w:szCs w:val="24"/>
        </w:rPr>
        <w:t>prekursorowy</w:t>
      </w:r>
      <w:proofErr w:type="spellEnd"/>
      <w:r w:rsidR="001504D7" w:rsidRPr="003A6E3B">
        <w:rPr>
          <w:rFonts w:ascii="Times New Roman" w:hAnsi="Times New Roman" w:cs="Times New Roman"/>
          <w:sz w:val="24"/>
          <w:szCs w:val="24"/>
        </w:rPr>
        <w:t xml:space="preserve">, </w:t>
      </w:r>
      <w:r w:rsidR="00CC1029">
        <w:rPr>
          <w:rFonts w:ascii="Times New Roman" w:hAnsi="Times New Roman" w:cs="Times New Roman"/>
          <w:sz w:val="24"/>
          <w:szCs w:val="24"/>
        </w:rPr>
        <w:t>który</w:t>
      </w:r>
      <w:r w:rsidR="00B52554" w:rsidRPr="003A6E3B">
        <w:rPr>
          <w:rFonts w:ascii="Times New Roman" w:hAnsi="Times New Roman" w:cs="Times New Roman"/>
          <w:sz w:val="24"/>
          <w:szCs w:val="24"/>
        </w:rPr>
        <w:t xml:space="preserve"> z uwagi na rodzaj występującego </w:t>
      </w:r>
      <w:r>
        <w:rPr>
          <w:rFonts w:ascii="Times New Roman" w:hAnsi="Times New Roman" w:cs="Times New Roman"/>
          <w:sz w:val="24"/>
          <w:szCs w:val="24"/>
        </w:rPr>
        <w:t>wiązania</w:t>
      </w:r>
      <w:r w:rsidR="00EF623E" w:rsidRPr="003A6E3B">
        <w:rPr>
          <w:rFonts w:ascii="Times New Roman" w:hAnsi="Times New Roman" w:cs="Times New Roman"/>
          <w:sz w:val="24"/>
          <w:szCs w:val="24"/>
        </w:rPr>
        <w:t xml:space="preserve"> pomiędzy końcową galaktozą a poprzedzającą ją N-</w:t>
      </w:r>
      <w:proofErr w:type="spellStart"/>
      <w:r w:rsidR="00EF623E" w:rsidRPr="003A6E3B">
        <w:rPr>
          <w:rFonts w:ascii="Times New Roman" w:hAnsi="Times New Roman" w:cs="Times New Roman"/>
          <w:sz w:val="24"/>
          <w:szCs w:val="24"/>
        </w:rPr>
        <w:t>acetyloglukozaminą</w:t>
      </w:r>
      <w:proofErr w:type="spellEnd"/>
      <w:r>
        <w:rPr>
          <w:rFonts w:ascii="Times New Roman" w:hAnsi="Times New Roman" w:cs="Times New Roman"/>
          <w:sz w:val="24"/>
          <w:szCs w:val="24"/>
        </w:rPr>
        <w:t>,</w:t>
      </w:r>
      <w:r w:rsidR="00EF623E" w:rsidRPr="003A6E3B">
        <w:rPr>
          <w:rFonts w:ascii="Times New Roman" w:hAnsi="Times New Roman" w:cs="Times New Roman"/>
          <w:sz w:val="24"/>
          <w:szCs w:val="24"/>
        </w:rPr>
        <w:t xml:space="preserve"> można </w:t>
      </w:r>
      <w:r w:rsidR="00B52554" w:rsidRPr="003A6E3B">
        <w:rPr>
          <w:rFonts w:ascii="Times New Roman" w:hAnsi="Times New Roman" w:cs="Times New Roman"/>
          <w:sz w:val="24"/>
          <w:szCs w:val="24"/>
        </w:rPr>
        <w:t>podzielić na dwa typy</w:t>
      </w:r>
      <w:r w:rsidR="00EF623E" w:rsidRPr="003A6E3B">
        <w:rPr>
          <w:rFonts w:ascii="Times New Roman" w:hAnsi="Times New Roman" w:cs="Times New Roman"/>
          <w:sz w:val="24"/>
          <w:szCs w:val="24"/>
        </w:rPr>
        <w:t xml:space="preserve">. </w:t>
      </w:r>
      <w:r w:rsidR="008376D7">
        <w:rPr>
          <w:rFonts w:ascii="Times New Roman" w:hAnsi="Times New Roman" w:cs="Times New Roman"/>
          <w:sz w:val="24"/>
          <w:szCs w:val="24"/>
        </w:rPr>
        <w:t>W pierwszym występuje wiązani</w:t>
      </w:r>
      <w:r w:rsidR="001C61EA">
        <w:rPr>
          <w:rFonts w:ascii="Times New Roman" w:hAnsi="Times New Roman" w:cs="Times New Roman"/>
          <w:sz w:val="24"/>
          <w:szCs w:val="24"/>
        </w:rPr>
        <w:t>e</w:t>
      </w:r>
      <w:r w:rsidR="008376D7">
        <w:rPr>
          <w:rFonts w:ascii="OCR A Extended" w:hAnsi="OCR A Extended" w:cs="Times New Roman"/>
          <w:sz w:val="24"/>
          <w:szCs w:val="24"/>
        </w:rPr>
        <w:t>ß</w:t>
      </w:r>
      <w:r w:rsidR="00CB1EA9" w:rsidRPr="003A6E3B">
        <w:rPr>
          <w:rFonts w:ascii="Times New Roman" w:hAnsi="Times New Roman" w:cs="Times New Roman"/>
          <w:sz w:val="24"/>
          <w:szCs w:val="24"/>
        </w:rPr>
        <w:t xml:space="preserve">1-3 charakterystyczne dla tkanek i </w:t>
      </w:r>
      <w:r w:rsidR="008376D7">
        <w:rPr>
          <w:rFonts w:ascii="Times New Roman" w:hAnsi="Times New Roman" w:cs="Times New Roman"/>
          <w:sz w:val="24"/>
          <w:szCs w:val="24"/>
        </w:rPr>
        <w:t xml:space="preserve">wydzielin, a w drugim wiązanie </w:t>
      </w:r>
      <w:r w:rsidR="008376D7">
        <w:rPr>
          <w:rFonts w:ascii="OCR A Extended" w:hAnsi="OCR A Extended" w:cs="Times New Roman"/>
          <w:sz w:val="24"/>
          <w:szCs w:val="24"/>
        </w:rPr>
        <w:t>ß</w:t>
      </w:r>
      <w:r w:rsidR="001C61EA">
        <w:rPr>
          <w:rFonts w:ascii="Times New Roman" w:hAnsi="Times New Roman" w:cs="Times New Roman"/>
          <w:sz w:val="24"/>
          <w:szCs w:val="24"/>
        </w:rPr>
        <w:t>1-4, które</w:t>
      </w:r>
      <w:r w:rsidR="008B0ECB">
        <w:rPr>
          <w:rFonts w:ascii="Times New Roman" w:hAnsi="Times New Roman" w:cs="Times New Roman"/>
          <w:sz w:val="24"/>
          <w:szCs w:val="24"/>
        </w:rPr>
        <w:t xml:space="preserve"> </w:t>
      </w:r>
      <w:r w:rsidR="00CB1EA9" w:rsidRPr="003A6E3B">
        <w:rPr>
          <w:rFonts w:ascii="Times New Roman" w:hAnsi="Times New Roman" w:cs="Times New Roman"/>
          <w:sz w:val="24"/>
          <w:szCs w:val="24"/>
        </w:rPr>
        <w:t>występuje w krwinkach. W</w:t>
      </w:r>
      <w:r w:rsidR="007B33E9">
        <w:rPr>
          <w:rFonts w:ascii="Times New Roman" w:hAnsi="Times New Roman" w:cs="Times New Roman"/>
          <w:sz w:val="24"/>
          <w:szCs w:val="24"/>
        </w:rPr>
        <w:t xml:space="preserve"> </w:t>
      </w:r>
      <w:r w:rsidR="001C61EA">
        <w:rPr>
          <w:rFonts w:ascii="Times New Roman" w:hAnsi="Times New Roman" w:cs="Times New Roman"/>
          <w:sz w:val="24"/>
          <w:szCs w:val="24"/>
        </w:rPr>
        <w:t>efekcie</w:t>
      </w:r>
      <w:r w:rsidR="00CB1EA9" w:rsidRPr="003A6E3B">
        <w:rPr>
          <w:rFonts w:ascii="Times New Roman" w:hAnsi="Times New Roman" w:cs="Times New Roman"/>
          <w:sz w:val="24"/>
          <w:szCs w:val="24"/>
        </w:rPr>
        <w:t xml:space="preserve"> przyłączenia </w:t>
      </w:r>
      <w:r w:rsidR="00B52554" w:rsidRPr="003A6E3B">
        <w:rPr>
          <w:rFonts w:ascii="Times New Roman" w:hAnsi="Times New Roman" w:cs="Times New Roman"/>
          <w:sz w:val="24"/>
          <w:szCs w:val="24"/>
        </w:rPr>
        <w:t>cząsteczki f</w:t>
      </w:r>
      <w:r w:rsidR="008376D7">
        <w:rPr>
          <w:rFonts w:ascii="Times New Roman" w:hAnsi="Times New Roman" w:cs="Times New Roman"/>
          <w:sz w:val="24"/>
          <w:szCs w:val="24"/>
        </w:rPr>
        <w:t>ukozy</w:t>
      </w:r>
      <w:r w:rsidR="00B52554" w:rsidRPr="003A6E3B">
        <w:rPr>
          <w:rFonts w:ascii="Times New Roman" w:hAnsi="Times New Roman" w:cs="Times New Roman"/>
          <w:sz w:val="24"/>
          <w:szCs w:val="24"/>
        </w:rPr>
        <w:t xml:space="preserve"> do cząsteczki gala</w:t>
      </w:r>
      <w:r w:rsidR="00CB1EA9" w:rsidRPr="003A6E3B">
        <w:rPr>
          <w:rFonts w:ascii="Times New Roman" w:hAnsi="Times New Roman" w:cs="Times New Roman"/>
          <w:sz w:val="24"/>
          <w:szCs w:val="24"/>
        </w:rPr>
        <w:t xml:space="preserve">ktozy </w:t>
      </w:r>
      <w:r w:rsidR="002E161C">
        <w:rPr>
          <w:rFonts w:ascii="Times New Roman" w:hAnsi="Times New Roman" w:cs="Times New Roman"/>
          <w:sz w:val="24"/>
          <w:szCs w:val="24"/>
        </w:rPr>
        <w:t xml:space="preserve">łańcucha </w:t>
      </w:r>
      <w:proofErr w:type="spellStart"/>
      <w:r w:rsidR="002E161C">
        <w:rPr>
          <w:rFonts w:ascii="Times New Roman" w:hAnsi="Times New Roman" w:cs="Times New Roman"/>
          <w:sz w:val="24"/>
          <w:szCs w:val="24"/>
        </w:rPr>
        <w:t>prekursorowego</w:t>
      </w:r>
      <w:proofErr w:type="spellEnd"/>
      <w:r w:rsidR="002E161C">
        <w:rPr>
          <w:rFonts w:ascii="Times New Roman" w:hAnsi="Times New Roman" w:cs="Times New Roman"/>
          <w:sz w:val="24"/>
          <w:szCs w:val="24"/>
        </w:rPr>
        <w:t xml:space="preserve"> typu I </w:t>
      </w:r>
      <w:r w:rsidR="00CB1EA9" w:rsidRPr="003A6E3B">
        <w:rPr>
          <w:rFonts w:ascii="Times New Roman" w:hAnsi="Times New Roman" w:cs="Times New Roman"/>
          <w:sz w:val="24"/>
          <w:szCs w:val="24"/>
        </w:rPr>
        <w:t>lub II powstaje antygen</w:t>
      </w:r>
      <w:r w:rsidR="00B52554" w:rsidRPr="003A6E3B">
        <w:rPr>
          <w:rFonts w:ascii="Times New Roman" w:hAnsi="Times New Roman" w:cs="Times New Roman"/>
          <w:sz w:val="24"/>
          <w:szCs w:val="24"/>
        </w:rPr>
        <w:t xml:space="preserve"> H</w:t>
      </w:r>
      <w:r w:rsidR="003B1084">
        <w:rPr>
          <w:rFonts w:ascii="Times New Roman" w:hAnsi="Times New Roman" w:cs="Times New Roman"/>
          <w:sz w:val="24"/>
          <w:szCs w:val="24"/>
        </w:rPr>
        <w:t xml:space="preserve">. </w:t>
      </w:r>
      <w:r w:rsidR="00284CFB">
        <w:rPr>
          <w:rFonts w:ascii="Times New Roman" w:hAnsi="Times New Roman" w:cs="Times New Roman"/>
          <w:sz w:val="24"/>
          <w:szCs w:val="24"/>
        </w:rPr>
        <w:t>Z kolei w trakcie przyłączenia do łańcucha H danej cząsteczki cukrowej N-</w:t>
      </w:r>
      <w:proofErr w:type="spellStart"/>
      <w:r w:rsidR="008E0F34" w:rsidRPr="003A6E3B">
        <w:rPr>
          <w:rFonts w:ascii="Times New Roman" w:hAnsi="Times New Roman" w:cs="Times New Roman"/>
          <w:sz w:val="24"/>
          <w:szCs w:val="24"/>
        </w:rPr>
        <w:t>acet</w:t>
      </w:r>
      <w:r w:rsidR="003440EE" w:rsidRPr="003A6E3B">
        <w:rPr>
          <w:rFonts w:ascii="Times New Roman" w:hAnsi="Times New Roman" w:cs="Times New Roman"/>
          <w:sz w:val="24"/>
          <w:szCs w:val="24"/>
        </w:rPr>
        <w:t>ylogalaktozaminy</w:t>
      </w:r>
      <w:proofErr w:type="spellEnd"/>
      <w:r w:rsidR="008E0F34" w:rsidRPr="003A6E3B">
        <w:rPr>
          <w:rFonts w:ascii="Times New Roman" w:hAnsi="Times New Roman" w:cs="Times New Roman"/>
          <w:sz w:val="24"/>
          <w:szCs w:val="24"/>
        </w:rPr>
        <w:t xml:space="preserve"> lub galaktozy</w:t>
      </w:r>
      <w:r w:rsidR="00086F41" w:rsidRPr="003A6E3B">
        <w:rPr>
          <w:rFonts w:ascii="Times New Roman" w:hAnsi="Times New Roman" w:cs="Times New Roman"/>
          <w:sz w:val="24"/>
          <w:szCs w:val="24"/>
        </w:rPr>
        <w:t xml:space="preserve"> powstają </w:t>
      </w:r>
      <w:r w:rsidR="0095238D" w:rsidRPr="003A6E3B">
        <w:rPr>
          <w:rFonts w:ascii="Times New Roman" w:hAnsi="Times New Roman" w:cs="Times New Roman"/>
          <w:sz w:val="24"/>
          <w:szCs w:val="24"/>
        </w:rPr>
        <w:t>odrębne</w:t>
      </w:r>
      <w:r w:rsidR="00BB3785" w:rsidRPr="003A6E3B">
        <w:rPr>
          <w:rFonts w:ascii="Times New Roman" w:hAnsi="Times New Roman" w:cs="Times New Roman"/>
          <w:sz w:val="24"/>
          <w:szCs w:val="24"/>
        </w:rPr>
        <w:t xml:space="preserve"> antygen</w:t>
      </w:r>
      <w:r w:rsidR="0095238D" w:rsidRPr="003A6E3B">
        <w:rPr>
          <w:rFonts w:ascii="Times New Roman" w:hAnsi="Times New Roman" w:cs="Times New Roman"/>
          <w:sz w:val="24"/>
          <w:szCs w:val="24"/>
        </w:rPr>
        <w:t xml:space="preserve">y </w:t>
      </w:r>
      <w:r w:rsidR="005E7819">
        <w:rPr>
          <w:rFonts w:ascii="Times New Roman" w:hAnsi="Times New Roman" w:cs="Times New Roman"/>
          <w:sz w:val="24"/>
          <w:szCs w:val="24"/>
        </w:rPr>
        <w:t>A lub B [Czerwiński</w:t>
      </w:r>
      <w:r w:rsidR="003B1084">
        <w:rPr>
          <w:rFonts w:ascii="Times New Roman" w:hAnsi="Times New Roman" w:cs="Times New Roman"/>
          <w:sz w:val="24"/>
          <w:szCs w:val="24"/>
        </w:rPr>
        <w:t xml:space="preserve"> </w:t>
      </w:r>
      <w:r w:rsidR="008376D7">
        <w:rPr>
          <w:rFonts w:ascii="Times New Roman" w:hAnsi="Times New Roman" w:cs="Times New Roman"/>
          <w:sz w:val="24"/>
          <w:szCs w:val="24"/>
        </w:rPr>
        <w:t>i</w:t>
      </w:r>
      <w:r w:rsidR="00810C1E">
        <w:rPr>
          <w:rFonts w:ascii="Times New Roman" w:hAnsi="Times New Roman" w:cs="Times New Roman"/>
          <w:sz w:val="24"/>
          <w:szCs w:val="24"/>
        </w:rPr>
        <w:t xml:space="preserve"> </w:t>
      </w:r>
      <w:r w:rsidR="005E7819">
        <w:rPr>
          <w:rFonts w:ascii="Times New Roman" w:hAnsi="Times New Roman" w:cs="Times New Roman"/>
          <w:sz w:val="24"/>
          <w:szCs w:val="24"/>
        </w:rPr>
        <w:t>Kaczmarek</w:t>
      </w:r>
      <w:r w:rsidR="00810C1E">
        <w:rPr>
          <w:rFonts w:ascii="Times New Roman" w:hAnsi="Times New Roman" w:cs="Times New Roman"/>
          <w:sz w:val="24"/>
          <w:szCs w:val="24"/>
        </w:rPr>
        <w:t>,</w:t>
      </w:r>
      <w:r w:rsidR="005E7819">
        <w:rPr>
          <w:rFonts w:ascii="Times New Roman" w:hAnsi="Times New Roman" w:cs="Times New Roman"/>
          <w:sz w:val="24"/>
          <w:szCs w:val="24"/>
        </w:rPr>
        <w:t xml:space="preserve"> 2013]</w:t>
      </w:r>
      <w:r w:rsidR="004E6DCD">
        <w:rPr>
          <w:rFonts w:ascii="Times New Roman" w:hAnsi="Times New Roman" w:cs="Times New Roman"/>
          <w:sz w:val="24"/>
          <w:szCs w:val="24"/>
        </w:rPr>
        <w:t>.</w:t>
      </w:r>
      <w:r w:rsidR="0049410D">
        <w:rPr>
          <w:rFonts w:ascii="Times New Roman" w:hAnsi="Times New Roman" w:cs="Times New Roman"/>
          <w:sz w:val="24"/>
          <w:szCs w:val="24"/>
        </w:rPr>
        <w:t xml:space="preserve"> </w:t>
      </w:r>
      <w:r w:rsidR="0095238D" w:rsidRPr="003A6E3B">
        <w:rPr>
          <w:rFonts w:ascii="Times New Roman" w:hAnsi="Times New Roman" w:cs="Times New Roman"/>
          <w:sz w:val="24"/>
          <w:szCs w:val="24"/>
        </w:rPr>
        <w:t>Niezbędn</w:t>
      </w:r>
      <w:r w:rsidR="004861A2">
        <w:rPr>
          <w:rFonts w:ascii="Times New Roman" w:hAnsi="Times New Roman" w:cs="Times New Roman"/>
          <w:sz w:val="24"/>
          <w:szCs w:val="24"/>
        </w:rPr>
        <w:t>e</w:t>
      </w:r>
      <w:r w:rsidR="00184DCC">
        <w:rPr>
          <w:rFonts w:ascii="Times New Roman" w:hAnsi="Times New Roman" w:cs="Times New Roman"/>
          <w:sz w:val="24"/>
          <w:szCs w:val="24"/>
        </w:rPr>
        <w:t xml:space="preserve"> </w:t>
      </w:r>
      <w:r w:rsidR="008E0F34" w:rsidRPr="003A6E3B">
        <w:rPr>
          <w:rFonts w:ascii="Times New Roman" w:hAnsi="Times New Roman" w:cs="Times New Roman"/>
          <w:sz w:val="24"/>
          <w:szCs w:val="24"/>
        </w:rPr>
        <w:t>do zajścia</w:t>
      </w:r>
      <w:r w:rsidR="00086F41" w:rsidRPr="003A6E3B">
        <w:rPr>
          <w:rFonts w:ascii="Times New Roman" w:hAnsi="Times New Roman" w:cs="Times New Roman"/>
          <w:sz w:val="24"/>
          <w:szCs w:val="24"/>
        </w:rPr>
        <w:t xml:space="preserve"> tego procesu </w:t>
      </w:r>
      <w:r w:rsidR="008E0F34" w:rsidRPr="003A6E3B">
        <w:rPr>
          <w:rFonts w:ascii="Times New Roman" w:hAnsi="Times New Roman" w:cs="Times New Roman"/>
          <w:sz w:val="24"/>
          <w:szCs w:val="24"/>
        </w:rPr>
        <w:t xml:space="preserve">jest działanie enzymów nazywanych </w:t>
      </w:r>
      <w:proofErr w:type="spellStart"/>
      <w:r w:rsidR="008E0F34" w:rsidRPr="003A6E3B">
        <w:rPr>
          <w:rFonts w:ascii="Times New Roman" w:hAnsi="Times New Roman" w:cs="Times New Roman"/>
          <w:sz w:val="24"/>
          <w:szCs w:val="24"/>
        </w:rPr>
        <w:t>glikozylotransferazami</w:t>
      </w:r>
      <w:proofErr w:type="spellEnd"/>
      <w:r w:rsidR="00184DCC">
        <w:rPr>
          <w:rFonts w:ascii="Times New Roman" w:hAnsi="Times New Roman" w:cs="Times New Roman"/>
          <w:sz w:val="24"/>
          <w:szCs w:val="24"/>
        </w:rPr>
        <w:t xml:space="preserve"> </w:t>
      </w:r>
      <w:r w:rsidR="008E0F34" w:rsidRPr="003A6E3B">
        <w:rPr>
          <w:rFonts w:ascii="Times New Roman" w:hAnsi="Times New Roman" w:cs="Times New Roman"/>
          <w:sz w:val="24"/>
          <w:szCs w:val="24"/>
        </w:rPr>
        <w:t>A i B, które wykazują specyficzność do danego rodza</w:t>
      </w:r>
      <w:r>
        <w:rPr>
          <w:rFonts w:ascii="Times New Roman" w:hAnsi="Times New Roman" w:cs="Times New Roman"/>
          <w:sz w:val="24"/>
          <w:szCs w:val="24"/>
        </w:rPr>
        <w:t>ju przenoszonego monosacharydu,</w:t>
      </w:r>
      <w:r w:rsidR="008E0F34" w:rsidRPr="003A6E3B">
        <w:rPr>
          <w:rFonts w:ascii="Times New Roman" w:hAnsi="Times New Roman" w:cs="Times New Roman"/>
          <w:sz w:val="24"/>
          <w:szCs w:val="24"/>
        </w:rPr>
        <w:t xml:space="preserve"> jak i rozpoznawanego akceptora. W związku z tym </w:t>
      </w:r>
      <w:proofErr w:type="spellStart"/>
      <w:r w:rsidR="008E0F34" w:rsidRPr="003A6E3B">
        <w:rPr>
          <w:rFonts w:ascii="Times New Roman" w:hAnsi="Times New Roman" w:cs="Times New Roman"/>
          <w:sz w:val="24"/>
          <w:szCs w:val="24"/>
        </w:rPr>
        <w:t>glikozylotransferaza</w:t>
      </w:r>
      <w:proofErr w:type="spellEnd"/>
      <w:r w:rsidR="008E0F34" w:rsidRPr="003A6E3B">
        <w:rPr>
          <w:rFonts w:ascii="Times New Roman" w:hAnsi="Times New Roman" w:cs="Times New Roman"/>
          <w:sz w:val="24"/>
          <w:szCs w:val="24"/>
        </w:rPr>
        <w:t xml:space="preserve"> A przenosi reszt</w:t>
      </w:r>
      <w:r w:rsidR="003440EE" w:rsidRPr="003A6E3B">
        <w:rPr>
          <w:rFonts w:ascii="Times New Roman" w:hAnsi="Times New Roman" w:cs="Times New Roman"/>
          <w:sz w:val="24"/>
          <w:szCs w:val="24"/>
        </w:rPr>
        <w:t>ę N-</w:t>
      </w:r>
      <w:proofErr w:type="spellStart"/>
      <w:r w:rsidR="003440EE" w:rsidRPr="003A6E3B">
        <w:rPr>
          <w:rFonts w:ascii="Times New Roman" w:hAnsi="Times New Roman" w:cs="Times New Roman"/>
          <w:sz w:val="24"/>
          <w:szCs w:val="24"/>
        </w:rPr>
        <w:t>acetylogalaktozaminy</w:t>
      </w:r>
      <w:proofErr w:type="spellEnd"/>
      <w:r w:rsidR="003440EE" w:rsidRPr="003A6E3B">
        <w:rPr>
          <w:rFonts w:ascii="Times New Roman" w:hAnsi="Times New Roman" w:cs="Times New Roman"/>
          <w:sz w:val="24"/>
          <w:szCs w:val="24"/>
        </w:rPr>
        <w:t xml:space="preserve"> i powstaje antygen A, n</w:t>
      </w:r>
      <w:r w:rsidR="004E6DCD">
        <w:rPr>
          <w:rFonts w:ascii="Times New Roman" w:hAnsi="Times New Roman" w:cs="Times New Roman"/>
          <w:sz w:val="24"/>
          <w:szCs w:val="24"/>
        </w:rPr>
        <w:t xml:space="preserve">atomiast </w:t>
      </w:r>
      <w:proofErr w:type="spellStart"/>
      <w:r w:rsidR="004E6DCD">
        <w:rPr>
          <w:rFonts w:ascii="Times New Roman" w:hAnsi="Times New Roman" w:cs="Times New Roman"/>
          <w:sz w:val="24"/>
          <w:szCs w:val="24"/>
        </w:rPr>
        <w:t>glikozylotransferaza</w:t>
      </w:r>
      <w:proofErr w:type="spellEnd"/>
      <w:r w:rsidR="004E6DCD">
        <w:rPr>
          <w:rFonts w:ascii="Times New Roman" w:hAnsi="Times New Roman" w:cs="Times New Roman"/>
          <w:sz w:val="24"/>
          <w:szCs w:val="24"/>
        </w:rPr>
        <w:t xml:space="preserve"> B</w:t>
      </w:r>
      <w:r>
        <w:rPr>
          <w:rFonts w:ascii="Times New Roman" w:hAnsi="Times New Roman" w:cs="Times New Roman"/>
          <w:sz w:val="24"/>
          <w:szCs w:val="24"/>
        </w:rPr>
        <w:t xml:space="preserve"> –</w:t>
      </w:r>
      <w:r w:rsidR="003440EE" w:rsidRPr="003A6E3B">
        <w:rPr>
          <w:rFonts w:ascii="Times New Roman" w:hAnsi="Times New Roman" w:cs="Times New Roman"/>
          <w:sz w:val="24"/>
          <w:szCs w:val="24"/>
        </w:rPr>
        <w:t>resz</w:t>
      </w:r>
      <w:r w:rsidR="005E7819">
        <w:rPr>
          <w:rFonts w:ascii="Times New Roman" w:hAnsi="Times New Roman" w:cs="Times New Roman"/>
          <w:sz w:val="24"/>
          <w:szCs w:val="24"/>
        </w:rPr>
        <w:t>tę galaktozy i tworzy antygen B [Czerwiński</w:t>
      </w:r>
      <w:r w:rsidR="00810C1E">
        <w:rPr>
          <w:rFonts w:ascii="Times New Roman" w:hAnsi="Times New Roman" w:cs="Times New Roman"/>
          <w:sz w:val="24"/>
          <w:szCs w:val="24"/>
        </w:rPr>
        <w:t>,</w:t>
      </w:r>
      <w:r w:rsidR="005E7819">
        <w:rPr>
          <w:rFonts w:ascii="Times New Roman" w:hAnsi="Times New Roman" w:cs="Times New Roman"/>
          <w:sz w:val="24"/>
          <w:szCs w:val="24"/>
        </w:rPr>
        <w:t xml:space="preserve"> 2015]. </w:t>
      </w:r>
    </w:p>
    <w:p w14:paraId="27168839" w14:textId="77777777" w:rsidR="00C64265" w:rsidRDefault="00C85EF0" w:rsidP="00123435">
      <w:pPr>
        <w:spacing w:before="120"/>
        <w:ind w:firstLine="357"/>
        <w:jc w:val="both"/>
        <w:rPr>
          <w:rFonts w:ascii="Times New Roman" w:hAnsi="Times New Roman" w:cs="Times New Roman"/>
          <w:sz w:val="24"/>
          <w:szCs w:val="24"/>
        </w:rPr>
      </w:pPr>
      <w:r w:rsidRPr="003A6E3B">
        <w:rPr>
          <w:rFonts w:ascii="Times New Roman" w:hAnsi="Times New Roman" w:cs="Times New Roman"/>
          <w:sz w:val="24"/>
          <w:szCs w:val="24"/>
        </w:rPr>
        <w:lastRenderedPageBreak/>
        <w:t xml:space="preserve">W przypadku grupy krwi AB </w:t>
      </w:r>
      <w:r w:rsidR="00E71FED" w:rsidRPr="003A6E3B">
        <w:rPr>
          <w:rFonts w:ascii="Times New Roman" w:hAnsi="Times New Roman" w:cs="Times New Roman"/>
          <w:sz w:val="24"/>
          <w:szCs w:val="24"/>
        </w:rPr>
        <w:t>wyróżnia się dwa sposoby tworzenia antygenów:</w:t>
      </w:r>
      <w:r w:rsidR="00CC1029">
        <w:rPr>
          <w:rFonts w:ascii="Times New Roman" w:hAnsi="Times New Roman" w:cs="Times New Roman"/>
          <w:sz w:val="24"/>
          <w:szCs w:val="24"/>
        </w:rPr>
        <w:t xml:space="preserve"> produkowane są obydwa </w:t>
      </w:r>
      <w:r w:rsidR="00DB1D16" w:rsidRPr="003A6E3B">
        <w:rPr>
          <w:rFonts w:ascii="Times New Roman" w:hAnsi="Times New Roman" w:cs="Times New Roman"/>
          <w:sz w:val="24"/>
          <w:szCs w:val="24"/>
        </w:rPr>
        <w:t xml:space="preserve">powyższe enzymy lub jeden enzym, który </w:t>
      </w:r>
      <w:r w:rsidR="004861A2">
        <w:rPr>
          <w:rFonts w:ascii="Times New Roman" w:hAnsi="Times New Roman" w:cs="Times New Roman"/>
          <w:sz w:val="24"/>
          <w:szCs w:val="24"/>
        </w:rPr>
        <w:t>wykazuje</w:t>
      </w:r>
      <w:r w:rsidR="00DB1D16" w:rsidRPr="003A6E3B">
        <w:rPr>
          <w:rFonts w:ascii="Times New Roman" w:hAnsi="Times New Roman" w:cs="Times New Roman"/>
          <w:sz w:val="24"/>
          <w:szCs w:val="24"/>
        </w:rPr>
        <w:t xml:space="preserve"> aktywność zarówno </w:t>
      </w:r>
      <w:proofErr w:type="spellStart"/>
      <w:r w:rsidR="00DB1D16" w:rsidRPr="003A6E3B">
        <w:rPr>
          <w:rFonts w:ascii="Times New Roman" w:hAnsi="Times New Roman" w:cs="Times New Roman"/>
          <w:sz w:val="24"/>
          <w:szCs w:val="24"/>
        </w:rPr>
        <w:t>glikozylotransferazy</w:t>
      </w:r>
      <w:proofErr w:type="spellEnd"/>
      <w:r w:rsidR="00DB1D16" w:rsidRPr="003A6E3B">
        <w:rPr>
          <w:rFonts w:ascii="Times New Roman" w:hAnsi="Times New Roman" w:cs="Times New Roman"/>
          <w:sz w:val="24"/>
          <w:szCs w:val="24"/>
        </w:rPr>
        <w:t xml:space="preserve"> A jak i B. </w:t>
      </w:r>
      <w:r w:rsidR="001E4C8B" w:rsidRPr="003A6E3B">
        <w:rPr>
          <w:rFonts w:ascii="Times New Roman" w:hAnsi="Times New Roman" w:cs="Times New Roman"/>
          <w:sz w:val="24"/>
          <w:szCs w:val="24"/>
        </w:rPr>
        <w:t xml:space="preserve">Warto zwrócić uwagę na osoby z </w:t>
      </w:r>
      <w:r w:rsidR="00B840E7" w:rsidRPr="003A6E3B">
        <w:rPr>
          <w:rFonts w:ascii="Times New Roman" w:hAnsi="Times New Roman" w:cs="Times New Roman"/>
          <w:sz w:val="24"/>
          <w:szCs w:val="24"/>
        </w:rPr>
        <w:t>g</w:t>
      </w:r>
      <w:r w:rsidR="00CC1029">
        <w:rPr>
          <w:rFonts w:ascii="Times New Roman" w:hAnsi="Times New Roman" w:cs="Times New Roman"/>
          <w:sz w:val="24"/>
          <w:szCs w:val="24"/>
        </w:rPr>
        <w:t>rupą</w:t>
      </w:r>
      <w:r w:rsidR="00E71FED" w:rsidRPr="003A6E3B">
        <w:rPr>
          <w:rFonts w:ascii="Times New Roman" w:hAnsi="Times New Roman" w:cs="Times New Roman"/>
          <w:sz w:val="24"/>
          <w:szCs w:val="24"/>
        </w:rPr>
        <w:t xml:space="preserve"> krwi 0, gdyż posiadają one </w:t>
      </w:r>
      <w:r w:rsidR="00086F41" w:rsidRPr="003A6E3B">
        <w:rPr>
          <w:rFonts w:ascii="Times New Roman" w:hAnsi="Times New Roman" w:cs="Times New Roman"/>
          <w:sz w:val="24"/>
          <w:szCs w:val="24"/>
        </w:rPr>
        <w:t xml:space="preserve">tylko łańcuch </w:t>
      </w:r>
      <w:proofErr w:type="spellStart"/>
      <w:r w:rsidR="00086F41" w:rsidRPr="003A6E3B">
        <w:rPr>
          <w:rFonts w:ascii="Times New Roman" w:hAnsi="Times New Roman" w:cs="Times New Roman"/>
          <w:sz w:val="24"/>
          <w:szCs w:val="24"/>
        </w:rPr>
        <w:t>prekursorowy</w:t>
      </w:r>
      <w:proofErr w:type="spellEnd"/>
      <w:r w:rsidR="00086F41" w:rsidRPr="003A6E3B">
        <w:rPr>
          <w:rFonts w:ascii="Times New Roman" w:hAnsi="Times New Roman" w:cs="Times New Roman"/>
          <w:sz w:val="24"/>
          <w:szCs w:val="24"/>
        </w:rPr>
        <w:t xml:space="preserve"> H</w:t>
      </w:r>
      <w:r w:rsidR="00DB450A">
        <w:rPr>
          <w:rFonts w:ascii="Times New Roman" w:hAnsi="Times New Roman" w:cs="Times New Roman"/>
          <w:sz w:val="24"/>
          <w:szCs w:val="24"/>
        </w:rPr>
        <w:t xml:space="preserve"> [Bzowska</w:t>
      </w:r>
      <w:r w:rsidR="00810C1E">
        <w:rPr>
          <w:rFonts w:ascii="Times New Roman" w:hAnsi="Times New Roman" w:cs="Times New Roman"/>
          <w:sz w:val="24"/>
          <w:szCs w:val="24"/>
        </w:rPr>
        <w:t>,</w:t>
      </w:r>
      <w:r w:rsidR="00DB450A">
        <w:rPr>
          <w:rFonts w:ascii="Times New Roman" w:hAnsi="Times New Roman" w:cs="Times New Roman"/>
          <w:sz w:val="24"/>
          <w:szCs w:val="24"/>
        </w:rPr>
        <w:t xml:space="preserve"> 2011</w:t>
      </w:r>
      <w:r w:rsidR="00CC1029">
        <w:rPr>
          <w:rFonts w:ascii="Times New Roman" w:hAnsi="Times New Roman" w:cs="Times New Roman"/>
          <w:sz w:val="24"/>
          <w:szCs w:val="24"/>
        </w:rPr>
        <w:t>].</w:t>
      </w:r>
      <w:bookmarkStart w:id="20" w:name="_Hlk89181536"/>
    </w:p>
    <w:p w14:paraId="2674B46C" w14:textId="77777777" w:rsidR="008C2ABD" w:rsidRPr="004861A2" w:rsidRDefault="00DF44AB" w:rsidP="00123435">
      <w:pPr>
        <w:spacing w:before="120"/>
        <w:ind w:firstLine="357"/>
        <w:jc w:val="both"/>
        <w:rPr>
          <w:rFonts w:ascii="Times New Roman" w:hAnsi="Times New Roman" w:cs="Times New Roman"/>
          <w:sz w:val="24"/>
          <w:szCs w:val="24"/>
        </w:rPr>
      </w:pPr>
      <w:bookmarkStart w:id="21" w:name="_Hlk89181679"/>
      <w:bookmarkEnd w:id="20"/>
      <w:r>
        <w:rPr>
          <w:rFonts w:ascii="Times New Roman" w:hAnsi="Times New Roman" w:cs="Times New Roman"/>
          <w:sz w:val="24"/>
          <w:szCs w:val="24"/>
        </w:rPr>
        <w:t xml:space="preserve">Na rysunku </w:t>
      </w:r>
      <w:r w:rsidR="005F7A68">
        <w:rPr>
          <w:rFonts w:ascii="Times New Roman" w:hAnsi="Times New Roman" w:cs="Times New Roman"/>
          <w:sz w:val="24"/>
          <w:szCs w:val="24"/>
        </w:rPr>
        <w:t>1</w:t>
      </w:r>
      <w:r w:rsidR="007B33E9">
        <w:rPr>
          <w:rFonts w:ascii="Times New Roman" w:hAnsi="Times New Roman" w:cs="Times New Roman"/>
          <w:sz w:val="24"/>
          <w:szCs w:val="24"/>
        </w:rPr>
        <w:t xml:space="preserve"> </w:t>
      </w:r>
      <w:r w:rsidR="00ED791A">
        <w:rPr>
          <w:rFonts w:ascii="Times New Roman" w:hAnsi="Times New Roman" w:cs="Times New Roman"/>
          <w:sz w:val="24"/>
          <w:szCs w:val="24"/>
        </w:rPr>
        <w:t>przedstawiono</w:t>
      </w:r>
      <w:bookmarkEnd w:id="21"/>
      <w:r w:rsidR="007B33E9">
        <w:rPr>
          <w:rFonts w:ascii="Times New Roman" w:hAnsi="Times New Roman" w:cs="Times New Roman"/>
          <w:sz w:val="24"/>
          <w:szCs w:val="24"/>
        </w:rPr>
        <w:t xml:space="preserve"> </w:t>
      </w:r>
      <w:r w:rsidR="008E3608">
        <w:rPr>
          <w:rFonts w:ascii="Times New Roman" w:hAnsi="Times New Roman" w:cs="Times New Roman"/>
          <w:sz w:val="24"/>
          <w:szCs w:val="24"/>
        </w:rPr>
        <w:t>s</w:t>
      </w:r>
      <w:r w:rsidR="008E3608" w:rsidRPr="008E3608">
        <w:rPr>
          <w:rFonts w:ascii="Times New Roman" w:hAnsi="Times New Roman" w:cs="Times New Roman"/>
          <w:sz w:val="24"/>
          <w:szCs w:val="24"/>
        </w:rPr>
        <w:t>chemat</w:t>
      </w:r>
      <w:r w:rsidR="007B33E9">
        <w:rPr>
          <w:rFonts w:ascii="Times New Roman" w:hAnsi="Times New Roman" w:cs="Times New Roman"/>
          <w:sz w:val="24"/>
          <w:szCs w:val="24"/>
        </w:rPr>
        <w:t xml:space="preserve"> </w:t>
      </w:r>
      <w:r w:rsidR="008E3608" w:rsidRPr="008E3608">
        <w:rPr>
          <w:rFonts w:ascii="Times New Roman" w:hAnsi="Times New Roman" w:cs="Times New Roman"/>
          <w:sz w:val="24"/>
          <w:szCs w:val="24"/>
        </w:rPr>
        <w:t>syntezy antygenów</w:t>
      </w:r>
      <w:r w:rsidR="00ED4D61">
        <w:rPr>
          <w:rFonts w:ascii="Times New Roman" w:hAnsi="Times New Roman" w:cs="Times New Roman"/>
          <w:sz w:val="24"/>
          <w:szCs w:val="24"/>
        </w:rPr>
        <w:t xml:space="preserve"> </w:t>
      </w:r>
      <w:proofErr w:type="spellStart"/>
      <w:r w:rsidR="00ED4D61">
        <w:rPr>
          <w:rFonts w:ascii="Times New Roman" w:hAnsi="Times New Roman" w:cs="Times New Roman"/>
          <w:sz w:val="24"/>
          <w:szCs w:val="24"/>
        </w:rPr>
        <w:t>oligosacharydowych</w:t>
      </w:r>
      <w:proofErr w:type="spellEnd"/>
      <w:r w:rsidR="00ED4D61">
        <w:rPr>
          <w:rFonts w:ascii="Times New Roman" w:hAnsi="Times New Roman" w:cs="Times New Roman"/>
          <w:sz w:val="24"/>
          <w:szCs w:val="24"/>
        </w:rPr>
        <w:t xml:space="preserve"> układu AB0</w:t>
      </w:r>
      <w:r w:rsidR="004861A2">
        <w:rPr>
          <w:rFonts w:ascii="Times New Roman" w:hAnsi="Times New Roman" w:cs="Times New Roman"/>
          <w:sz w:val="24"/>
          <w:szCs w:val="24"/>
        </w:rPr>
        <w:t>.</w:t>
      </w:r>
    </w:p>
    <w:p w14:paraId="663A522C" w14:textId="77777777" w:rsidR="00ED791A" w:rsidRDefault="00ED4D61" w:rsidP="00123435">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321E284A" wp14:editId="49FC6670">
            <wp:extent cx="4545330" cy="2983389"/>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545330" cy="2983389"/>
                    </a:xfrm>
                    <a:prstGeom prst="rect">
                      <a:avLst/>
                    </a:prstGeom>
                    <a:noFill/>
                    <a:ln w="9525">
                      <a:noFill/>
                      <a:miter lim="800000"/>
                      <a:headEnd/>
                      <a:tailEnd/>
                    </a:ln>
                  </pic:spPr>
                </pic:pic>
              </a:graphicData>
            </a:graphic>
          </wp:inline>
        </w:drawing>
      </w:r>
    </w:p>
    <w:p w14:paraId="666F5200" w14:textId="77777777" w:rsidR="008C2ABD" w:rsidRPr="00CC5502" w:rsidRDefault="004861A2" w:rsidP="00123435">
      <w:pPr>
        <w:jc w:val="both"/>
        <w:rPr>
          <w:rFonts w:ascii="Times New Roman" w:hAnsi="Times New Roman" w:cs="Times New Roman"/>
          <w:b/>
          <w:bCs/>
          <w:sz w:val="24"/>
          <w:szCs w:val="24"/>
        </w:rPr>
      </w:pPr>
      <w:bookmarkStart w:id="22" w:name="_Toc90215009"/>
      <w:r w:rsidRPr="00CC5502">
        <w:rPr>
          <w:rFonts w:ascii="Times New Roman" w:hAnsi="Times New Roman" w:cs="Times New Roman"/>
          <w:sz w:val="24"/>
          <w:szCs w:val="24"/>
        </w:rPr>
        <w:t xml:space="preserve">Rysunek </w:t>
      </w:r>
      <w:r w:rsidR="007143C5" w:rsidRPr="00CC5502">
        <w:rPr>
          <w:rFonts w:ascii="Times New Roman" w:hAnsi="Times New Roman" w:cs="Times New Roman"/>
          <w:sz w:val="24"/>
          <w:szCs w:val="24"/>
        </w:rPr>
        <w:fldChar w:fldCharType="begin"/>
      </w:r>
      <w:r w:rsidRPr="00CC5502">
        <w:rPr>
          <w:rFonts w:ascii="Times New Roman" w:hAnsi="Times New Roman" w:cs="Times New Roman"/>
          <w:sz w:val="24"/>
          <w:szCs w:val="24"/>
        </w:rPr>
        <w:instrText xml:space="preserve"> SEQ Rysunek \* ARABIC </w:instrText>
      </w:r>
      <w:r w:rsidR="007143C5" w:rsidRPr="00CC5502">
        <w:rPr>
          <w:rFonts w:ascii="Times New Roman" w:hAnsi="Times New Roman" w:cs="Times New Roman"/>
          <w:sz w:val="24"/>
          <w:szCs w:val="24"/>
        </w:rPr>
        <w:fldChar w:fldCharType="separate"/>
      </w:r>
      <w:r w:rsidR="000D37BA" w:rsidRPr="00CC5502">
        <w:rPr>
          <w:rFonts w:ascii="Times New Roman" w:hAnsi="Times New Roman" w:cs="Times New Roman"/>
          <w:noProof/>
          <w:sz w:val="24"/>
          <w:szCs w:val="24"/>
        </w:rPr>
        <w:t>1</w:t>
      </w:r>
      <w:r w:rsidR="007143C5" w:rsidRPr="00CC5502">
        <w:rPr>
          <w:rFonts w:ascii="Times New Roman" w:hAnsi="Times New Roman" w:cs="Times New Roman"/>
          <w:sz w:val="24"/>
          <w:szCs w:val="24"/>
        </w:rPr>
        <w:fldChar w:fldCharType="end"/>
      </w:r>
      <w:r w:rsidRPr="00CC5502">
        <w:rPr>
          <w:rFonts w:ascii="Times New Roman" w:hAnsi="Times New Roman" w:cs="Times New Roman"/>
          <w:sz w:val="24"/>
          <w:szCs w:val="24"/>
        </w:rPr>
        <w:t>.</w:t>
      </w:r>
      <w:r w:rsidR="007B33E9" w:rsidRPr="00CC5502">
        <w:rPr>
          <w:rFonts w:ascii="Times New Roman" w:hAnsi="Times New Roman" w:cs="Times New Roman"/>
          <w:sz w:val="24"/>
          <w:szCs w:val="24"/>
        </w:rPr>
        <w:t xml:space="preserve"> </w:t>
      </w:r>
      <w:r w:rsidR="00ED4D61" w:rsidRPr="00CC5502">
        <w:rPr>
          <w:rFonts w:ascii="Times New Roman" w:hAnsi="Times New Roman" w:cs="Times New Roman"/>
          <w:sz w:val="24"/>
          <w:szCs w:val="24"/>
        </w:rPr>
        <w:t xml:space="preserve">Schemat syntezy antygenów </w:t>
      </w:r>
      <w:proofErr w:type="spellStart"/>
      <w:r w:rsidR="00ED4D61" w:rsidRPr="00CC5502">
        <w:rPr>
          <w:rFonts w:ascii="Times New Roman" w:hAnsi="Times New Roman" w:cs="Times New Roman"/>
          <w:sz w:val="24"/>
          <w:szCs w:val="24"/>
        </w:rPr>
        <w:t>oligosacharydowych</w:t>
      </w:r>
      <w:proofErr w:type="spellEnd"/>
      <w:r w:rsidR="00ED4D61" w:rsidRPr="00CC5502">
        <w:rPr>
          <w:rFonts w:ascii="Times New Roman" w:hAnsi="Times New Roman" w:cs="Times New Roman"/>
          <w:sz w:val="24"/>
          <w:szCs w:val="24"/>
        </w:rPr>
        <w:t xml:space="preserve"> układu AB0</w:t>
      </w:r>
      <w:bookmarkStart w:id="23" w:name="_Hlk89352809"/>
      <w:bookmarkEnd w:id="22"/>
      <w:r w:rsidR="00810C1E" w:rsidRPr="00CC5502">
        <w:rPr>
          <w:rFonts w:ascii="Times New Roman" w:hAnsi="Times New Roman" w:cs="Times New Roman"/>
          <w:sz w:val="24"/>
          <w:szCs w:val="24"/>
        </w:rPr>
        <w:t xml:space="preserve"> </w:t>
      </w:r>
      <w:r w:rsidR="00DF44AB" w:rsidRPr="00CC5502">
        <w:rPr>
          <w:rFonts w:ascii="Times New Roman" w:hAnsi="Times New Roman" w:cs="Times New Roman"/>
          <w:sz w:val="24"/>
          <w:szCs w:val="24"/>
        </w:rPr>
        <w:t>[Kosowska</w:t>
      </w:r>
      <w:r w:rsidR="00810C1E" w:rsidRPr="00CC5502">
        <w:rPr>
          <w:rFonts w:ascii="Times New Roman" w:hAnsi="Times New Roman" w:cs="Times New Roman"/>
          <w:sz w:val="24"/>
          <w:szCs w:val="24"/>
        </w:rPr>
        <w:t>,</w:t>
      </w:r>
      <w:r w:rsidR="00DF44AB" w:rsidRPr="00CC5502">
        <w:rPr>
          <w:rFonts w:ascii="Times New Roman" w:hAnsi="Times New Roman" w:cs="Times New Roman"/>
          <w:sz w:val="24"/>
          <w:szCs w:val="24"/>
        </w:rPr>
        <w:t xml:space="preserve"> 2010]</w:t>
      </w:r>
    </w:p>
    <w:bookmarkEnd w:id="23"/>
    <w:p w14:paraId="57A9B90B" w14:textId="77777777" w:rsidR="002E1DC7" w:rsidRDefault="00DF44AB"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Przeciwciała wykazują</w:t>
      </w:r>
      <w:r w:rsidR="00443DBE">
        <w:rPr>
          <w:rFonts w:ascii="Times New Roman" w:hAnsi="Times New Roman" w:cs="Times New Roman"/>
          <w:sz w:val="24"/>
          <w:szCs w:val="24"/>
        </w:rPr>
        <w:t xml:space="preserve"> umiejętność wiązania antygenu.</w:t>
      </w:r>
      <w:r w:rsidR="005567B3">
        <w:rPr>
          <w:rFonts w:ascii="Times New Roman" w:hAnsi="Times New Roman" w:cs="Times New Roman"/>
          <w:sz w:val="24"/>
          <w:szCs w:val="24"/>
        </w:rPr>
        <w:t xml:space="preserve"> Zdolność ta </w:t>
      </w:r>
      <w:r w:rsidR="008120D5">
        <w:rPr>
          <w:rFonts w:ascii="Times New Roman" w:hAnsi="Times New Roman" w:cs="Times New Roman"/>
          <w:sz w:val="24"/>
          <w:szCs w:val="24"/>
        </w:rPr>
        <w:t xml:space="preserve">wykorzystywana jest w </w:t>
      </w:r>
      <w:proofErr w:type="spellStart"/>
      <w:proofErr w:type="gramStart"/>
      <w:r w:rsidR="008120D5">
        <w:rPr>
          <w:rFonts w:ascii="Times New Roman" w:hAnsi="Times New Roman" w:cs="Times New Roman"/>
          <w:sz w:val="24"/>
          <w:szCs w:val="24"/>
        </w:rPr>
        <w:t>immunotechnikach</w:t>
      </w:r>
      <w:proofErr w:type="spellEnd"/>
      <w:r w:rsidR="00DF2605">
        <w:rPr>
          <w:rFonts w:ascii="Times New Roman" w:hAnsi="Times New Roman" w:cs="Times New Roman"/>
          <w:sz w:val="24"/>
          <w:szCs w:val="24"/>
        </w:rPr>
        <w:t>,</w:t>
      </w:r>
      <w:proofErr w:type="gramEnd"/>
      <w:r w:rsidR="008120D5">
        <w:rPr>
          <w:rFonts w:ascii="Times New Roman" w:hAnsi="Times New Roman" w:cs="Times New Roman"/>
          <w:sz w:val="24"/>
          <w:szCs w:val="24"/>
        </w:rPr>
        <w:t xml:space="preserve"> jako narzędzie do identyfikacji i izolacji innych </w:t>
      </w:r>
      <w:proofErr w:type="spellStart"/>
      <w:r w:rsidR="008120D5">
        <w:rPr>
          <w:rFonts w:ascii="Times New Roman" w:hAnsi="Times New Roman" w:cs="Times New Roman"/>
          <w:sz w:val="24"/>
          <w:szCs w:val="24"/>
        </w:rPr>
        <w:t>biomolekuł</w:t>
      </w:r>
      <w:proofErr w:type="spellEnd"/>
      <w:r w:rsidR="008120D5">
        <w:rPr>
          <w:rFonts w:ascii="Times New Roman" w:hAnsi="Times New Roman" w:cs="Times New Roman"/>
          <w:sz w:val="24"/>
          <w:szCs w:val="24"/>
        </w:rPr>
        <w:t xml:space="preserve">. </w:t>
      </w:r>
      <w:r w:rsidR="00733CF5">
        <w:rPr>
          <w:rFonts w:ascii="Times New Roman" w:hAnsi="Times New Roman" w:cs="Times New Roman"/>
          <w:sz w:val="24"/>
          <w:szCs w:val="24"/>
        </w:rPr>
        <w:t>Zrozumienie mechanizmu molekularnego i specyfiki wiązań antygen-przeciwciało</w:t>
      </w:r>
      <w:r w:rsidR="001A4368">
        <w:rPr>
          <w:rFonts w:ascii="Times New Roman" w:hAnsi="Times New Roman" w:cs="Times New Roman"/>
          <w:sz w:val="24"/>
          <w:szCs w:val="24"/>
        </w:rPr>
        <w:t xml:space="preserve"> zapoczątkowało rozwój nowych metod badawczych, tak zwanych </w:t>
      </w:r>
      <w:proofErr w:type="spellStart"/>
      <w:r w:rsidR="001A4368">
        <w:rPr>
          <w:rFonts w:ascii="Times New Roman" w:hAnsi="Times New Roman" w:cs="Times New Roman"/>
          <w:sz w:val="24"/>
          <w:szCs w:val="24"/>
        </w:rPr>
        <w:t>immunotechnik</w:t>
      </w:r>
      <w:proofErr w:type="spellEnd"/>
      <w:r w:rsidR="00810C1E">
        <w:rPr>
          <w:rFonts w:ascii="Times New Roman" w:hAnsi="Times New Roman" w:cs="Times New Roman"/>
          <w:sz w:val="24"/>
          <w:szCs w:val="24"/>
        </w:rPr>
        <w:t xml:space="preserve"> </w:t>
      </w:r>
      <w:r w:rsidR="0086207A" w:rsidRPr="002E1DC7">
        <w:rPr>
          <w:rFonts w:ascii="Times New Roman" w:hAnsi="Times New Roman" w:cs="Times New Roman"/>
          <w:sz w:val="24"/>
          <w:szCs w:val="24"/>
        </w:rPr>
        <w:t>[</w:t>
      </w:r>
      <w:proofErr w:type="spellStart"/>
      <w:r w:rsidR="0086207A" w:rsidRPr="002E1DC7">
        <w:rPr>
          <w:rFonts w:ascii="Times New Roman" w:hAnsi="Times New Roman" w:cs="Times New Roman"/>
          <w:sz w:val="24"/>
          <w:szCs w:val="24"/>
        </w:rPr>
        <w:t>Görlich</w:t>
      </w:r>
      <w:proofErr w:type="spellEnd"/>
      <w:r w:rsidR="00810C1E">
        <w:rPr>
          <w:rFonts w:ascii="Times New Roman" w:hAnsi="Times New Roman" w:cs="Times New Roman"/>
          <w:sz w:val="24"/>
          <w:szCs w:val="24"/>
        </w:rPr>
        <w:t>,</w:t>
      </w:r>
      <w:r w:rsidR="0086207A" w:rsidRPr="002E1DC7">
        <w:rPr>
          <w:rFonts w:ascii="Times New Roman" w:hAnsi="Times New Roman" w:cs="Times New Roman"/>
          <w:sz w:val="24"/>
          <w:szCs w:val="24"/>
        </w:rPr>
        <w:t xml:space="preserve"> 2016]</w:t>
      </w:r>
      <w:r w:rsidR="0086207A">
        <w:rPr>
          <w:rFonts w:ascii="Times New Roman" w:hAnsi="Times New Roman" w:cs="Times New Roman"/>
          <w:sz w:val="24"/>
          <w:szCs w:val="24"/>
        </w:rPr>
        <w:t>.</w:t>
      </w:r>
    </w:p>
    <w:p w14:paraId="252CBC2E" w14:textId="77777777" w:rsidR="003933B0" w:rsidRDefault="003933B0"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w:t>
      </w:r>
      <w:r w:rsidRPr="003933B0">
        <w:rPr>
          <w:rFonts w:ascii="Times New Roman" w:hAnsi="Times New Roman" w:cs="Times New Roman"/>
          <w:sz w:val="24"/>
          <w:szCs w:val="24"/>
        </w:rPr>
        <w:t xml:space="preserve">Antygen, w sensie chemicznym jest </w:t>
      </w:r>
      <w:r w:rsidR="007B33E9">
        <w:rPr>
          <w:rFonts w:ascii="Times New Roman" w:hAnsi="Times New Roman" w:cs="Times New Roman"/>
          <w:sz w:val="24"/>
          <w:szCs w:val="24"/>
        </w:rPr>
        <w:t xml:space="preserve">najczęściej </w:t>
      </w:r>
      <w:r w:rsidRPr="003933B0">
        <w:rPr>
          <w:rFonts w:ascii="Times New Roman" w:hAnsi="Times New Roman" w:cs="Times New Roman"/>
          <w:sz w:val="24"/>
          <w:szCs w:val="24"/>
        </w:rPr>
        <w:t>białkiem lub polisacharydem o</w:t>
      </w:r>
      <w:r w:rsidR="008B0ECB">
        <w:rPr>
          <w:rFonts w:ascii="Times New Roman" w:hAnsi="Times New Roman" w:cs="Times New Roman"/>
          <w:sz w:val="24"/>
          <w:szCs w:val="24"/>
        </w:rPr>
        <w:t xml:space="preserve"> </w:t>
      </w:r>
      <w:r w:rsidRPr="003933B0">
        <w:rPr>
          <w:rFonts w:ascii="Times New Roman" w:hAnsi="Times New Roman" w:cs="Times New Roman"/>
          <w:sz w:val="24"/>
          <w:szCs w:val="24"/>
        </w:rPr>
        <w:t>wysokiej masie cząsteczkowej. Antygenami są także wirusy i bakterie posiadające wewnątrz lub na swej powierzchni immunogenne (czyli wywołujące odpowiedź odpornościową) cząsteczki. Polipeptydy, lipidy, kwasy</w:t>
      </w:r>
      <w:r w:rsidR="008B0ECB">
        <w:rPr>
          <w:rFonts w:ascii="Times New Roman" w:hAnsi="Times New Roman" w:cs="Times New Roman"/>
          <w:sz w:val="24"/>
          <w:szCs w:val="24"/>
        </w:rPr>
        <w:t xml:space="preserve"> </w:t>
      </w:r>
      <w:r w:rsidRPr="003933B0">
        <w:rPr>
          <w:rFonts w:ascii="Times New Roman" w:hAnsi="Times New Roman" w:cs="Times New Roman"/>
          <w:sz w:val="24"/>
          <w:szCs w:val="24"/>
        </w:rPr>
        <w:t xml:space="preserve">nukleinowe i wiele innych </w:t>
      </w:r>
      <w:proofErr w:type="spellStart"/>
      <w:r w:rsidRPr="003933B0">
        <w:rPr>
          <w:rFonts w:ascii="Times New Roman" w:hAnsi="Times New Roman" w:cs="Times New Roman"/>
          <w:sz w:val="24"/>
          <w:szCs w:val="24"/>
        </w:rPr>
        <w:t>biomolekuł</w:t>
      </w:r>
      <w:proofErr w:type="spellEnd"/>
      <w:r w:rsidRPr="003933B0">
        <w:rPr>
          <w:rFonts w:ascii="Times New Roman" w:hAnsi="Times New Roman" w:cs="Times New Roman"/>
          <w:sz w:val="24"/>
          <w:szCs w:val="24"/>
        </w:rPr>
        <w:t xml:space="preserve"> może również</w:t>
      </w:r>
      <w:r w:rsidR="008B0ECB">
        <w:rPr>
          <w:rFonts w:ascii="Times New Roman" w:hAnsi="Times New Roman" w:cs="Times New Roman"/>
          <w:sz w:val="24"/>
          <w:szCs w:val="24"/>
        </w:rPr>
        <w:t xml:space="preserve"> </w:t>
      </w:r>
      <w:r w:rsidRPr="003933B0">
        <w:rPr>
          <w:rFonts w:ascii="Times New Roman" w:hAnsi="Times New Roman" w:cs="Times New Roman"/>
          <w:sz w:val="24"/>
          <w:szCs w:val="24"/>
        </w:rPr>
        <w:t>oddziaływać jako antygen. Małe cząsteczki (</w:t>
      </w:r>
      <w:proofErr w:type="spellStart"/>
      <w:proofErr w:type="gramStart"/>
      <w:r w:rsidRPr="003933B0">
        <w:rPr>
          <w:rFonts w:ascii="Times New Roman" w:hAnsi="Times New Roman" w:cs="Times New Roman"/>
          <w:sz w:val="24"/>
          <w:szCs w:val="24"/>
        </w:rPr>
        <w:t>tzw.hapteny</w:t>
      </w:r>
      <w:proofErr w:type="spellEnd"/>
      <w:proofErr w:type="gramEnd"/>
      <w:r w:rsidRPr="003933B0">
        <w:rPr>
          <w:rFonts w:ascii="Times New Roman" w:hAnsi="Times New Roman" w:cs="Times New Roman"/>
          <w:sz w:val="24"/>
          <w:szCs w:val="24"/>
        </w:rPr>
        <w:t>), na przykład niektóre leki, cukry proste czy</w:t>
      </w:r>
      <w:r w:rsidR="004E6DCD">
        <w:rPr>
          <w:rFonts w:ascii="Times New Roman" w:hAnsi="Times New Roman" w:cs="Times New Roman"/>
          <w:sz w:val="24"/>
          <w:szCs w:val="24"/>
        </w:rPr>
        <w:t xml:space="preserve"> aminokwasy, pod </w:t>
      </w:r>
      <w:r w:rsidRPr="003933B0">
        <w:rPr>
          <w:rFonts w:ascii="Times New Roman" w:hAnsi="Times New Roman" w:cs="Times New Roman"/>
          <w:sz w:val="24"/>
          <w:szCs w:val="24"/>
        </w:rPr>
        <w:t>warunkiem, że są przyłączone do</w:t>
      </w:r>
      <w:r w:rsidR="008B0ECB">
        <w:rPr>
          <w:rFonts w:ascii="Times New Roman" w:hAnsi="Times New Roman" w:cs="Times New Roman"/>
          <w:sz w:val="24"/>
          <w:szCs w:val="24"/>
        </w:rPr>
        <w:t xml:space="preserve"> </w:t>
      </w:r>
      <w:r w:rsidRPr="003933B0">
        <w:rPr>
          <w:rFonts w:ascii="Times New Roman" w:hAnsi="Times New Roman" w:cs="Times New Roman"/>
          <w:sz w:val="24"/>
          <w:szCs w:val="24"/>
        </w:rPr>
        <w:t>większych białkowych nośników, również mogą wywołać odpowiedź immunologiczną</w:t>
      </w:r>
      <w:r>
        <w:rPr>
          <w:rFonts w:ascii="Times New Roman" w:hAnsi="Times New Roman" w:cs="Times New Roman"/>
          <w:sz w:val="24"/>
          <w:szCs w:val="24"/>
        </w:rPr>
        <w:t>” [</w:t>
      </w:r>
      <w:proofErr w:type="spellStart"/>
      <w:r w:rsidR="006E6DED" w:rsidRPr="002E1DC7">
        <w:rPr>
          <w:rFonts w:ascii="Times New Roman" w:hAnsi="Times New Roman" w:cs="Times New Roman"/>
          <w:sz w:val="24"/>
          <w:szCs w:val="24"/>
        </w:rPr>
        <w:t>Görlich</w:t>
      </w:r>
      <w:proofErr w:type="spellEnd"/>
      <w:r w:rsidR="00810C1E">
        <w:rPr>
          <w:rFonts w:ascii="Times New Roman" w:hAnsi="Times New Roman" w:cs="Times New Roman"/>
          <w:sz w:val="24"/>
          <w:szCs w:val="24"/>
        </w:rPr>
        <w:t>,</w:t>
      </w:r>
      <w:r w:rsidR="006E6DED" w:rsidRPr="002E1DC7">
        <w:rPr>
          <w:rFonts w:ascii="Times New Roman" w:hAnsi="Times New Roman" w:cs="Times New Roman"/>
          <w:sz w:val="24"/>
          <w:szCs w:val="24"/>
        </w:rPr>
        <w:t xml:space="preserve"> 2016</w:t>
      </w:r>
      <w:r w:rsidR="005F7A68">
        <w:rPr>
          <w:rFonts w:ascii="Times New Roman" w:hAnsi="Times New Roman" w:cs="Times New Roman"/>
          <w:sz w:val="24"/>
          <w:szCs w:val="24"/>
        </w:rPr>
        <w:t>].</w:t>
      </w:r>
    </w:p>
    <w:p w14:paraId="403BFABE" w14:textId="77777777" w:rsidR="008B0ECB" w:rsidRDefault="00A62572" w:rsidP="00123435">
      <w:pPr>
        <w:spacing w:before="120"/>
        <w:ind w:firstLine="357"/>
        <w:jc w:val="both"/>
        <w:rPr>
          <w:rFonts w:ascii="Times New Roman" w:hAnsi="Times New Roman" w:cs="Times New Roman"/>
          <w:sz w:val="24"/>
          <w:szCs w:val="24"/>
        </w:rPr>
      </w:pPr>
      <w:r w:rsidRPr="002E1DC7">
        <w:rPr>
          <w:rFonts w:ascii="Times New Roman" w:hAnsi="Times New Roman" w:cs="Times New Roman"/>
          <w:sz w:val="24"/>
          <w:szCs w:val="24"/>
        </w:rPr>
        <w:t>Antygeny są zdolne do wywołania specyficznej odpowiedzi układu odpornościowego, polegającej na wytworzeniu przeciwciał [Górski</w:t>
      </w:r>
      <w:r w:rsidR="00810C1E">
        <w:rPr>
          <w:rFonts w:ascii="Times New Roman" w:hAnsi="Times New Roman" w:cs="Times New Roman"/>
          <w:sz w:val="24"/>
          <w:szCs w:val="24"/>
        </w:rPr>
        <w:t>,</w:t>
      </w:r>
      <w:r w:rsidRPr="002E1DC7">
        <w:rPr>
          <w:rFonts w:ascii="Times New Roman" w:hAnsi="Times New Roman" w:cs="Times New Roman"/>
          <w:sz w:val="24"/>
          <w:szCs w:val="24"/>
        </w:rPr>
        <w:t xml:space="preserve"> 2010].</w:t>
      </w:r>
    </w:p>
    <w:p w14:paraId="580F102E" w14:textId="77777777" w:rsidR="00590BB6" w:rsidRPr="004861A2" w:rsidRDefault="00DF44AB"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Na rysunku </w:t>
      </w:r>
      <w:r w:rsidR="005F7A68">
        <w:rPr>
          <w:rFonts w:ascii="Times New Roman" w:hAnsi="Times New Roman" w:cs="Times New Roman"/>
          <w:sz w:val="24"/>
          <w:szCs w:val="24"/>
        </w:rPr>
        <w:t>2</w:t>
      </w:r>
      <w:r w:rsidR="00590BB6">
        <w:rPr>
          <w:rFonts w:ascii="Times New Roman" w:hAnsi="Times New Roman" w:cs="Times New Roman"/>
          <w:sz w:val="24"/>
          <w:szCs w:val="24"/>
        </w:rPr>
        <w:t xml:space="preserve"> przedstawiono model p</w:t>
      </w:r>
      <w:r w:rsidR="00590BB6" w:rsidRPr="00590BB6">
        <w:rPr>
          <w:rFonts w:ascii="Times New Roman" w:hAnsi="Times New Roman" w:cs="Times New Roman"/>
          <w:sz w:val="24"/>
          <w:szCs w:val="24"/>
        </w:rPr>
        <w:t>rzeciwciała</w:t>
      </w:r>
      <w:r w:rsidR="00590BB6">
        <w:rPr>
          <w:rFonts w:ascii="Times New Roman" w:hAnsi="Times New Roman" w:cs="Times New Roman"/>
          <w:sz w:val="24"/>
          <w:szCs w:val="24"/>
        </w:rPr>
        <w:t>.</w:t>
      </w:r>
    </w:p>
    <w:p w14:paraId="54ECA7A6" w14:textId="77777777" w:rsidR="00590BB6" w:rsidRDefault="00590BB6" w:rsidP="00123435">
      <w:pPr>
        <w:jc w:val="both"/>
        <w:rPr>
          <w:rFonts w:ascii="Times New Roman" w:hAnsi="Times New Roman" w:cs="Times New Roman"/>
          <w:sz w:val="24"/>
          <w:szCs w:val="24"/>
        </w:rPr>
      </w:pPr>
      <w:r w:rsidRPr="001A17DF">
        <w:rPr>
          <w:rFonts w:ascii="Times New Roman" w:hAnsi="Times New Roman" w:cs="Times New Roman"/>
          <w:noProof/>
          <w:sz w:val="24"/>
          <w:szCs w:val="24"/>
          <w:lang w:eastAsia="pl-PL"/>
        </w:rPr>
        <w:lastRenderedPageBreak/>
        <w:drawing>
          <wp:inline distT="0" distB="0" distL="0" distR="0" wp14:anchorId="72F2C26E" wp14:editId="6619FDCE">
            <wp:extent cx="3943350" cy="271462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3350" cy="2714625"/>
                    </a:xfrm>
                    <a:prstGeom prst="rect">
                      <a:avLst/>
                    </a:prstGeom>
                    <a:noFill/>
                    <a:ln>
                      <a:noFill/>
                    </a:ln>
                  </pic:spPr>
                </pic:pic>
              </a:graphicData>
            </a:graphic>
          </wp:inline>
        </w:drawing>
      </w:r>
    </w:p>
    <w:p w14:paraId="15E87D93" w14:textId="697BFF16" w:rsidR="00590BB6" w:rsidRDefault="004861A2" w:rsidP="00123435">
      <w:pPr>
        <w:jc w:val="both"/>
        <w:rPr>
          <w:rFonts w:ascii="Times New Roman" w:hAnsi="Times New Roman" w:cs="Times New Roman"/>
          <w:sz w:val="24"/>
          <w:szCs w:val="24"/>
        </w:rPr>
      </w:pPr>
      <w:bookmarkStart w:id="24" w:name="_Toc90215010"/>
      <w:r w:rsidRPr="004861A2">
        <w:rPr>
          <w:rFonts w:ascii="Times New Roman" w:hAnsi="Times New Roman" w:cs="Times New Roman"/>
          <w:sz w:val="24"/>
          <w:szCs w:val="24"/>
        </w:rPr>
        <w:t xml:space="preserve">Rysunek </w:t>
      </w:r>
      <w:r w:rsidR="007143C5" w:rsidRPr="004861A2">
        <w:rPr>
          <w:rFonts w:ascii="Times New Roman" w:hAnsi="Times New Roman" w:cs="Times New Roman"/>
          <w:sz w:val="24"/>
          <w:szCs w:val="24"/>
        </w:rPr>
        <w:fldChar w:fldCharType="begin"/>
      </w:r>
      <w:r w:rsidRPr="004861A2">
        <w:rPr>
          <w:rFonts w:ascii="Times New Roman" w:hAnsi="Times New Roman" w:cs="Times New Roman"/>
          <w:sz w:val="24"/>
          <w:szCs w:val="24"/>
        </w:rPr>
        <w:instrText xml:space="preserve"> SEQ Rysunek \* ARABIC </w:instrText>
      </w:r>
      <w:r w:rsidR="007143C5" w:rsidRPr="004861A2">
        <w:rPr>
          <w:rFonts w:ascii="Times New Roman" w:hAnsi="Times New Roman" w:cs="Times New Roman"/>
          <w:sz w:val="24"/>
          <w:szCs w:val="24"/>
        </w:rPr>
        <w:fldChar w:fldCharType="separate"/>
      </w:r>
      <w:r w:rsidR="000D37BA">
        <w:rPr>
          <w:rFonts w:ascii="Times New Roman" w:hAnsi="Times New Roman" w:cs="Times New Roman"/>
          <w:sz w:val="24"/>
          <w:szCs w:val="24"/>
        </w:rPr>
        <w:t>2</w:t>
      </w:r>
      <w:r w:rsidR="007143C5" w:rsidRPr="004861A2">
        <w:rPr>
          <w:rFonts w:ascii="Times New Roman" w:hAnsi="Times New Roman" w:cs="Times New Roman"/>
          <w:sz w:val="24"/>
          <w:szCs w:val="24"/>
        </w:rPr>
        <w:fldChar w:fldCharType="end"/>
      </w:r>
      <w:r w:rsidR="003C697C">
        <w:rPr>
          <w:rFonts w:ascii="Times New Roman" w:hAnsi="Times New Roman" w:cs="Times New Roman"/>
          <w:sz w:val="24"/>
          <w:szCs w:val="24"/>
        </w:rPr>
        <w:t>.</w:t>
      </w:r>
      <w:r w:rsidR="00587AC3">
        <w:rPr>
          <w:rFonts w:ascii="Times New Roman" w:hAnsi="Times New Roman" w:cs="Times New Roman"/>
          <w:sz w:val="24"/>
          <w:szCs w:val="24"/>
        </w:rPr>
        <w:t xml:space="preserve"> </w:t>
      </w:r>
      <w:r w:rsidRPr="00C8085C">
        <w:rPr>
          <w:rFonts w:ascii="Times New Roman" w:hAnsi="Times New Roman" w:cs="Times New Roman"/>
          <w:sz w:val="24"/>
          <w:szCs w:val="24"/>
        </w:rPr>
        <w:t>Model budowy przeciwciała</w:t>
      </w:r>
      <w:bookmarkEnd w:id="24"/>
      <w:r w:rsidR="00DF44AB" w:rsidRPr="00C8085C">
        <w:rPr>
          <w:rFonts w:ascii="Times New Roman" w:hAnsi="Times New Roman" w:cs="Times New Roman"/>
          <w:sz w:val="24"/>
          <w:szCs w:val="24"/>
        </w:rPr>
        <w:t xml:space="preserve"> [</w:t>
      </w:r>
      <w:proofErr w:type="spellStart"/>
      <w:r w:rsidR="00DF44AB" w:rsidRPr="00C8085C">
        <w:rPr>
          <w:rFonts w:ascii="Times New Roman" w:hAnsi="Times New Roman" w:cs="Times New Roman"/>
          <w:sz w:val="24"/>
          <w:szCs w:val="24"/>
        </w:rPr>
        <w:t>Mierzejska</w:t>
      </w:r>
      <w:proofErr w:type="spellEnd"/>
      <w:r w:rsidR="00DF44AB" w:rsidRPr="00C8085C">
        <w:rPr>
          <w:rFonts w:ascii="Times New Roman" w:hAnsi="Times New Roman" w:cs="Times New Roman"/>
          <w:sz w:val="24"/>
          <w:szCs w:val="24"/>
        </w:rPr>
        <w:t xml:space="preserve"> i Jędrychowski</w:t>
      </w:r>
      <w:r w:rsidR="00BC05F7">
        <w:rPr>
          <w:rFonts w:ascii="Times New Roman" w:hAnsi="Times New Roman" w:cs="Times New Roman"/>
          <w:sz w:val="24"/>
          <w:szCs w:val="24"/>
        </w:rPr>
        <w:t>,</w:t>
      </w:r>
      <w:r w:rsidR="00DF44AB" w:rsidRPr="00C8085C">
        <w:rPr>
          <w:rFonts w:ascii="Times New Roman" w:hAnsi="Times New Roman" w:cs="Times New Roman"/>
          <w:sz w:val="24"/>
          <w:szCs w:val="24"/>
        </w:rPr>
        <w:t xml:space="preserve"> 1999]</w:t>
      </w:r>
    </w:p>
    <w:p w14:paraId="54F5D724" w14:textId="77777777" w:rsidR="00CC5502" w:rsidRPr="00CC5502" w:rsidRDefault="00CC5502" w:rsidP="00123435">
      <w:pPr>
        <w:jc w:val="both"/>
        <w:rPr>
          <w:rFonts w:ascii="Times New Roman" w:hAnsi="Times New Roman" w:cs="Times New Roman"/>
          <w:sz w:val="24"/>
          <w:szCs w:val="24"/>
        </w:rPr>
      </w:pPr>
    </w:p>
    <w:p w14:paraId="132623F5" w14:textId="77777777" w:rsidR="00F213DE" w:rsidRPr="00F213DE" w:rsidRDefault="00A62572"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P</w:t>
      </w:r>
      <w:r w:rsidR="00BC05F7">
        <w:rPr>
          <w:rFonts w:ascii="Times New Roman" w:hAnsi="Times New Roman" w:cs="Times New Roman"/>
          <w:sz w:val="24"/>
          <w:szCs w:val="24"/>
        </w:rPr>
        <w:t>rzeciwciała są to glikoproteiny</w:t>
      </w:r>
      <w:r w:rsidR="00051A1B" w:rsidRPr="002E1DC7">
        <w:rPr>
          <w:rFonts w:ascii="Times New Roman" w:hAnsi="Times New Roman" w:cs="Times New Roman"/>
          <w:sz w:val="24"/>
          <w:szCs w:val="24"/>
        </w:rPr>
        <w:t xml:space="preserve"> zbudowane z czterech łańcuchów polipeptydowych: 2 lekkich i 2 ciężkich</w:t>
      </w:r>
      <w:r w:rsidR="00CA17F2">
        <w:rPr>
          <w:rFonts w:ascii="Times New Roman" w:hAnsi="Times New Roman" w:cs="Times New Roman"/>
          <w:sz w:val="24"/>
          <w:szCs w:val="24"/>
        </w:rPr>
        <w:t>, połączonych</w:t>
      </w:r>
      <w:r w:rsidR="00051A1B" w:rsidRPr="002E1DC7">
        <w:rPr>
          <w:rFonts w:ascii="Times New Roman" w:hAnsi="Times New Roman" w:cs="Times New Roman"/>
          <w:sz w:val="24"/>
          <w:szCs w:val="24"/>
        </w:rPr>
        <w:t xml:space="preserve"> mostkami dwusiarczkowymi [</w:t>
      </w:r>
      <w:proofErr w:type="spellStart"/>
      <w:r w:rsidR="00051A1B" w:rsidRPr="002E1DC7">
        <w:rPr>
          <w:rFonts w:ascii="Times New Roman" w:hAnsi="Times New Roman" w:cs="Times New Roman"/>
          <w:sz w:val="24"/>
          <w:szCs w:val="24"/>
        </w:rPr>
        <w:t>Görlich</w:t>
      </w:r>
      <w:proofErr w:type="spellEnd"/>
      <w:r w:rsidR="008B0ECB">
        <w:rPr>
          <w:rFonts w:ascii="Times New Roman" w:hAnsi="Times New Roman" w:cs="Times New Roman"/>
          <w:sz w:val="24"/>
          <w:szCs w:val="24"/>
        </w:rPr>
        <w:t>,</w:t>
      </w:r>
      <w:r w:rsidR="00051A1B" w:rsidRPr="002E1DC7">
        <w:rPr>
          <w:rFonts w:ascii="Times New Roman" w:hAnsi="Times New Roman" w:cs="Times New Roman"/>
          <w:sz w:val="24"/>
          <w:szCs w:val="24"/>
        </w:rPr>
        <w:t xml:space="preserve"> 2016]</w:t>
      </w:r>
      <w:r w:rsidR="0086207A">
        <w:rPr>
          <w:rFonts w:ascii="Times New Roman" w:hAnsi="Times New Roman" w:cs="Times New Roman"/>
          <w:sz w:val="24"/>
          <w:szCs w:val="24"/>
        </w:rPr>
        <w:t>.</w:t>
      </w:r>
      <w:r w:rsidR="00051A1B" w:rsidRPr="002E1DC7">
        <w:rPr>
          <w:rFonts w:ascii="Times New Roman" w:hAnsi="Times New Roman" w:cs="Times New Roman"/>
          <w:sz w:val="24"/>
          <w:szCs w:val="24"/>
        </w:rPr>
        <w:t xml:space="preserve"> W wyniku interakcji przeciwciał z antygenami na powierzchni krwinek czerwonych dochodzi do aglutynacji. </w:t>
      </w:r>
      <w:r w:rsidR="00BC05F7">
        <w:rPr>
          <w:rFonts w:ascii="Times New Roman" w:hAnsi="Times New Roman" w:cs="Times New Roman"/>
          <w:sz w:val="24"/>
          <w:szCs w:val="24"/>
        </w:rPr>
        <w:t xml:space="preserve">Wg </w:t>
      </w:r>
      <w:r w:rsidR="00BC05F7" w:rsidRPr="002E1DC7">
        <w:rPr>
          <w:rFonts w:ascii="Times New Roman" w:hAnsi="Times New Roman" w:cs="Times New Roman"/>
          <w:sz w:val="24"/>
          <w:szCs w:val="24"/>
        </w:rPr>
        <w:t>Encyklopedi</w:t>
      </w:r>
      <w:r w:rsidR="00BC05F7">
        <w:rPr>
          <w:rFonts w:ascii="Times New Roman" w:hAnsi="Times New Roman" w:cs="Times New Roman"/>
          <w:sz w:val="24"/>
          <w:szCs w:val="24"/>
        </w:rPr>
        <w:t>i</w:t>
      </w:r>
      <w:r w:rsidR="00BC05F7" w:rsidRPr="002E1DC7">
        <w:rPr>
          <w:rFonts w:ascii="Times New Roman" w:hAnsi="Times New Roman" w:cs="Times New Roman"/>
          <w:sz w:val="24"/>
          <w:szCs w:val="24"/>
        </w:rPr>
        <w:t xml:space="preserve"> PWN</w:t>
      </w:r>
      <w:r w:rsidR="008B0ECB">
        <w:rPr>
          <w:rFonts w:ascii="Times New Roman" w:hAnsi="Times New Roman" w:cs="Times New Roman"/>
          <w:sz w:val="24"/>
          <w:szCs w:val="24"/>
        </w:rPr>
        <w:t xml:space="preserve"> [2021</w:t>
      </w:r>
      <w:r w:rsidR="00BC05F7" w:rsidRPr="002E1DC7">
        <w:rPr>
          <w:rFonts w:ascii="Times New Roman" w:hAnsi="Times New Roman" w:cs="Times New Roman"/>
          <w:sz w:val="24"/>
          <w:szCs w:val="24"/>
        </w:rPr>
        <w:t>]</w:t>
      </w:r>
      <w:r w:rsidR="00BC05F7">
        <w:rPr>
          <w:rFonts w:ascii="Times New Roman" w:hAnsi="Times New Roman" w:cs="Times New Roman"/>
          <w:sz w:val="24"/>
          <w:szCs w:val="24"/>
        </w:rPr>
        <w:t>, a</w:t>
      </w:r>
      <w:r w:rsidR="00051A1B" w:rsidRPr="002E1DC7">
        <w:rPr>
          <w:rFonts w:ascii="Times New Roman" w:hAnsi="Times New Roman" w:cs="Times New Roman"/>
          <w:sz w:val="24"/>
          <w:szCs w:val="24"/>
        </w:rPr>
        <w:t xml:space="preserve">glutynacja </w:t>
      </w:r>
      <w:r w:rsidR="00CA17F2" w:rsidRPr="002E1DC7">
        <w:rPr>
          <w:rFonts w:ascii="Times New Roman" w:hAnsi="Times New Roman" w:cs="Times New Roman"/>
          <w:sz w:val="24"/>
          <w:szCs w:val="24"/>
        </w:rPr>
        <w:t>jest to</w:t>
      </w:r>
      <w:r w:rsidR="009E1DFF">
        <w:rPr>
          <w:rFonts w:ascii="Times New Roman" w:hAnsi="Times New Roman" w:cs="Times New Roman"/>
          <w:sz w:val="24"/>
          <w:szCs w:val="24"/>
        </w:rPr>
        <w:t xml:space="preserve"> </w:t>
      </w:r>
      <w:r w:rsidR="00CA17F2">
        <w:rPr>
          <w:rFonts w:ascii="Times New Roman" w:hAnsi="Times New Roman" w:cs="Times New Roman"/>
          <w:sz w:val="24"/>
          <w:szCs w:val="24"/>
        </w:rPr>
        <w:t>zgromadzenie i zlepienie się</w:t>
      </w:r>
      <w:r w:rsidR="00051A1B" w:rsidRPr="002E1DC7">
        <w:rPr>
          <w:rFonts w:ascii="Times New Roman" w:hAnsi="Times New Roman" w:cs="Times New Roman"/>
          <w:sz w:val="24"/>
          <w:szCs w:val="24"/>
        </w:rPr>
        <w:t xml:space="preserve"> rozproszonych w środowisku płynnym komórek np. bakterii</w:t>
      </w:r>
      <w:r w:rsidR="00CA17F2">
        <w:rPr>
          <w:rFonts w:ascii="Times New Roman" w:hAnsi="Times New Roman" w:cs="Times New Roman"/>
          <w:sz w:val="24"/>
          <w:szCs w:val="24"/>
        </w:rPr>
        <w:t>, krwinek pod wpływem aglutynin</w:t>
      </w:r>
      <w:r w:rsidR="00051A1B" w:rsidRPr="002E1DC7">
        <w:rPr>
          <w:rFonts w:ascii="Times New Roman" w:hAnsi="Times New Roman" w:cs="Times New Roman"/>
          <w:sz w:val="24"/>
          <w:szCs w:val="24"/>
        </w:rPr>
        <w:t xml:space="preserve"> zawartych w</w:t>
      </w:r>
      <w:r w:rsidR="009E1DFF">
        <w:rPr>
          <w:rFonts w:ascii="Times New Roman" w:hAnsi="Times New Roman" w:cs="Times New Roman"/>
          <w:sz w:val="24"/>
          <w:szCs w:val="24"/>
        </w:rPr>
        <w:t xml:space="preserve"> </w:t>
      </w:r>
      <w:r w:rsidR="000E6BC4">
        <w:rPr>
          <w:rFonts w:ascii="Times New Roman" w:hAnsi="Times New Roman" w:cs="Times New Roman"/>
          <w:sz w:val="24"/>
          <w:szCs w:val="24"/>
        </w:rPr>
        <w:t>osoczu krwi.</w:t>
      </w:r>
      <w:r w:rsidR="00051A1B" w:rsidRPr="002E1DC7">
        <w:rPr>
          <w:rFonts w:ascii="Times New Roman" w:hAnsi="Times New Roman" w:cs="Times New Roman"/>
          <w:sz w:val="24"/>
          <w:szCs w:val="24"/>
        </w:rPr>
        <w:t xml:space="preserve"> Warto zwrócić uwagę, że kom</w:t>
      </w:r>
      <w:r w:rsidR="00A15A6C">
        <w:rPr>
          <w:rFonts w:ascii="Times New Roman" w:hAnsi="Times New Roman" w:cs="Times New Roman"/>
          <w:sz w:val="24"/>
          <w:szCs w:val="24"/>
        </w:rPr>
        <w:t>pleksy antygen-przeciwciało mogą</w:t>
      </w:r>
      <w:r w:rsidR="00051A1B" w:rsidRPr="002E1DC7">
        <w:rPr>
          <w:rFonts w:ascii="Times New Roman" w:hAnsi="Times New Roman" w:cs="Times New Roman"/>
          <w:sz w:val="24"/>
          <w:szCs w:val="24"/>
        </w:rPr>
        <w:t xml:space="preserve"> różn</w:t>
      </w:r>
      <w:r w:rsidR="00CA17F2">
        <w:rPr>
          <w:rFonts w:ascii="Times New Roman" w:hAnsi="Times New Roman" w:cs="Times New Roman"/>
          <w:sz w:val="24"/>
          <w:szCs w:val="24"/>
        </w:rPr>
        <w:t>ić się siłą wiązania, wobec tego</w:t>
      </w:r>
      <w:r w:rsidR="00051A1B" w:rsidRPr="002E1DC7">
        <w:rPr>
          <w:rFonts w:ascii="Times New Roman" w:hAnsi="Times New Roman" w:cs="Times New Roman"/>
          <w:sz w:val="24"/>
          <w:szCs w:val="24"/>
        </w:rPr>
        <w:t xml:space="preserve"> przeciwciała charakteryzujące się tą samą swoistością do danego antygenu mogą</w:t>
      </w:r>
      <w:r w:rsidR="008B0ECB">
        <w:rPr>
          <w:rFonts w:ascii="Times New Roman" w:hAnsi="Times New Roman" w:cs="Times New Roman"/>
          <w:sz w:val="24"/>
          <w:szCs w:val="24"/>
        </w:rPr>
        <w:t xml:space="preserve"> </w:t>
      </w:r>
      <w:r w:rsidR="00CA17F2">
        <w:rPr>
          <w:rFonts w:ascii="Times New Roman" w:hAnsi="Times New Roman" w:cs="Times New Roman"/>
          <w:sz w:val="24"/>
          <w:szCs w:val="24"/>
        </w:rPr>
        <w:t>odznaczać się różną ścisłością</w:t>
      </w:r>
      <w:r w:rsidR="00051A1B" w:rsidRPr="002E1DC7">
        <w:rPr>
          <w:rFonts w:ascii="Times New Roman" w:hAnsi="Times New Roman" w:cs="Times New Roman"/>
          <w:sz w:val="24"/>
          <w:szCs w:val="24"/>
        </w:rPr>
        <w:t xml:space="preserve"> dopasowania się miejsc wiążących antygen [Gołąb</w:t>
      </w:r>
      <w:r w:rsidR="00BC05F7">
        <w:rPr>
          <w:rFonts w:ascii="Times New Roman" w:hAnsi="Times New Roman" w:cs="Times New Roman"/>
          <w:sz w:val="24"/>
          <w:szCs w:val="24"/>
        </w:rPr>
        <w:t>,</w:t>
      </w:r>
      <w:r w:rsidR="00051A1B" w:rsidRPr="002E1DC7">
        <w:rPr>
          <w:rFonts w:ascii="Times New Roman" w:hAnsi="Times New Roman" w:cs="Times New Roman"/>
          <w:sz w:val="24"/>
          <w:szCs w:val="24"/>
        </w:rPr>
        <w:t xml:space="preserve"> 2004].</w:t>
      </w:r>
    </w:p>
    <w:p w14:paraId="393E2048" w14:textId="5493210C" w:rsidR="00741034" w:rsidRPr="00587AC3" w:rsidRDefault="00855A1E" w:rsidP="00123435">
      <w:pPr>
        <w:pStyle w:val="Nagwek1"/>
        <w:jc w:val="both"/>
      </w:pPr>
      <w:bookmarkStart w:id="25" w:name="_Toc94088291"/>
      <w:r w:rsidRPr="0055355E">
        <w:rPr>
          <w:sz w:val="28"/>
          <w:szCs w:val="28"/>
        </w:rPr>
        <w:t>2.2</w:t>
      </w:r>
      <w:r>
        <w:t xml:space="preserve"> </w:t>
      </w:r>
      <w:r w:rsidR="00741034" w:rsidRPr="0055355E">
        <w:rPr>
          <w:sz w:val="28"/>
          <w:szCs w:val="28"/>
        </w:rPr>
        <w:t>Charakterystyka lektyn</w:t>
      </w:r>
      <w:bookmarkEnd w:id="25"/>
    </w:p>
    <w:p w14:paraId="1F693F6D" w14:textId="77777777" w:rsidR="00D91BB6" w:rsidRDefault="008D5F99" w:rsidP="00123435">
      <w:pPr>
        <w:spacing w:before="120"/>
        <w:ind w:firstLine="357"/>
        <w:jc w:val="both"/>
        <w:rPr>
          <w:rFonts w:ascii="Times New Roman" w:hAnsi="Times New Roman" w:cs="Times New Roman"/>
          <w:sz w:val="24"/>
          <w:szCs w:val="24"/>
        </w:rPr>
      </w:pPr>
      <w:r w:rsidRPr="00A4484D">
        <w:rPr>
          <w:rFonts w:ascii="Times New Roman" w:hAnsi="Times New Roman" w:cs="Times New Roman"/>
          <w:sz w:val="24"/>
          <w:szCs w:val="24"/>
        </w:rPr>
        <w:t>Pojęcie lektyn zm</w:t>
      </w:r>
      <w:r w:rsidR="00F50D82">
        <w:rPr>
          <w:rFonts w:ascii="Times New Roman" w:hAnsi="Times New Roman" w:cs="Times New Roman"/>
          <w:sz w:val="24"/>
          <w:szCs w:val="24"/>
        </w:rPr>
        <w:t xml:space="preserve">ieniało się na przestrzeni lat i wiązało się </w:t>
      </w:r>
      <w:r w:rsidRPr="00A4484D">
        <w:rPr>
          <w:rFonts w:ascii="Times New Roman" w:hAnsi="Times New Roman" w:cs="Times New Roman"/>
          <w:sz w:val="24"/>
          <w:szCs w:val="24"/>
        </w:rPr>
        <w:t>z rozwojem</w:t>
      </w:r>
      <w:r w:rsidR="00F50D82">
        <w:rPr>
          <w:rFonts w:ascii="Times New Roman" w:hAnsi="Times New Roman" w:cs="Times New Roman"/>
          <w:sz w:val="24"/>
          <w:szCs w:val="24"/>
        </w:rPr>
        <w:t xml:space="preserve"> badań</w:t>
      </w:r>
      <w:r w:rsidR="00F50D82">
        <w:rPr>
          <w:rFonts w:ascii="Times New Roman" w:hAnsi="Times New Roman" w:cs="Times New Roman"/>
          <w:sz w:val="24"/>
          <w:szCs w:val="24"/>
        </w:rPr>
        <w:br/>
      </w:r>
      <w:r w:rsidRPr="00A4484D">
        <w:rPr>
          <w:rFonts w:ascii="Times New Roman" w:hAnsi="Times New Roman" w:cs="Times New Roman"/>
          <w:sz w:val="24"/>
          <w:szCs w:val="24"/>
        </w:rPr>
        <w:t xml:space="preserve">i </w:t>
      </w:r>
      <w:r w:rsidR="00F50D82">
        <w:rPr>
          <w:rFonts w:ascii="Times New Roman" w:hAnsi="Times New Roman" w:cs="Times New Roman"/>
          <w:sz w:val="24"/>
          <w:szCs w:val="24"/>
        </w:rPr>
        <w:t>wiedzą naukowców na temat właściwości tych związków.</w:t>
      </w:r>
      <w:r w:rsidR="008B0ECB">
        <w:rPr>
          <w:rFonts w:ascii="Times New Roman" w:hAnsi="Times New Roman" w:cs="Times New Roman"/>
          <w:sz w:val="24"/>
          <w:szCs w:val="24"/>
        </w:rPr>
        <w:t xml:space="preserve"> </w:t>
      </w:r>
      <w:r w:rsidR="00625FD9" w:rsidRPr="00A4484D">
        <w:rPr>
          <w:rFonts w:ascii="Times New Roman" w:hAnsi="Times New Roman" w:cs="Times New Roman"/>
          <w:sz w:val="24"/>
          <w:szCs w:val="24"/>
        </w:rPr>
        <w:t>Lektyny</w:t>
      </w:r>
      <w:r w:rsidR="00702858">
        <w:rPr>
          <w:rFonts w:ascii="Times New Roman" w:hAnsi="Times New Roman" w:cs="Times New Roman"/>
          <w:sz w:val="24"/>
          <w:szCs w:val="24"/>
        </w:rPr>
        <w:t>,</w:t>
      </w:r>
      <w:r w:rsidR="00625FD9" w:rsidRPr="00A4484D">
        <w:rPr>
          <w:rFonts w:ascii="Times New Roman" w:hAnsi="Times New Roman" w:cs="Times New Roman"/>
          <w:sz w:val="24"/>
          <w:szCs w:val="24"/>
        </w:rPr>
        <w:t xml:space="preserve"> według pierwszej definicji, która została opublikowana </w:t>
      </w:r>
      <w:r w:rsidR="00E26686" w:rsidRPr="00A4484D">
        <w:rPr>
          <w:rFonts w:ascii="Times New Roman" w:hAnsi="Times New Roman" w:cs="Times New Roman"/>
          <w:sz w:val="24"/>
          <w:szCs w:val="24"/>
        </w:rPr>
        <w:t xml:space="preserve">w 1980 roku, </w:t>
      </w:r>
      <w:r w:rsidR="00077642" w:rsidRPr="00A4484D">
        <w:rPr>
          <w:rFonts w:ascii="Times New Roman" w:hAnsi="Times New Roman" w:cs="Times New Roman"/>
          <w:sz w:val="24"/>
          <w:szCs w:val="24"/>
        </w:rPr>
        <w:t xml:space="preserve">definiowane były jako </w:t>
      </w:r>
      <w:r w:rsidR="00F61025">
        <w:rPr>
          <w:rFonts w:ascii="Times New Roman" w:hAnsi="Times New Roman" w:cs="Times New Roman"/>
          <w:sz w:val="24"/>
          <w:szCs w:val="24"/>
        </w:rPr>
        <w:t>,,białka wiążące węglowodany</w:t>
      </w:r>
      <w:r w:rsidR="008B0ECB">
        <w:rPr>
          <w:rFonts w:ascii="Times New Roman" w:hAnsi="Times New Roman" w:cs="Times New Roman"/>
          <w:sz w:val="24"/>
          <w:szCs w:val="24"/>
        </w:rPr>
        <w:t xml:space="preserve"> </w:t>
      </w:r>
      <w:r w:rsidR="00F61025">
        <w:rPr>
          <w:rFonts w:ascii="Times New Roman" w:hAnsi="Times New Roman" w:cs="Times New Roman"/>
          <w:sz w:val="24"/>
          <w:szCs w:val="24"/>
        </w:rPr>
        <w:t xml:space="preserve">lub </w:t>
      </w:r>
      <w:r w:rsidR="00887C0C" w:rsidRPr="00A4484D">
        <w:rPr>
          <w:rFonts w:ascii="Times New Roman" w:hAnsi="Times New Roman" w:cs="Times New Roman"/>
          <w:sz w:val="24"/>
          <w:szCs w:val="24"/>
        </w:rPr>
        <w:t>glikopr</w:t>
      </w:r>
      <w:r w:rsidR="00705F9E">
        <w:rPr>
          <w:rFonts w:ascii="Times New Roman" w:hAnsi="Times New Roman" w:cs="Times New Roman"/>
          <w:sz w:val="24"/>
          <w:szCs w:val="24"/>
        </w:rPr>
        <w:t>oteiny</w:t>
      </w:r>
      <w:r w:rsidR="00887C0C" w:rsidRPr="00A4484D">
        <w:rPr>
          <w:rFonts w:ascii="Times New Roman" w:hAnsi="Times New Roman" w:cs="Times New Roman"/>
          <w:sz w:val="24"/>
          <w:szCs w:val="24"/>
        </w:rPr>
        <w:t xml:space="preserve"> pochodzenia nieimmunologicznego, które aglutynują komórki i/</w:t>
      </w:r>
      <w:r w:rsidR="00674E83" w:rsidRPr="00A4484D">
        <w:rPr>
          <w:rFonts w:ascii="Times New Roman" w:hAnsi="Times New Roman" w:cs="Times New Roman"/>
          <w:sz w:val="24"/>
          <w:szCs w:val="24"/>
        </w:rPr>
        <w:t>lub wyt</w:t>
      </w:r>
      <w:r w:rsidR="00705F9E">
        <w:rPr>
          <w:rFonts w:ascii="Times New Roman" w:hAnsi="Times New Roman" w:cs="Times New Roman"/>
          <w:sz w:val="24"/>
          <w:szCs w:val="24"/>
        </w:rPr>
        <w:t xml:space="preserve">rącają </w:t>
      </w:r>
      <w:proofErr w:type="spellStart"/>
      <w:r w:rsidR="00705F9E">
        <w:rPr>
          <w:rFonts w:ascii="Times New Roman" w:hAnsi="Times New Roman" w:cs="Times New Roman"/>
          <w:sz w:val="24"/>
          <w:szCs w:val="24"/>
        </w:rPr>
        <w:t>glikokoniugaty</w:t>
      </w:r>
      <w:proofErr w:type="spellEnd"/>
      <w:r w:rsidR="00705F9E">
        <w:rPr>
          <w:rFonts w:ascii="Times New Roman" w:hAnsi="Times New Roman" w:cs="Times New Roman"/>
          <w:sz w:val="24"/>
          <w:szCs w:val="24"/>
        </w:rPr>
        <w:t>” [</w:t>
      </w:r>
      <w:proofErr w:type="spellStart"/>
      <w:r w:rsidR="00705F9E">
        <w:rPr>
          <w:rFonts w:ascii="Times New Roman" w:hAnsi="Times New Roman" w:cs="Times New Roman"/>
          <w:sz w:val="24"/>
          <w:szCs w:val="24"/>
        </w:rPr>
        <w:t>Tsaneva</w:t>
      </w:r>
      <w:proofErr w:type="spellEnd"/>
      <w:r w:rsidR="00705F9E">
        <w:rPr>
          <w:rFonts w:ascii="Times New Roman" w:hAnsi="Times New Roman" w:cs="Times New Roman"/>
          <w:sz w:val="24"/>
          <w:szCs w:val="24"/>
        </w:rPr>
        <w:t xml:space="preserve"> i</w:t>
      </w:r>
      <w:r w:rsidR="00674E83" w:rsidRPr="00A4484D">
        <w:rPr>
          <w:rFonts w:ascii="Times New Roman" w:hAnsi="Times New Roman" w:cs="Times New Roman"/>
          <w:sz w:val="24"/>
          <w:szCs w:val="24"/>
        </w:rPr>
        <w:t xml:space="preserve"> Van </w:t>
      </w:r>
      <w:proofErr w:type="spellStart"/>
      <w:r w:rsidR="00674E83" w:rsidRPr="00A4484D">
        <w:rPr>
          <w:rFonts w:ascii="Times New Roman" w:hAnsi="Times New Roman" w:cs="Times New Roman"/>
          <w:sz w:val="24"/>
          <w:szCs w:val="24"/>
        </w:rPr>
        <w:t>Damme</w:t>
      </w:r>
      <w:proofErr w:type="spellEnd"/>
      <w:r w:rsidR="00810C1E">
        <w:rPr>
          <w:rFonts w:ascii="Times New Roman" w:hAnsi="Times New Roman" w:cs="Times New Roman"/>
          <w:sz w:val="24"/>
          <w:szCs w:val="24"/>
        </w:rPr>
        <w:t>,</w:t>
      </w:r>
      <w:r w:rsidR="00674E83" w:rsidRPr="00A4484D">
        <w:rPr>
          <w:rFonts w:ascii="Times New Roman" w:hAnsi="Times New Roman" w:cs="Times New Roman"/>
          <w:sz w:val="24"/>
          <w:szCs w:val="24"/>
        </w:rPr>
        <w:t xml:space="preserve"> 2020</w:t>
      </w:r>
      <w:r w:rsidR="00887C0C" w:rsidRPr="00A4484D">
        <w:rPr>
          <w:rFonts w:ascii="Times New Roman" w:hAnsi="Times New Roman" w:cs="Times New Roman"/>
          <w:sz w:val="24"/>
          <w:szCs w:val="24"/>
        </w:rPr>
        <w:t>]</w:t>
      </w:r>
      <w:r w:rsidR="00D91BB6">
        <w:rPr>
          <w:rFonts w:ascii="Times New Roman" w:hAnsi="Times New Roman" w:cs="Times New Roman"/>
          <w:sz w:val="24"/>
          <w:szCs w:val="24"/>
        </w:rPr>
        <w:t>.</w:t>
      </w:r>
    </w:p>
    <w:p w14:paraId="23B30733" w14:textId="77777777" w:rsidR="00176319" w:rsidRDefault="00F50D82" w:rsidP="00123435">
      <w:pPr>
        <w:spacing w:before="120"/>
        <w:ind w:firstLine="357"/>
        <w:jc w:val="both"/>
        <w:rPr>
          <w:rStyle w:val="fontstyle01"/>
          <w:rFonts w:ascii="Times New Roman" w:hAnsi="Times New Roman" w:cs="Times New Roman"/>
          <w:sz w:val="24"/>
          <w:szCs w:val="24"/>
        </w:rPr>
      </w:pPr>
      <w:r>
        <w:rPr>
          <w:rFonts w:ascii="Times New Roman" w:hAnsi="Times New Roman" w:cs="Times New Roman"/>
          <w:sz w:val="24"/>
          <w:szCs w:val="24"/>
        </w:rPr>
        <w:t>Obecnie w</w:t>
      </w:r>
      <w:r w:rsidR="00D85DAE" w:rsidRPr="00A4484D">
        <w:rPr>
          <w:rFonts w:ascii="Times New Roman" w:hAnsi="Times New Roman" w:cs="Times New Roman"/>
          <w:sz w:val="24"/>
          <w:szCs w:val="24"/>
        </w:rPr>
        <w:t xml:space="preserve"> literaturze</w:t>
      </w:r>
      <w:r>
        <w:rPr>
          <w:rFonts w:ascii="Times New Roman" w:hAnsi="Times New Roman" w:cs="Times New Roman"/>
          <w:sz w:val="24"/>
          <w:szCs w:val="24"/>
        </w:rPr>
        <w:t xml:space="preserve"> spotyka się </w:t>
      </w:r>
      <w:r w:rsidR="00D85DAE" w:rsidRPr="00A4484D">
        <w:rPr>
          <w:rFonts w:ascii="Times New Roman" w:hAnsi="Times New Roman" w:cs="Times New Roman"/>
          <w:sz w:val="24"/>
          <w:szCs w:val="24"/>
        </w:rPr>
        <w:t xml:space="preserve">wiele różnych </w:t>
      </w:r>
      <w:r w:rsidR="00EC6D53" w:rsidRPr="00A4484D">
        <w:rPr>
          <w:rFonts w:ascii="Times New Roman" w:hAnsi="Times New Roman" w:cs="Times New Roman"/>
          <w:sz w:val="24"/>
          <w:szCs w:val="24"/>
        </w:rPr>
        <w:t xml:space="preserve">ich </w:t>
      </w:r>
      <w:r w:rsidR="009F7DCD" w:rsidRPr="00A4484D">
        <w:rPr>
          <w:rFonts w:ascii="Times New Roman" w:hAnsi="Times New Roman" w:cs="Times New Roman"/>
          <w:sz w:val="24"/>
          <w:szCs w:val="24"/>
        </w:rPr>
        <w:t>określeń.</w:t>
      </w:r>
      <w:r w:rsidR="008B0ECB">
        <w:rPr>
          <w:rFonts w:ascii="Times New Roman" w:hAnsi="Times New Roman" w:cs="Times New Roman"/>
          <w:sz w:val="24"/>
          <w:szCs w:val="24"/>
        </w:rPr>
        <w:t xml:space="preserve"> </w:t>
      </w:r>
      <w:r w:rsidR="00BA6165" w:rsidRPr="00A4484D">
        <w:rPr>
          <w:rStyle w:val="fontstyle01"/>
          <w:rFonts w:ascii="Times New Roman" w:hAnsi="Times New Roman" w:cs="Times New Roman"/>
          <w:sz w:val="24"/>
          <w:szCs w:val="24"/>
        </w:rPr>
        <w:t xml:space="preserve">Lektyny można zdefiniować jako </w:t>
      </w:r>
      <w:r w:rsidR="00FA7638" w:rsidRPr="00FA7638">
        <w:rPr>
          <w:rStyle w:val="fontstyle01"/>
          <w:rFonts w:ascii="Times New Roman" w:hAnsi="Times New Roman" w:cs="Times New Roman"/>
          <w:sz w:val="24"/>
          <w:szCs w:val="24"/>
        </w:rPr>
        <w:t>grupę</w:t>
      </w:r>
      <w:r w:rsidR="00BA6165" w:rsidRPr="00A4484D">
        <w:rPr>
          <w:rStyle w:val="fontstyle01"/>
          <w:rFonts w:ascii="Times New Roman" w:hAnsi="Times New Roman" w:cs="Times New Roman"/>
          <w:sz w:val="24"/>
          <w:szCs w:val="24"/>
        </w:rPr>
        <w:t xml:space="preserve"> swoistych aglutynin i innych podobnych do </w:t>
      </w:r>
      <w:r w:rsidR="00F8236A" w:rsidRPr="00A4484D">
        <w:rPr>
          <w:rStyle w:val="fontstyle01"/>
          <w:rFonts w:ascii="Times New Roman" w:hAnsi="Times New Roman" w:cs="Times New Roman"/>
          <w:sz w:val="24"/>
          <w:szCs w:val="24"/>
        </w:rPr>
        <w:t xml:space="preserve">przeciwciał </w:t>
      </w:r>
      <w:r w:rsidR="00BA6165" w:rsidRPr="00A4484D">
        <w:rPr>
          <w:rStyle w:val="fontstyle01"/>
          <w:rFonts w:ascii="Times New Roman" w:hAnsi="Times New Roman" w:cs="Times New Roman"/>
          <w:sz w:val="24"/>
          <w:szCs w:val="24"/>
        </w:rPr>
        <w:t>glikoprotein pochodzenia nieimmunologiczne</w:t>
      </w:r>
      <w:r w:rsidR="00B47D8B">
        <w:rPr>
          <w:rStyle w:val="fontstyle01"/>
          <w:rFonts w:ascii="Times New Roman" w:hAnsi="Times New Roman" w:cs="Times New Roman"/>
          <w:sz w:val="24"/>
          <w:szCs w:val="24"/>
        </w:rPr>
        <w:t>go.</w:t>
      </w:r>
      <w:r w:rsidR="00510096">
        <w:rPr>
          <w:rStyle w:val="fontstyle01"/>
          <w:rFonts w:ascii="Times New Roman" w:hAnsi="Times New Roman" w:cs="Times New Roman"/>
          <w:sz w:val="24"/>
          <w:szCs w:val="24"/>
        </w:rPr>
        <w:t xml:space="preserve"> Znajdują</w:t>
      </w:r>
      <w:r w:rsidR="008B0ECB">
        <w:rPr>
          <w:rStyle w:val="fontstyle01"/>
          <w:rFonts w:ascii="Times New Roman" w:hAnsi="Times New Roman" w:cs="Times New Roman"/>
          <w:sz w:val="24"/>
          <w:szCs w:val="24"/>
        </w:rPr>
        <w:t xml:space="preserve"> </w:t>
      </w:r>
      <w:r w:rsidR="00510096">
        <w:rPr>
          <w:rStyle w:val="fontstyle01"/>
          <w:rFonts w:ascii="Times New Roman" w:hAnsi="Times New Roman" w:cs="Times New Roman"/>
          <w:sz w:val="24"/>
          <w:szCs w:val="24"/>
        </w:rPr>
        <w:t xml:space="preserve">się </w:t>
      </w:r>
      <w:r w:rsidR="00B47D8B">
        <w:rPr>
          <w:rStyle w:val="fontstyle01"/>
          <w:rFonts w:ascii="Times New Roman" w:hAnsi="Times New Roman" w:cs="Times New Roman"/>
          <w:sz w:val="24"/>
          <w:szCs w:val="24"/>
        </w:rPr>
        <w:t>w różnych</w:t>
      </w:r>
      <w:r w:rsidR="00702858">
        <w:rPr>
          <w:rStyle w:val="fontstyle01"/>
          <w:rFonts w:ascii="Times New Roman" w:hAnsi="Times New Roman" w:cs="Times New Roman"/>
          <w:sz w:val="24"/>
          <w:szCs w:val="24"/>
        </w:rPr>
        <w:t xml:space="preserve"> częściach roślin, m.</w:t>
      </w:r>
      <w:r>
        <w:rPr>
          <w:rStyle w:val="fontstyle01"/>
          <w:rFonts w:ascii="Times New Roman" w:hAnsi="Times New Roman" w:cs="Times New Roman"/>
          <w:sz w:val="24"/>
          <w:szCs w:val="24"/>
        </w:rPr>
        <w:t>in.</w:t>
      </w:r>
      <w:r w:rsidR="00702858">
        <w:rPr>
          <w:rStyle w:val="fontstyle01"/>
          <w:rFonts w:ascii="Times New Roman" w:hAnsi="Times New Roman" w:cs="Times New Roman"/>
          <w:sz w:val="24"/>
          <w:szCs w:val="24"/>
        </w:rPr>
        <w:t>:</w:t>
      </w:r>
      <w:r w:rsidR="00B47D8B">
        <w:rPr>
          <w:rStyle w:val="fontstyle01"/>
          <w:rFonts w:ascii="Times New Roman" w:hAnsi="Times New Roman" w:cs="Times New Roman"/>
          <w:sz w:val="24"/>
          <w:szCs w:val="24"/>
        </w:rPr>
        <w:t xml:space="preserve"> w </w:t>
      </w:r>
      <w:r w:rsidR="00BA6165" w:rsidRPr="00A4484D">
        <w:rPr>
          <w:rStyle w:val="fontstyle01"/>
          <w:rFonts w:ascii="Times New Roman" w:hAnsi="Times New Roman" w:cs="Times New Roman"/>
          <w:sz w:val="24"/>
          <w:szCs w:val="24"/>
        </w:rPr>
        <w:t>nasionach,</w:t>
      </w:r>
      <w:r w:rsidR="008B0ECB">
        <w:rPr>
          <w:rStyle w:val="fontstyle01"/>
          <w:rFonts w:ascii="Times New Roman" w:hAnsi="Times New Roman" w:cs="Times New Roman"/>
          <w:sz w:val="24"/>
          <w:szCs w:val="24"/>
        </w:rPr>
        <w:t xml:space="preserve"> </w:t>
      </w:r>
      <w:r w:rsidR="005D5459">
        <w:rPr>
          <w:rStyle w:val="fontstyle01"/>
          <w:rFonts w:ascii="Times New Roman" w:hAnsi="Times New Roman" w:cs="Times New Roman"/>
          <w:sz w:val="24"/>
          <w:szCs w:val="24"/>
        </w:rPr>
        <w:t>liściach, owocach i bulwach</w:t>
      </w:r>
      <w:r w:rsidR="00510096">
        <w:rPr>
          <w:rStyle w:val="fontstyle01"/>
          <w:rFonts w:ascii="Times New Roman" w:hAnsi="Times New Roman" w:cs="Times New Roman"/>
          <w:sz w:val="24"/>
          <w:szCs w:val="24"/>
        </w:rPr>
        <w:t>,</w:t>
      </w:r>
      <w:r w:rsidR="005D5459">
        <w:rPr>
          <w:rStyle w:val="fontstyle01"/>
          <w:rFonts w:ascii="Times New Roman" w:hAnsi="Times New Roman" w:cs="Times New Roman"/>
          <w:sz w:val="24"/>
          <w:szCs w:val="24"/>
        </w:rPr>
        <w:t xml:space="preserve"> jednak mo</w:t>
      </w:r>
      <w:r w:rsidR="00510096">
        <w:rPr>
          <w:rStyle w:val="fontstyle01"/>
          <w:rFonts w:ascii="Times New Roman" w:hAnsi="Times New Roman" w:cs="Times New Roman"/>
          <w:sz w:val="24"/>
          <w:szCs w:val="24"/>
        </w:rPr>
        <w:t xml:space="preserve">gą one także występować </w:t>
      </w:r>
      <w:r w:rsidR="00F8236A" w:rsidRPr="00A4484D">
        <w:rPr>
          <w:rStyle w:val="fontstyle01"/>
          <w:rFonts w:ascii="Times New Roman" w:hAnsi="Times New Roman" w:cs="Times New Roman"/>
          <w:sz w:val="24"/>
          <w:szCs w:val="24"/>
        </w:rPr>
        <w:t>w</w:t>
      </w:r>
      <w:r w:rsidR="008B0ECB">
        <w:rPr>
          <w:rStyle w:val="fontstyle01"/>
          <w:rFonts w:ascii="Times New Roman" w:hAnsi="Times New Roman" w:cs="Times New Roman"/>
          <w:sz w:val="24"/>
          <w:szCs w:val="24"/>
        </w:rPr>
        <w:t xml:space="preserve"> </w:t>
      </w:r>
      <w:r w:rsidR="009322AB">
        <w:rPr>
          <w:rStyle w:val="fontstyle01"/>
          <w:rFonts w:ascii="Times New Roman" w:hAnsi="Times New Roman" w:cs="Times New Roman"/>
          <w:sz w:val="24"/>
          <w:szCs w:val="24"/>
        </w:rPr>
        <w:t>organizmach zwierzęcych i mikroorganizmach</w:t>
      </w:r>
      <w:r w:rsidR="00BA6165" w:rsidRPr="00A4484D">
        <w:rPr>
          <w:rStyle w:val="fontstyle01"/>
          <w:rFonts w:ascii="Times New Roman" w:hAnsi="Times New Roman" w:cs="Times New Roman"/>
          <w:sz w:val="24"/>
          <w:szCs w:val="24"/>
        </w:rPr>
        <w:t xml:space="preserve">. Lektyny zawierają </w:t>
      </w:r>
      <w:r w:rsidR="004F126A" w:rsidRPr="00A4484D">
        <w:rPr>
          <w:rStyle w:val="fontstyle01"/>
          <w:rFonts w:ascii="Times New Roman" w:hAnsi="Times New Roman" w:cs="Times New Roman"/>
          <w:sz w:val="24"/>
          <w:szCs w:val="24"/>
        </w:rPr>
        <w:t>co</w:t>
      </w:r>
      <w:r w:rsidR="007B33E9">
        <w:rPr>
          <w:rStyle w:val="fontstyle01"/>
          <w:rFonts w:ascii="Times New Roman" w:hAnsi="Times New Roman" w:cs="Times New Roman"/>
          <w:sz w:val="24"/>
          <w:szCs w:val="24"/>
        </w:rPr>
        <w:t xml:space="preserve"> </w:t>
      </w:r>
      <w:r w:rsidR="00BA6165" w:rsidRPr="00A4484D">
        <w:rPr>
          <w:rStyle w:val="fontstyle01"/>
          <w:rFonts w:ascii="Times New Roman" w:hAnsi="Times New Roman" w:cs="Times New Roman"/>
          <w:sz w:val="24"/>
          <w:szCs w:val="24"/>
        </w:rPr>
        <w:t>najmniej dwa miejsca</w:t>
      </w:r>
      <w:r w:rsidR="00F8236A" w:rsidRPr="00A4484D">
        <w:rPr>
          <w:rStyle w:val="fontstyle01"/>
          <w:rFonts w:ascii="Times New Roman" w:hAnsi="Times New Roman" w:cs="Times New Roman"/>
          <w:sz w:val="24"/>
          <w:szCs w:val="24"/>
        </w:rPr>
        <w:t xml:space="preserve"> wiążące cukier</w:t>
      </w:r>
      <w:r w:rsidR="00BA6165" w:rsidRPr="00A4484D">
        <w:rPr>
          <w:rStyle w:val="fontstyle01"/>
          <w:rFonts w:ascii="Times New Roman" w:hAnsi="Times New Roman" w:cs="Times New Roman"/>
          <w:sz w:val="24"/>
          <w:szCs w:val="24"/>
        </w:rPr>
        <w:t xml:space="preserve">, </w:t>
      </w:r>
      <w:r w:rsidR="009062C5" w:rsidRPr="00A4484D">
        <w:rPr>
          <w:rStyle w:val="fontstyle01"/>
          <w:rFonts w:ascii="Times New Roman" w:hAnsi="Times New Roman" w:cs="Times New Roman"/>
          <w:sz w:val="24"/>
          <w:szCs w:val="24"/>
        </w:rPr>
        <w:t>przez to wiążą</w:t>
      </w:r>
      <w:r w:rsidR="008B0ECB">
        <w:rPr>
          <w:rStyle w:val="fontstyle01"/>
          <w:rFonts w:ascii="Times New Roman" w:hAnsi="Times New Roman" w:cs="Times New Roman"/>
          <w:sz w:val="24"/>
          <w:szCs w:val="24"/>
        </w:rPr>
        <w:t xml:space="preserve"> </w:t>
      </w:r>
      <w:r w:rsidR="00BA6165" w:rsidRPr="00A4484D">
        <w:rPr>
          <w:rStyle w:val="fontstyle01"/>
          <w:rFonts w:ascii="Times New Roman" w:hAnsi="Times New Roman" w:cs="Times New Roman"/>
          <w:sz w:val="24"/>
          <w:szCs w:val="24"/>
        </w:rPr>
        <w:t>określone</w:t>
      </w:r>
      <w:r w:rsidR="009062C5" w:rsidRPr="00A4484D">
        <w:rPr>
          <w:rStyle w:val="fontstyle01"/>
          <w:rFonts w:ascii="Times New Roman" w:hAnsi="Times New Roman" w:cs="Times New Roman"/>
          <w:sz w:val="24"/>
          <w:szCs w:val="24"/>
        </w:rPr>
        <w:t xml:space="preserve"> cukry. Zdolność ta u</w:t>
      </w:r>
      <w:r w:rsidR="00D91BB6">
        <w:rPr>
          <w:rStyle w:val="fontstyle01"/>
          <w:rFonts w:ascii="Times New Roman" w:hAnsi="Times New Roman" w:cs="Times New Roman"/>
          <w:sz w:val="24"/>
          <w:szCs w:val="24"/>
        </w:rPr>
        <w:t>możliwia wytrącanie</w:t>
      </w:r>
      <w:r w:rsidR="009062C5" w:rsidRPr="00A4484D">
        <w:rPr>
          <w:rStyle w:val="fontstyle01"/>
          <w:rFonts w:ascii="Times New Roman" w:hAnsi="Times New Roman" w:cs="Times New Roman"/>
          <w:sz w:val="24"/>
          <w:szCs w:val="24"/>
        </w:rPr>
        <w:t xml:space="preserve"> niektórych</w:t>
      </w:r>
      <w:r w:rsidR="0066121A">
        <w:rPr>
          <w:rStyle w:val="fontstyle01"/>
          <w:rFonts w:ascii="Times New Roman" w:hAnsi="Times New Roman" w:cs="Times New Roman"/>
          <w:sz w:val="24"/>
          <w:szCs w:val="24"/>
        </w:rPr>
        <w:t xml:space="preserve"> polisacharydów, glikoprotein lub </w:t>
      </w:r>
      <w:r w:rsidR="009062C5" w:rsidRPr="00A4484D">
        <w:rPr>
          <w:rStyle w:val="fontstyle01"/>
          <w:rFonts w:ascii="Times New Roman" w:hAnsi="Times New Roman" w:cs="Times New Roman"/>
          <w:sz w:val="24"/>
          <w:szCs w:val="24"/>
        </w:rPr>
        <w:t>aglutynację</w:t>
      </w:r>
      <w:r w:rsidR="007B33E9">
        <w:rPr>
          <w:rStyle w:val="fontstyle01"/>
          <w:rFonts w:ascii="Times New Roman" w:hAnsi="Times New Roman" w:cs="Times New Roman"/>
          <w:sz w:val="24"/>
          <w:szCs w:val="24"/>
        </w:rPr>
        <w:t xml:space="preserve"> </w:t>
      </w:r>
      <w:r w:rsidR="009062C5" w:rsidRPr="00A4484D">
        <w:rPr>
          <w:rStyle w:val="fontstyle01"/>
          <w:rFonts w:ascii="Times New Roman" w:hAnsi="Times New Roman" w:cs="Times New Roman"/>
          <w:sz w:val="24"/>
          <w:szCs w:val="24"/>
        </w:rPr>
        <w:t>komórek</w:t>
      </w:r>
      <w:r w:rsidR="007B33E9">
        <w:rPr>
          <w:rStyle w:val="fontstyle01"/>
          <w:rFonts w:ascii="Times New Roman" w:hAnsi="Times New Roman" w:cs="Times New Roman"/>
          <w:sz w:val="24"/>
          <w:szCs w:val="24"/>
        </w:rPr>
        <w:t xml:space="preserve"> </w:t>
      </w:r>
      <w:r w:rsidR="009062C5" w:rsidRPr="00A4484D">
        <w:rPr>
          <w:rStyle w:val="fontstyle01"/>
          <w:rFonts w:ascii="Times New Roman" w:hAnsi="Times New Roman" w:cs="Times New Roman"/>
          <w:sz w:val="24"/>
          <w:szCs w:val="24"/>
        </w:rPr>
        <w:t>roślinnych i</w:t>
      </w:r>
      <w:r w:rsidR="007B33E9">
        <w:rPr>
          <w:rStyle w:val="fontstyle01"/>
          <w:rFonts w:ascii="Times New Roman" w:hAnsi="Times New Roman" w:cs="Times New Roman"/>
          <w:sz w:val="24"/>
          <w:szCs w:val="24"/>
        </w:rPr>
        <w:t xml:space="preserve"> </w:t>
      </w:r>
      <w:r w:rsidR="009062C5" w:rsidRPr="00A4484D">
        <w:rPr>
          <w:rStyle w:val="fontstyle01"/>
          <w:rFonts w:ascii="Times New Roman" w:hAnsi="Times New Roman" w:cs="Times New Roman"/>
          <w:sz w:val="24"/>
          <w:szCs w:val="24"/>
        </w:rPr>
        <w:t>zwierzęcych</w:t>
      </w:r>
      <w:r w:rsidR="00BA6165" w:rsidRPr="00A4484D">
        <w:rPr>
          <w:rStyle w:val="fontstyle01"/>
          <w:rFonts w:ascii="Times New Roman" w:hAnsi="Times New Roman" w:cs="Times New Roman"/>
          <w:sz w:val="24"/>
          <w:szCs w:val="24"/>
        </w:rPr>
        <w:t xml:space="preserve">. Niektóre potrafią </w:t>
      </w:r>
      <w:r w:rsidR="004F126A" w:rsidRPr="00A4484D">
        <w:rPr>
          <w:rStyle w:val="fontstyle01"/>
          <w:rFonts w:ascii="Times New Roman" w:hAnsi="Times New Roman" w:cs="Times New Roman"/>
          <w:sz w:val="24"/>
          <w:szCs w:val="24"/>
        </w:rPr>
        <w:t>odróżni</w:t>
      </w:r>
      <w:r w:rsidR="009062C5" w:rsidRPr="00A4484D">
        <w:rPr>
          <w:rStyle w:val="fontstyle01"/>
          <w:rFonts w:ascii="Times New Roman" w:hAnsi="Times New Roman" w:cs="Times New Roman"/>
          <w:sz w:val="24"/>
          <w:szCs w:val="24"/>
        </w:rPr>
        <w:t>a</w:t>
      </w:r>
      <w:r w:rsidR="004F126A" w:rsidRPr="00A4484D">
        <w:rPr>
          <w:rStyle w:val="fontstyle01"/>
          <w:rFonts w:ascii="Times New Roman" w:hAnsi="Times New Roman" w:cs="Times New Roman"/>
          <w:sz w:val="24"/>
          <w:szCs w:val="24"/>
        </w:rPr>
        <w:t xml:space="preserve">ć komórki </w:t>
      </w:r>
      <w:r w:rsidR="009062C5" w:rsidRPr="00A4484D">
        <w:rPr>
          <w:rStyle w:val="fontstyle01"/>
          <w:rFonts w:ascii="Times New Roman" w:hAnsi="Times New Roman" w:cs="Times New Roman"/>
          <w:sz w:val="24"/>
          <w:szCs w:val="24"/>
        </w:rPr>
        <w:t xml:space="preserve">prawidłowe </w:t>
      </w:r>
      <w:r w:rsidR="004F126A" w:rsidRPr="00A4484D">
        <w:rPr>
          <w:rStyle w:val="fontstyle01"/>
          <w:rFonts w:ascii="Times New Roman" w:hAnsi="Times New Roman" w:cs="Times New Roman"/>
          <w:sz w:val="24"/>
          <w:szCs w:val="24"/>
        </w:rPr>
        <w:t xml:space="preserve">od złośliwych, a </w:t>
      </w:r>
      <w:r w:rsidR="00902DA0">
        <w:rPr>
          <w:rStyle w:val="fontstyle01"/>
          <w:rFonts w:ascii="Times New Roman" w:hAnsi="Times New Roman" w:cs="Times New Roman"/>
          <w:sz w:val="24"/>
          <w:szCs w:val="24"/>
        </w:rPr>
        <w:t>inne indukują</w:t>
      </w:r>
      <w:r w:rsidR="00EF02F1">
        <w:rPr>
          <w:rStyle w:val="fontstyle01"/>
          <w:rFonts w:ascii="Times New Roman" w:hAnsi="Times New Roman" w:cs="Times New Roman"/>
          <w:sz w:val="24"/>
          <w:szCs w:val="24"/>
        </w:rPr>
        <w:t xml:space="preserve"> mitozę</w:t>
      </w:r>
      <w:r w:rsidR="007B33E9">
        <w:rPr>
          <w:rStyle w:val="fontstyle01"/>
          <w:rFonts w:ascii="Times New Roman" w:hAnsi="Times New Roman" w:cs="Times New Roman"/>
          <w:sz w:val="24"/>
          <w:szCs w:val="24"/>
        </w:rPr>
        <w:t xml:space="preserve"> </w:t>
      </w:r>
      <w:r w:rsidR="00A6541D">
        <w:rPr>
          <w:rStyle w:val="fontstyle01"/>
          <w:rFonts w:ascii="Times New Roman" w:hAnsi="Times New Roman" w:cs="Times New Roman"/>
          <w:sz w:val="24"/>
          <w:szCs w:val="24"/>
        </w:rPr>
        <w:t xml:space="preserve">komórek </w:t>
      </w:r>
      <w:r w:rsidR="005D5459">
        <w:rPr>
          <w:rStyle w:val="fontstyle01"/>
          <w:rFonts w:ascii="Times New Roman" w:hAnsi="Times New Roman" w:cs="Times New Roman"/>
          <w:sz w:val="24"/>
          <w:szCs w:val="24"/>
        </w:rPr>
        <w:t>[</w:t>
      </w:r>
      <w:r w:rsidR="004F126A" w:rsidRPr="00A4484D">
        <w:rPr>
          <w:rStyle w:val="fontstyle01"/>
          <w:rFonts w:ascii="Times New Roman" w:hAnsi="Times New Roman" w:cs="Times New Roman"/>
          <w:sz w:val="24"/>
          <w:szCs w:val="24"/>
        </w:rPr>
        <w:t xml:space="preserve">Oxford Dictionary of </w:t>
      </w:r>
      <w:proofErr w:type="spellStart"/>
      <w:r w:rsidR="004F126A" w:rsidRPr="00A4484D">
        <w:rPr>
          <w:rStyle w:val="fontstyle01"/>
          <w:rFonts w:ascii="Times New Roman" w:hAnsi="Times New Roman" w:cs="Times New Roman"/>
          <w:sz w:val="24"/>
          <w:szCs w:val="24"/>
        </w:rPr>
        <w:t>Biochemistry</w:t>
      </w:r>
      <w:proofErr w:type="spellEnd"/>
      <w:r w:rsidR="004F126A" w:rsidRPr="00A4484D">
        <w:rPr>
          <w:rStyle w:val="fontstyle01"/>
          <w:rFonts w:ascii="Times New Roman" w:hAnsi="Times New Roman" w:cs="Times New Roman"/>
          <w:sz w:val="24"/>
          <w:szCs w:val="24"/>
        </w:rPr>
        <w:t xml:space="preserve"> and </w:t>
      </w:r>
      <w:proofErr w:type="spellStart"/>
      <w:r w:rsidR="004F126A" w:rsidRPr="00A4484D">
        <w:rPr>
          <w:rStyle w:val="fontstyle01"/>
          <w:rFonts w:ascii="Times New Roman" w:hAnsi="Times New Roman" w:cs="Times New Roman"/>
          <w:sz w:val="24"/>
          <w:szCs w:val="24"/>
        </w:rPr>
        <w:t>Molecular</w:t>
      </w:r>
      <w:proofErr w:type="spellEnd"/>
      <w:r w:rsidR="007B33E9">
        <w:rPr>
          <w:rStyle w:val="fontstyle01"/>
          <w:rFonts w:ascii="Times New Roman" w:hAnsi="Times New Roman" w:cs="Times New Roman"/>
          <w:sz w:val="24"/>
          <w:szCs w:val="24"/>
        </w:rPr>
        <w:t xml:space="preserve"> </w:t>
      </w:r>
      <w:proofErr w:type="spellStart"/>
      <w:r w:rsidR="004F126A" w:rsidRPr="00A4484D">
        <w:rPr>
          <w:rStyle w:val="fontstyle01"/>
          <w:rFonts w:ascii="Times New Roman" w:hAnsi="Times New Roman" w:cs="Times New Roman"/>
          <w:sz w:val="24"/>
          <w:szCs w:val="24"/>
        </w:rPr>
        <w:t>Biology</w:t>
      </w:r>
      <w:proofErr w:type="spellEnd"/>
      <w:r w:rsidR="00810C1E">
        <w:rPr>
          <w:rStyle w:val="fontstyle01"/>
          <w:rFonts w:ascii="Times New Roman" w:hAnsi="Times New Roman" w:cs="Times New Roman"/>
          <w:sz w:val="24"/>
          <w:szCs w:val="24"/>
        </w:rPr>
        <w:t>,</w:t>
      </w:r>
      <w:r w:rsidR="004F126A" w:rsidRPr="00A4484D">
        <w:rPr>
          <w:rStyle w:val="fontstyle01"/>
          <w:rFonts w:ascii="Times New Roman" w:hAnsi="Times New Roman" w:cs="Times New Roman"/>
          <w:sz w:val="24"/>
          <w:szCs w:val="24"/>
        </w:rPr>
        <w:t xml:space="preserve"> </w:t>
      </w:r>
      <w:r w:rsidR="00702858">
        <w:rPr>
          <w:rStyle w:val="fontstyle01"/>
          <w:rFonts w:ascii="Times New Roman" w:hAnsi="Times New Roman" w:cs="Times New Roman"/>
          <w:sz w:val="24"/>
          <w:szCs w:val="24"/>
        </w:rPr>
        <w:t>2006]. Jest to jeden</w:t>
      </w:r>
      <w:r w:rsidR="004F126A" w:rsidRPr="00A4484D">
        <w:rPr>
          <w:rStyle w:val="fontstyle01"/>
          <w:rFonts w:ascii="Times New Roman" w:hAnsi="Times New Roman" w:cs="Times New Roman"/>
          <w:sz w:val="24"/>
          <w:szCs w:val="24"/>
        </w:rPr>
        <w:t xml:space="preserve"> z</w:t>
      </w:r>
      <w:r w:rsidR="00A052FB">
        <w:rPr>
          <w:rStyle w:val="fontstyle01"/>
          <w:rFonts w:ascii="Times New Roman" w:hAnsi="Times New Roman" w:cs="Times New Roman"/>
          <w:sz w:val="24"/>
          <w:szCs w:val="24"/>
        </w:rPr>
        <w:t xml:space="preserve"> opisów, który</w:t>
      </w:r>
      <w:r w:rsidR="004F126A" w:rsidRPr="00A4484D">
        <w:rPr>
          <w:rStyle w:val="fontstyle01"/>
          <w:rFonts w:ascii="Times New Roman" w:hAnsi="Times New Roman" w:cs="Times New Roman"/>
          <w:sz w:val="24"/>
          <w:szCs w:val="24"/>
        </w:rPr>
        <w:t xml:space="preserve"> przedstawia w</w:t>
      </w:r>
      <w:r w:rsidR="00CA169A" w:rsidRPr="00A4484D">
        <w:rPr>
          <w:rStyle w:val="fontstyle01"/>
          <w:rFonts w:ascii="Times New Roman" w:hAnsi="Times New Roman" w:cs="Times New Roman"/>
          <w:sz w:val="24"/>
          <w:szCs w:val="24"/>
        </w:rPr>
        <w:t xml:space="preserve"> przejrzysty</w:t>
      </w:r>
      <w:r w:rsidR="00AF4007">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sposób właściwości lektyn, które</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mogą</w:t>
      </w:r>
      <w:r w:rsidR="007B33E9">
        <w:rPr>
          <w:rStyle w:val="fontstyle01"/>
          <w:rFonts w:ascii="Times New Roman" w:hAnsi="Times New Roman" w:cs="Times New Roman"/>
          <w:sz w:val="24"/>
          <w:szCs w:val="24"/>
        </w:rPr>
        <w:t xml:space="preserve"> </w:t>
      </w:r>
      <w:r w:rsidR="00FA7638">
        <w:rPr>
          <w:rStyle w:val="fontstyle01"/>
          <w:rFonts w:ascii="Times New Roman" w:hAnsi="Times New Roman" w:cs="Times New Roman"/>
          <w:sz w:val="24"/>
          <w:szCs w:val="24"/>
        </w:rPr>
        <w:t>w</w:t>
      </w:r>
      <w:r w:rsidR="004F126A" w:rsidRPr="00A4484D">
        <w:rPr>
          <w:rStyle w:val="fontstyle01"/>
          <w:rFonts w:ascii="Times New Roman" w:hAnsi="Times New Roman" w:cs="Times New Roman"/>
          <w:sz w:val="24"/>
          <w:szCs w:val="24"/>
        </w:rPr>
        <w:t>ywierać</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negatywny</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lub</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pozytywny</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wpływ</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na</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lastRenderedPageBreak/>
        <w:t>funkcjonowanie</w:t>
      </w:r>
      <w:r w:rsidR="007B33E9">
        <w:rPr>
          <w:rStyle w:val="fontstyle01"/>
          <w:rFonts w:ascii="Times New Roman" w:hAnsi="Times New Roman" w:cs="Times New Roman"/>
          <w:sz w:val="24"/>
          <w:szCs w:val="24"/>
        </w:rPr>
        <w:t xml:space="preserve"> </w:t>
      </w:r>
      <w:r w:rsidR="004F126A" w:rsidRPr="00A4484D">
        <w:rPr>
          <w:rStyle w:val="fontstyle01"/>
          <w:rFonts w:ascii="Times New Roman" w:hAnsi="Times New Roman" w:cs="Times New Roman"/>
          <w:sz w:val="24"/>
          <w:szCs w:val="24"/>
        </w:rPr>
        <w:t>organizmu.</w:t>
      </w:r>
      <w:r w:rsidR="00E87826">
        <w:rPr>
          <w:rStyle w:val="fontstyle01"/>
          <w:rFonts w:ascii="Times New Roman" w:hAnsi="Times New Roman" w:cs="Times New Roman"/>
          <w:sz w:val="24"/>
          <w:szCs w:val="24"/>
        </w:rPr>
        <w:t xml:space="preserve"> W 1888 r.</w:t>
      </w:r>
      <w:r w:rsidR="00A052FB">
        <w:rPr>
          <w:rStyle w:val="fontstyle01"/>
          <w:rFonts w:ascii="Times New Roman" w:hAnsi="Times New Roman" w:cs="Times New Roman"/>
          <w:sz w:val="24"/>
          <w:szCs w:val="24"/>
        </w:rPr>
        <w:t xml:space="preserve"> Hermann</w:t>
      </w:r>
      <w:r w:rsidR="00E87826">
        <w:rPr>
          <w:rStyle w:val="fontstyle01"/>
          <w:rFonts w:ascii="Times New Roman" w:hAnsi="Times New Roman" w:cs="Times New Roman"/>
          <w:sz w:val="24"/>
          <w:szCs w:val="24"/>
        </w:rPr>
        <w:t xml:space="preserve"> </w:t>
      </w:r>
      <w:proofErr w:type="spellStart"/>
      <w:r w:rsidR="00E87826">
        <w:rPr>
          <w:rStyle w:val="fontstyle01"/>
          <w:rFonts w:ascii="Times New Roman" w:hAnsi="Times New Roman" w:cs="Times New Roman"/>
          <w:sz w:val="24"/>
          <w:szCs w:val="24"/>
        </w:rPr>
        <w:t>Stillmark</w:t>
      </w:r>
      <w:proofErr w:type="spellEnd"/>
      <w:r w:rsidR="00E87826">
        <w:rPr>
          <w:rStyle w:val="fontstyle01"/>
          <w:rFonts w:ascii="Times New Roman" w:hAnsi="Times New Roman" w:cs="Times New Roman"/>
          <w:sz w:val="24"/>
          <w:szCs w:val="24"/>
        </w:rPr>
        <w:t xml:space="preserve"> opisał właściwości </w:t>
      </w:r>
      <w:proofErr w:type="spellStart"/>
      <w:r w:rsidR="00E87826">
        <w:rPr>
          <w:rStyle w:val="fontstyle01"/>
          <w:rFonts w:ascii="Times New Roman" w:hAnsi="Times New Roman" w:cs="Times New Roman"/>
          <w:sz w:val="24"/>
          <w:szCs w:val="24"/>
        </w:rPr>
        <w:t>hemaglutynacyjne</w:t>
      </w:r>
      <w:proofErr w:type="spellEnd"/>
      <w:r w:rsidR="00E87826">
        <w:rPr>
          <w:rStyle w:val="fontstyle01"/>
          <w:rFonts w:ascii="Times New Roman" w:hAnsi="Times New Roman" w:cs="Times New Roman"/>
          <w:sz w:val="24"/>
          <w:szCs w:val="24"/>
        </w:rPr>
        <w:t xml:space="preserve"> wyciągów z nasienia rącznika</w:t>
      </w:r>
      <w:r w:rsidR="007F5AB5">
        <w:rPr>
          <w:rStyle w:val="fontstyle01"/>
          <w:rFonts w:ascii="Times New Roman" w:hAnsi="Times New Roman" w:cs="Times New Roman"/>
          <w:sz w:val="24"/>
          <w:szCs w:val="24"/>
        </w:rPr>
        <w:t>,</w:t>
      </w:r>
      <w:r w:rsidR="007B33E9">
        <w:rPr>
          <w:rStyle w:val="fontstyle01"/>
          <w:rFonts w:ascii="Times New Roman" w:hAnsi="Times New Roman" w:cs="Times New Roman"/>
          <w:sz w:val="24"/>
          <w:szCs w:val="24"/>
        </w:rPr>
        <w:t xml:space="preserve"> </w:t>
      </w:r>
      <w:r w:rsidR="003A6203">
        <w:rPr>
          <w:rStyle w:val="fontstyle01"/>
          <w:rFonts w:ascii="Times New Roman" w:hAnsi="Times New Roman" w:cs="Times New Roman"/>
          <w:sz w:val="24"/>
          <w:szCs w:val="24"/>
        </w:rPr>
        <w:t xml:space="preserve">co doprowadziło do odkrycia lektyn. </w:t>
      </w:r>
      <w:r w:rsidR="00497C70">
        <w:rPr>
          <w:rStyle w:val="fontstyle01"/>
          <w:rFonts w:ascii="Times New Roman" w:hAnsi="Times New Roman" w:cs="Times New Roman"/>
          <w:sz w:val="24"/>
          <w:szCs w:val="24"/>
        </w:rPr>
        <w:t xml:space="preserve">Natomiast </w:t>
      </w:r>
      <w:r w:rsidR="00176319">
        <w:rPr>
          <w:rStyle w:val="fontstyle01"/>
          <w:rFonts w:ascii="Times New Roman" w:hAnsi="Times New Roman" w:cs="Times New Roman"/>
          <w:sz w:val="24"/>
          <w:szCs w:val="24"/>
        </w:rPr>
        <w:t xml:space="preserve">William </w:t>
      </w:r>
      <w:proofErr w:type="spellStart"/>
      <w:r w:rsidR="00176319">
        <w:rPr>
          <w:rStyle w:val="fontstyle01"/>
          <w:rFonts w:ascii="Times New Roman" w:hAnsi="Times New Roman" w:cs="Times New Roman"/>
          <w:sz w:val="24"/>
          <w:szCs w:val="24"/>
        </w:rPr>
        <w:t>C</w:t>
      </w:r>
      <w:r w:rsidR="007618D4">
        <w:rPr>
          <w:rStyle w:val="fontstyle01"/>
          <w:rFonts w:ascii="Times New Roman" w:hAnsi="Times New Roman" w:cs="Times New Roman"/>
          <w:sz w:val="24"/>
          <w:szCs w:val="24"/>
        </w:rPr>
        <w:t>louser</w:t>
      </w:r>
      <w:proofErr w:type="spellEnd"/>
      <w:r w:rsidR="007618D4">
        <w:rPr>
          <w:rStyle w:val="fontstyle01"/>
          <w:rFonts w:ascii="Times New Roman" w:hAnsi="Times New Roman" w:cs="Times New Roman"/>
          <w:sz w:val="24"/>
          <w:szCs w:val="24"/>
        </w:rPr>
        <w:t xml:space="preserve"> </w:t>
      </w:r>
      <w:proofErr w:type="spellStart"/>
      <w:r w:rsidR="00176319">
        <w:rPr>
          <w:rStyle w:val="fontstyle01"/>
          <w:rFonts w:ascii="Times New Roman" w:hAnsi="Times New Roman" w:cs="Times New Roman"/>
          <w:sz w:val="24"/>
          <w:szCs w:val="24"/>
        </w:rPr>
        <w:t>Boy</w:t>
      </w:r>
      <w:r w:rsidR="00497C70">
        <w:rPr>
          <w:rStyle w:val="fontstyle01"/>
          <w:rFonts w:ascii="Times New Roman" w:hAnsi="Times New Roman" w:cs="Times New Roman"/>
          <w:sz w:val="24"/>
          <w:szCs w:val="24"/>
        </w:rPr>
        <w:t>d</w:t>
      </w:r>
      <w:proofErr w:type="spellEnd"/>
      <w:r w:rsidR="00497C70">
        <w:rPr>
          <w:rStyle w:val="fontstyle01"/>
          <w:rFonts w:ascii="Times New Roman" w:hAnsi="Times New Roman" w:cs="Times New Roman"/>
          <w:sz w:val="24"/>
          <w:szCs w:val="24"/>
        </w:rPr>
        <w:t xml:space="preserve"> jako pierwszy wprowadził nazwę ,,lektyny” chcąc tym </w:t>
      </w:r>
      <w:r w:rsidR="00A4484D" w:rsidRPr="00A4484D">
        <w:rPr>
          <w:rStyle w:val="fontstyle01"/>
          <w:rFonts w:ascii="Times New Roman" w:hAnsi="Times New Roman" w:cs="Times New Roman"/>
          <w:sz w:val="24"/>
          <w:szCs w:val="24"/>
        </w:rPr>
        <w:t>zróżnicować zdolności aglutynacji krwinek</w:t>
      </w:r>
      <w:r w:rsidR="007B33E9">
        <w:rPr>
          <w:rStyle w:val="fontstyle01"/>
          <w:rFonts w:ascii="Times New Roman" w:hAnsi="Times New Roman" w:cs="Times New Roman"/>
          <w:sz w:val="24"/>
          <w:szCs w:val="24"/>
        </w:rPr>
        <w:t xml:space="preserve"> </w:t>
      </w:r>
      <w:r w:rsidR="00A4484D" w:rsidRPr="00A4484D">
        <w:rPr>
          <w:rStyle w:val="fontstyle01"/>
          <w:rFonts w:ascii="Times New Roman" w:hAnsi="Times New Roman" w:cs="Times New Roman"/>
          <w:sz w:val="24"/>
          <w:szCs w:val="24"/>
        </w:rPr>
        <w:t>czerwonych grup krwi przez ekstrakty z nasion</w:t>
      </w:r>
      <w:r w:rsidR="007B33E9">
        <w:rPr>
          <w:rStyle w:val="fontstyle01"/>
          <w:rFonts w:ascii="Times New Roman" w:hAnsi="Times New Roman" w:cs="Times New Roman"/>
          <w:sz w:val="24"/>
          <w:szCs w:val="24"/>
        </w:rPr>
        <w:t xml:space="preserve"> </w:t>
      </w:r>
      <w:r w:rsidR="00BC7CE2">
        <w:rPr>
          <w:rStyle w:val="fontstyle01"/>
          <w:rFonts w:ascii="Times New Roman" w:hAnsi="Times New Roman" w:cs="Times New Roman"/>
          <w:sz w:val="24"/>
          <w:szCs w:val="24"/>
        </w:rPr>
        <w:t>[</w:t>
      </w:r>
      <w:proofErr w:type="spellStart"/>
      <w:r w:rsidR="00497C70">
        <w:rPr>
          <w:rStyle w:val="fontstyle01"/>
          <w:rFonts w:ascii="Times New Roman" w:hAnsi="Times New Roman" w:cs="Times New Roman"/>
          <w:sz w:val="24"/>
          <w:szCs w:val="24"/>
        </w:rPr>
        <w:t>Wociór</w:t>
      </w:r>
      <w:proofErr w:type="spellEnd"/>
      <w:r w:rsidR="00497C70">
        <w:rPr>
          <w:rStyle w:val="fontstyle01"/>
          <w:rFonts w:ascii="Times New Roman" w:hAnsi="Times New Roman" w:cs="Times New Roman"/>
          <w:sz w:val="24"/>
          <w:szCs w:val="24"/>
        </w:rPr>
        <w:t xml:space="preserve"> </w:t>
      </w:r>
      <w:r w:rsidR="004A1289">
        <w:rPr>
          <w:rStyle w:val="fontstyle01"/>
          <w:rFonts w:ascii="Times New Roman" w:hAnsi="Times New Roman" w:cs="Times New Roman"/>
          <w:sz w:val="24"/>
          <w:szCs w:val="24"/>
        </w:rPr>
        <w:t xml:space="preserve">i </w:t>
      </w:r>
      <w:r w:rsidR="004A2B7B">
        <w:rPr>
          <w:rStyle w:val="fontstyle01"/>
          <w:rFonts w:ascii="Times New Roman" w:hAnsi="Times New Roman" w:cs="Times New Roman"/>
          <w:sz w:val="24"/>
          <w:szCs w:val="24"/>
        </w:rPr>
        <w:t>in</w:t>
      </w:r>
      <w:r w:rsidR="004A1289">
        <w:rPr>
          <w:rStyle w:val="fontstyle01"/>
          <w:rFonts w:ascii="Times New Roman" w:hAnsi="Times New Roman" w:cs="Times New Roman"/>
          <w:sz w:val="24"/>
          <w:szCs w:val="24"/>
        </w:rPr>
        <w:t>.</w:t>
      </w:r>
      <w:r w:rsidR="00810C1E">
        <w:rPr>
          <w:rStyle w:val="fontstyle01"/>
          <w:rFonts w:ascii="Times New Roman" w:hAnsi="Times New Roman" w:cs="Times New Roman"/>
          <w:sz w:val="24"/>
          <w:szCs w:val="24"/>
        </w:rPr>
        <w:t xml:space="preserve">, </w:t>
      </w:r>
      <w:r w:rsidR="00497C70">
        <w:rPr>
          <w:rStyle w:val="fontstyle01"/>
          <w:rFonts w:ascii="Times New Roman" w:hAnsi="Times New Roman" w:cs="Times New Roman"/>
          <w:sz w:val="24"/>
          <w:szCs w:val="24"/>
        </w:rPr>
        <w:t>2008</w:t>
      </w:r>
      <w:r w:rsidR="00BC7CE2">
        <w:rPr>
          <w:rStyle w:val="fontstyle01"/>
          <w:rFonts w:ascii="Times New Roman" w:hAnsi="Times New Roman" w:cs="Times New Roman"/>
          <w:sz w:val="24"/>
          <w:szCs w:val="24"/>
        </w:rPr>
        <w:t>]</w:t>
      </w:r>
      <w:r w:rsidR="00A4484D">
        <w:rPr>
          <w:rStyle w:val="fontstyle01"/>
          <w:rFonts w:ascii="Times New Roman" w:hAnsi="Times New Roman" w:cs="Times New Roman"/>
          <w:sz w:val="24"/>
          <w:szCs w:val="24"/>
        </w:rPr>
        <w:t xml:space="preserve">. </w:t>
      </w:r>
    </w:p>
    <w:p w14:paraId="2627F7C3" w14:textId="77777777" w:rsidR="00021D7A" w:rsidRPr="00176319" w:rsidRDefault="00716774" w:rsidP="00A072AD">
      <w:pPr>
        <w:pStyle w:val="Akapitzlist"/>
        <w:numPr>
          <w:ilvl w:val="0"/>
          <w:numId w:val="6"/>
        </w:numPr>
        <w:spacing w:before="240"/>
        <w:jc w:val="both"/>
        <w:rPr>
          <w:rStyle w:val="fontstyle01"/>
          <w:rFonts w:ascii="Times New Roman" w:hAnsi="Times New Roman" w:cs="Times New Roman"/>
          <w:sz w:val="24"/>
          <w:szCs w:val="24"/>
        </w:rPr>
      </w:pPr>
      <w:bookmarkStart w:id="26" w:name="_Toc94088292"/>
      <w:r w:rsidRPr="00176319">
        <w:rPr>
          <w:rStyle w:val="Nagwek3Znak"/>
          <w:rFonts w:ascii="Times New Roman" w:hAnsi="Times New Roman" w:cs="Times New Roman"/>
          <w:color w:val="auto"/>
        </w:rPr>
        <w:t>Właściwości</w:t>
      </w:r>
      <w:r w:rsidR="00810C1E">
        <w:rPr>
          <w:rStyle w:val="Nagwek3Znak"/>
          <w:rFonts w:ascii="Times New Roman" w:hAnsi="Times New Roman" w:cs="Times New Roman"/>
          <w:color w:val="auto"/>
        </w:rPr>
        <w:t xml:space="preserve"> </w:t>
      </w:r>
      <w:r w:rsidR="00305BD0" w:rsidRPr="00176319">
        <w:rPr>
          <w:rStyle w:val="Nagwek3Znak"/>
          <w:rFonts w:ascii="Times New Roman" w:hAnsi="Times New Roman" w:cs="Times New Roman"/>
          <w:color w:val="auto"/>
        </w:rPr>
        <w:t>lektyn</w:t>
      </w:r>
      <w:bookmarkEnd w:id="26"/>
    </w:p>
    <w:p w14:paraId="6658AB36" w14:textId="77777777" w:rsidR="00E539A7" w:rsidRPr="00654591" w:rsidRDefault="007C036C" w:rsidP="00123435">
      <w:pPr>
        <w:spacing w:before="120"/>
        <w:ind w:firstLine="357"/>
        <w:jc w:val="both"/>
        <w:rPr>
          <w:rStyle w:val="fontstyle01"/>
          <w:rFonts w:ascii="Times New Roman" w:hAnsi="Times New Roman" w:cs="Times New Roman"/>
          <w:sz w:val="24"/>
          <w:szCs w:val="24"/>
        </w:rPr>
      </w:pPr>
      <w:r>
        <w:rPr>
          <w:rFonts w:ascii="Times New Roman" w:hAnsi="Times New Roman" w:cs="Times New Roman"/>
          <w:color w:val="000000"/>
          <w:sz w:val="24"/>
          <w:szCs w:val="24"/>
        </w:rPr>
        <w:t xml:space="preserve">W żywności lektyny </w:t>
      </w:r>
      <w:r w:rsidR="00BB6A34" w:rsidRPr="00654591">
        <w:rPr>
          <w:rStyle w:val="fontstyle01"/>
          <w:rFonts w:ascii="Times New Roman" w:hAnsi="Times New Roman" w:cs="Times New Roman"/>
          <w:sz w:val="24"/>
          <w:szCs w:val="24"/>
        </w:rPr>
        <w:t>w</w:t>
      </w:r>
      <w:r w:rsidR="00717A4E" w:rsidRPr="00654591">
        <w:rPr>
          <w:rStyle w:val="fontstyle01"/>
          <w:rFonts w:ascii="Times New Roman" w:hAnsi="Times New Roman" w:cs="Times New Roman"/>
          <w:sz w:val="24"/>
          <w:szCs w:val="24"/>
        </w:rPr>
        <w:t>ystępują</w:t>
      </w:r>
      <w:r w:rsidR="003A6203">
        <w:rPr>
          <w:rStyle w:val="fontstyle01"/>
          <w:rFonts w:ascii="Times New Roman" w:hAnsi="Times New Roman" w:cs="Times New Roman"/>
          <w:sz w:val="24"/>
          <w:szCs w:val="24"/>
        </w:rPr>
        <w:t xml:space="preserve"> w </w:t>
      </w:r>
      <w:r w:rsidR="00717A4E" w:rsidRPr="00654591">
        <w:rPr>
          <w:rStyle w:val="fontstyle01"/>
          <w:rFonts w:ascii="Times New Roman" w:hAnsi="Times New Roman" w:cs="Times New Roman"/>
          <w:sz w:val="24"/>
          <w:szCs w:val="24"/>
        </w:rPr>
        <w:t>p</w:t>
      </w:r>
      <w:r w:rsidR="003A6203">
        <w:rPr>
          <w:rStyle w:val="fontstyle01"/>
          <w:rFonts w:ascii="Times New Roman" w:hAnsi="Times New Roman" w:cs="Times New Roman"/>
          <w:sz w:val="24"/>
          <w:szCs w:val="24"/>
        </w:rPr>
        <w:t>roduktach zbożowych</w:t>
      </w:r>
      <w:r w:rsidR="00717A4E" w:rsidRPr="00654591">
        <w:rPr>
          <w:rStyle w:val="fontstyle01"/>
          <w:rFonts w:ascii="Times New Roman" w:hAnsi="Times New Roman" w:cs="Times New Roman"/>
          <w:sz w:val="24"/>
          <w:szCs w:val="24"/>
        </w:rPr>
        <w:t>, nasiona</w:t>
      </w:r>
      <w:r w:rsidR="003A6203">
        <w:rPr>
          <w:rStyle w:val="fontstyle01"/>
          <w:rFonts w:ascii="Times New Roman" w:hAnsi="Times New Roman" w:cs="Times New Roman"/>
          <w:sz w:val="24"/>
          <w:szCs w:val="24"/>
        </w:rPr>
        <w:t>ch</w:t>
      </w:r>
      <w:r w:rsidR="00717A4E" w:rsidRPr="00654591">
        <w:rPr>
          <w:rStyle w:val="fontstyle01"/>
          <w:rFonts w:ascii="Times New Roman" w:hAnsi="Times New Roman" w:cs="Times New Roman"/>
          <w:sz w:val="24"/>
          <w:szCs w:val="24"/>
        </w:rPr>
        <w:t xml:space="preserve"> roślin strączkowych</w:t>
      </w:r>
      <w:r w:rsidR="00BB6A34" w:rsidRPr="00654591">
        <w:rPr>
          <w:rFonts w:ascii="Times New Roman" w:hAnsi="Times New Roman" w:cs="Times New Roman"/>
          <w:color w:val="000000"/>
          <w:sz w:val="24"/>
          <w:szCs w:val="24"/>
        </w:rPr>
        <w:t xml:space="preserve">, </w:t>
      </w:r>
      <w:r w:rsidR="00E25029" w:rsidRPr="00654591">
        <w:rPr>
          <w:rFonts w:ascii="Times New Roman" w:hAnsi="Times New Roman" w:cs="Times New Roman"/>
          <w:color w:val="000000"/>
          <w:sz w:val="24"/>
          <w:szCs w:val="24"/>
        </w:rPr>
        <w:t xml:space="preserve">orzechach, </w:t>
      </w:r>
      <w:r w:rsidR="005B3203" w:rsidRPr="00654591">
        <w:rPr>
          <w:rStyle w:val="fontstyle01"/>
          <w:rFonts w:ascii="Times New Roman" w:hAnsi="Times New Roman" w:cs="Times New Roman"/>
          <w:sz w:val="24"/>
          <w:szCs w:val="24"/>
        </w:rPr>
        <w:t xml:space="preserve">owocach i </w:t>
      </w:r>
      <w:r w:rsidR="00BB6A34" w:rsidRPr="00654591">
        <w:rPr>
          <w:rStyle w:val="fontstyle01"/>
          <w:rFonts w:ascii="Times New Roman" w:hAnsi="Times New Roman" w:cs="Times New Roman"/>
          <w:sz w:val="24"/>
          <w:szCs w:val="24"/>
        </w:rPr>
        <w:t>warzywa</w:t>
      </w:r>
      <w:r w:rsidR="005B3203" w:rsidRPr="00654591">
        <w:rPr>
          <w:rStyle w:val="fontstyle01"/>
          <w:rFonts w:ascii="Times New Roman" w:hAnsi="Times New Roman" w:cs="Times New Roman"/>
          <w:sz w:val="24"/>
          <w:szCs w:val="24"/>
        </w:rPr>
        <w:t>ch</w:t>
      </w:r>
      <w:r w:rsidR="000F7E6C" w:rsidRPr="00654591">
        <w:rPr>
          <w:rStyle w:val="fontstyle01"/>
          <w:rFonts w:ascii="Times New Roman" w:hAnsi="Times New Roman" w:cs="Times New Roman"/>
          <w:sz w:val="24"/>
          <w:szCs w:val="24"/>
        </w:rPr>
        <w:t xml:space="preserve">. </w:t>
      </w:r>
      <w:r w:rsidR="005B3203" w:rsidRPr="00654591">
        <w:rPr>
          <w:rStyle w:val="fontstyle01"/>
          <w:rFonts w:ascii="Times New Roman" w:hAnsi="Times New Roman" w:cs="Times New Roman"/>
          <w:sz w:val="24"/>
          <w:szCs w:val="24"/>
        </w:rPr>
        <w:t>Warto zwrócić uwagę, że zawartość lektyn w produktach jest zmienna,</w:t>
      </w:r>
      <w:r>
        <w:rPr>
          <w:rStyle w:val="fontstyle01"/>
          <w:rFonts w:ascii="Times New Roman" w:hAnsi="Times New Roman" w:cs="Times New Roman"/>
          <w:sz w:val="24"/>
          <w:szCs w:val="24"/>
        </w:rPr>
        <w:t xml:space="preserve"> gdyż</w:t>
      </w:r>
      <w:r w:rsidR="005B3203" w:rsidRPr="00654591">
        <w:rPr>
          <w:rStyle w:val="fontstyle01"/>
          <w:rFonts w:ascii="Times New Roman" w:hAnsi="Times New Roman" w:cs="Times New Roman"/>
          <w:sz w:val="24"/>
          <w:szCs w:val="24"/>
        </w:rPr>
        <w:t xml:space="preserve"> zależy od odmiany,</w:t>
      </w:r>
      <w:r w:rsidR="007B33E9">
        <w:rPr>
          <w:rStyle w:val="fontstyle01"/>
          <w:rFonts w:ascii="Times New Roman" w:hAnsi="Times New Roman" w:cs="Times New Roman"/>
          <w:sz w:val="24"/>
          <w:szCs w:val="24"/>
        </w:rPr>
        <w:t xml:space="preserve"> </w:t>
      </w:r>
      <w:r w:rsidR="000D37BA">
        <w:rPr>
          <w:rStyle w:val="fontstyle01"/>
          <w:rFonts w:ascii="Times New Roman" w:hAnsi="Times New Roman" w:cs="Times New Roman"/>
          <w:sz w:val="24"/>
          <w:szCs w:val="24"/>
        </w:rPr>
        <w:t>miejsca</w:t>
      </w:r>
      <w:r w:rsidR="007B33E9">
        <w:rPr>
          <w:rStyle w:val="fontstyle01"/>
          <w:rFonts w:ascii="Times New Roman" w:hAnsi="Times New Roman" w:cs="Times New Roman"/>
          <w:sz w:val="24"/>
          <w:szCs w:val="24"/>
        </w:rPr>
        <w:t xml:space="preserve"> </w:t>
      </w:r>
      <w:r w:rsidR="00BD4EB1">
        <w:rPr>
          <w:rStyle w:val="fontstyle01"/>
          <w:rFonts w:ascii="Times New Roman" w:hAnsi="Times New Roman" w:cs="Times New Roman"/>
          <w:sz w:val="24"/>
          <w:szCs w:val="24"/>
        </w:rPr>
        <w:t>uprawy</w:t>
      </w:r>
      <w:r w:rsidR="005B3203" w:rsidRPr="00654591">
        <w:rPr>
          <w:rStyle w:val="fontstyle01"/>
          <w:rFonts w:ascii="Times New Roman" w:hAnsi="Times New Roman" w:cs="Times New Roman"/>
          <w:sz w:val="24"/>
          <w:szCs w:val="24"/>
        </w:rPr>
        <w:t xml:space="preserve"> i podatności na choroby.</w:t>
      </w:r>
      <w:r w:rsidR="00A67EE7">
        <w:rPr>
          <w:rStyle w:val="fontstyle01"/>
          <w:rFonts w:ascii="Times New Roman" w:hAnsi="Times New Roman" w:cs="Times New Roman"/>
          <w:sz w:val="24"/>
          <w:szCs w:val="24"/>
        </w:rPr>
        <w:t xml:space="preserve"> Związki te c</w:t>
      </w:r>
      <w:r w:rsidR="00E71B6A">
        <w:rPr>
          <w:rStyle w:val="fontstyle01"/>
          <w:rFonts w:ascii="Times New Roman" w:hAnsi="Times New Roman" w:cs="Times New Roman"/>
          <w:sz w:val="24"/>
          <w:szCs w:val="24"/>
        </w:rPr>
        <w:t>harakteryzują się odpornością</w:t>
      </w:r>
      <w:r w:rsidR="00717A4E" w:rsidRPr="00654591">
        <w:rPr>
          <w:rStyle w:val="fontstyle01"/>
          <w:rFonts w:ascii="Times New Roman" w:hAnsi="Times New Roman" w:cs="Times New Roman"/>
          <w:sz w:val="24"/>
          <w:szCs w:val="24"/>
        </w:rPr>
        <w:t xml:space="preserve"> na degradację w procesach trawiennych</w:t>
      </w:r>
      <w:r w:rsidR="00A03AF0" w:rsidRPr="00654591">
        <w:rPr>
          <w:rStyle w:val="fontstyle01"/>
          <w:rFonts w:ascii="Times New Roman" w:hAnsi="Times New Roman" w:cs="Times New Roman"/>
          <w:sz w:val="24"/>
          <w:szCs w:val="24"/>
        </w:rPr>
        <w:t xml:space="preserve"> zachodzących w przewodzie pokarmowym</w:t>
      </w:r>
      <w:r w:rsidR="00717A4E" w:rsidRPr="00654591">
        <w:rPr>
          <w:rStyle w:val="fontstyle01"/>
          <w:rFonts w:ascii="Times New Roman" w:hAnsi="Times New Roman" w:cs="Times New Roman"/>
          <w:sz w:val="24"/>
          <w:szCs w:val="24"/>
        </w:rPr>
        <w:t>,</w:t>
      </w:r>
      <w:r w:rsidR="00A03AF0" w:rsidRPr="00654591">
        <w:rPr>
          <w:rStyle w:val="fontstyle01"/>
          <w:rFonts w:ascii="Times New Roman" w:hAnsi="Times New Roman" w:cs="Times New Roman"/>
          <w:sz w:val="24"/>
          <w:szCs w:val="24"/>
        </w:rPr>
        <w:t xml:space="preserve"> natomiast mogą </w:t>
      </w:r>
      <w:r w:rsidR="00A03AF0" w:rsidRPr="00FA7638">
        <w:rPr>
          <w:rStyle w:val="fontstyle01"/>
          <w:rFonts w:ascii="Times New Roman" w:hAnsi="Times New Roman" w:cs="Times New Roman"/>
          <w:sz w:val="24"/>
          <w:szCs w:val="24"/>
        </w:rPr>
        <w:t>być usuwane z żywności poprzez zastosowanie odpowiedniej obróbki technologicznej</w:t>
      </w:r>
      <w:r w:rsidR="00810C1E">
        <w:rPr>
          <w:rStyle w:val="fontstyle01"/>
          <w:rFonts w:ascii="Times New Roman" w:hAnsi="Times New Roman" w:cs="Times New Roman"/>
          <w:sz w:val="24"/>
          <w:szCs w:val="24"/>
        </w:rPr>
        <w:t xml:space="preserve"> </w:t>
      </w:r>
      <w:r w:rsidR="00E25029" w:rsidRPr="00FA7638">
        <w:rPr>
          <w:rStyle w:val="fontstyle01"/>
          <w:rFonts w:ascii="Times New Roman" w:hAnsi="Times New Roman" w:cs="Times New Roman"/>
          <w:sz w:val="24"/>
          <w:szCs w:val="24"/>
        </w:rPr>
        <w:t>[</w:t>
      </w:r>
      <w:proofErr w:type="spellStart"/>
      <w:r w:rsidR="00FA7638" w:rsidRPr="00FA7638">
        <w:rPr>
          <w:rStyle w:val="Odwoaniedokomentarza"/>
          <w:rFonts w:ascii="Times New Roman" w:hAnsi="Times New Roman" w:cs="Times New Roman"/>
          <w:sz w:val="24"/>
          <w:szCs w:val="24"/>
        </w:rPr>
        <w:t>P</w:t>
      </w:r>
      <w:r w:rsidR="009322AB">
        <w:rPr>
          <w:rStyle w:val="fontstyle01"/>
          <w:rFonts w:ascii="Times New Roman" w:hAnsi="Times New Roman" w:cs="Times New Roman"/>
          <w:sz w:val="24"/>
          <w:szCs w:val="24"/>
        </w:rPr>
        <w:t>etroski</w:t>
      </w:r>
      <w:proofErr w:type="spellEnd"/>
      <w:r w:rsidR="009322AB">
        <w:rPr>
          <w:rStyle w:val="fontstyle01"/>
          <w:rFonts w:ascii="Times New Roman" w:hAnsi="Times New Roman" w:cs="Times New Roman"/>
          <w:sz w:val="24"/>
          <w:szCs w:val="24"/>
        </w:rPr>
        <w:t xml:space="preserve"> i</w:t>
      </w:r>
      <w:r w:rsidR="00E25029" w:rsidRPr="00FA7638">
        <w:rPr>
          <w:rStyle w:val="fontstyle01"/>
          <w:rFonts w:ascii="Times New Roman" w:hAnsi="Times New Roman" w:cs="Times New Roman"/>
          <w:sz w:val="24"/>
          <w:szCs w:val="24"/>
        </w:rPr>
        <w:t xml:space="preserve"> Mnich</w:t>
      </w:r>
      <w:r w:rsidR="00810C1E">
        <w:rPr>
          <w:rStyle w:val="fontstyle01"/>
          <w:rFonts w:ascii="Times New Roman" w:hAnsi="Times New Roman" w:cs="Times New Roman"/>
          <w:sz w:val="24"/>
          <w:szCs w:val="24"/>
        </w:rPr>
        <w:t>,</w:t>
      </w:r>
      <w:r w:rsidR="00E25029" w:rsidRPr="00FA7638">
        <w:rPr>
          <w:rStyle w:val="fontstyle01"/>
          <w:rFonts w:ascii="Times New Roman" w:hAnsi="Times New Roman" w:cs="Times New Roman"/>
          <w:sz w:val="24"/>
          <w:szCs w:val="24"/>
        </w:rPr>
        <w:t xml:space="preserve"> 2020].</w:t>
      </w:r>
      <w:r w:rsidR="00A67EE7">
        <w:rPr>
          <w:rStyle w:val="fontstyle01"/>
          <w:rFonts w:ascii="Times New Roman" w:hAnsi="Times New Roman" w:cs="Times New Roman"/>
          <w:sz w:val="24"/>
          <w:szCs w:val="24"/>
        </w:rPr>
        <w:t xml:space="preserve"> Niektóre, jednakże,</w:t>
      </w:r>
      <w:r w:rsidR="00E101D5" w:rsidRPr="00654591">
        <w:rPr>
          <w:rStyle w:val="fontstyle01"/>
          <w:rFonts w:ascii="Times New Roman" w:hAnsi="Times New Roman" w:cs="Times New Roman"/>
          <w:sz w:val="24"/>
          <w:szCs w:val="24"/>
        </w:rPr>
        <w:t xml:space="preserve"> są wysoce </w:t>
      </w:r>
      <w:proofErr w:type="spellStart"/>
      <w:r w:rsidR="00E101D5" w:rsidRPr="00654591">
        <w:rPr>
          <w:rStyle w:val="fontstyle01"/>
          <w:rFonts w:ascii="Times New Roman" w:hAnsi="Times New Roman" w:cs="Times New Roman"/>
          <w:sz w:val="24"/>
          <w:szCs w:val="24"/>
        </w:rPr>
        <w:t>termostabilne</w:t>
      </w:r>
      <w:proofErr w:type="spellEnd"/>
      <w:r w:rsidR="00BD4EB1">
        <w:rPr>
          <w:rStyle w:val="fontstyle01"/>
          <w:rFonts w:ascii="Times New Roman" w:hAnsi="Times New Roman" w:cs="Times New Roman"/>
          <w:sz w:val="24"/>
          <w:szCs w:val="24"/>
        </w:rPr>
        <w:t xml:space="preserve"> i</w:t>
      </w:r>
      <w:r w:rsidR="00E101D5" w:rsidRPr="00654591">
        <w:rPr>
          <w:rStyle w:val="fontstyle01"/>
          <w:rFonts w:ascii="Times New Roman" w:hAnsi="Times New Roman" w:cs="Times New Roman"/>
          <w:sz w:val="24"/>
          <w:szCs w:val="24"/>
        </w:rPr>
        <w:t xml:space="preserve"> podczas gotowania nie uleg</w:t>
      </w:r>
      <w:r w:rsidR="00BD4EB1">
        <w:rPr>
          <w:rStyle w:val="fontstyle01"/>
          <w:rFonts w:ascii="Times New Roman" w:hAnsi="Times New Roman" w:cs="Times New Roman"/>
          <w:sz w:val="24"/>
          <w:szCs w:val="24"/>
        </w:rPr>
        <w:t>ają</w:t>
      </w:r>
      <w:r w:rsidR="00E101D5" w:rsidRPr="00654591">
        <w:rPr>
          <w:rStyle w:val="fontstyle01"/>
          <w:rFonts w:ascii="Times New Roman" w:hAnsi="Times New Roman" w:cs="Times New Roman"/>
          <w:sz w:val="24"/>
          <w:szCs w:val="24"/>
        </w:rPr>
        <w:t xml:space="preserve"> rozkładowi</w:t>
      </w:r>
      <w:r w:rsidR="00E539A7" w:rsidRPr="00654591">
        <w:rPr>
          <w:rStyle w:val="fontstyle01"/>
          <w:rFonts w:ascii="Times New Roman" w:hAnsi="Times New Roman" w:cs="Times New Roman"/>
          <w:sz w:val="24"/>
          <w:szCs w:val="24"/>
        </w:rPr>
        <w:t xml:space="preserve"> [</w:t>
      </w:r>
      <w:proofErr w:type="spellStart"/>
      <w:r w:rsidR="00E539A7" w:rsidRPr="00654591">
        <w:rPr>
          <w:rStyle w:val="fontstyle01"/>
          <w:rFonts w:ascii="Times New Roman" w:hAnsi="Times New Roman" w:cs="Times New Roman"/>
          <w:sz w:val="24"/>
          <w:szCs w:val="24"/>
        </w:rPr>
        <w:t>Wociór</w:t>
      </w:r>
      <w:proofErr w:type="spellEnd"/>
      <w:r w:rsidR="00E539A7" w:rsidRPr="00654591">
        <w:rPr>
          <w:rStyle w:val="fontstyle01"/>
          <w:rFonts w:ascii="Times New Roman" w:hAnsi="Times New Roman" w:cs="Times New Roman"/>
          <w:sz w:val="24"/>
          <w:szCs w:val="24"/>
        </w:rPr>
        <w:t xml:space="preserve"> </w:t>
      </w:r>
      <w:r w:rsidR="00942DA8">
        <w:rPr>
          <w:rStyle w:val="fontstyle01"/>
          <w:rFonts w:ascii="Times New Roman" w:hAnsi="Times New Roman" w:cs="Times New Roman"/>
          <w:sz w:val="24"/>
          <w:szCs w:val="24"/>
        </w:rPr>
        <w:t>i in.</w:t>
      </w:r>
      <w:r w:rsidR="00810C1E">
        <w:rPr>
          <w:rStyle w:val="fontstyle01"/>
          <w:rFonts w:ascii="Times New Roman" w:hAnsi="Times New Roman" w:cs="Times New Roman"/>
          <w:sz w:val="24"/>
          <w:szCs w:val="24"/>
        </w:rPr>
        <w:t>,</w:t>
      </w:r>
      <w:r w:rsidR="00942DA8">
        <w:rPr>
          <w:rStyle w:val="fontstyle01"/>
          <w:rFonts w:ascii="Times New Roman" w:hAnsi="Times New Roman" w:cs="Times New Roman"/>
          <w:sz w:val="24"/>
          <w:szCs w:val="24"/>
        </w:rPr>
        <w:t xml:space="preserve"> </w:t>
      </w:r>
      <w:r w:rsidR="00E539A7" w:rsidRPr="00654591">
        <w:rPr>
          <w:rStyle w:val="fontstyle01"/>
          <w:rFonts w:ascii="Times New Roman" w:hAnsi="Times New Roman" w:cs="Times New Roman"/>
          <w:sz w:val="24"/>
          <w:szCs w:val="24"/>
        </w:rPr>
        <w:t>2008]</w:t>
      </w:r>
      <w:r w:rsidR="00A67EE7">
        <w:rPr>
          <w:rStyle w:val="fontstyle01"/>
          <w:rFonts w:ascii="Times New Roman" w:hAnsi="Times New Roman" w:cs="Times New Roman"/>
          <w:sz w:val="24"/>
          <w:szCs w:val="24"/>
        </w:rPr>
        <w:t>.</w:t>
      </w:r>
    </w:p>
    <w:p w14:paraId="72AD195F" w14:textId="77777777" w:rsidR="00743B33" w:rsidRPr="00EC6F37" w:rsidRDefault="00B131FE" w:rsidP="00123435">
      <w:pPr>
        <w:spacing w:before="120"/>
        <w:ind w:firstLine="357"/>
        <w:jc w:val="both"/>
        <w:rPr>
          <w:rStyle w:val="fontstyle01"/>
          <w:rFonts w:ascii="Times New Roman" w:hAnsi="Times New Roman" w:cs="Times New Roman"/>
          <w:color w:val="auto"/>
          <w:sz w:val="24"/>
          <w:szCs w:val="24"/>
        </w:rPr>
      </w:pPr>
      <w:r w:rsidRPr="00654591">
        <w:rPr>
          <w:rFonts w:ascii="Times New Roman" w:hAnsi="Times New Roman" w:cs="Times New Roman"/>
          <w:sz w:val="24"/>
          <w:szCs w:val="24"/>
        </w:rPr>
        <w:t>Jak widać</w:t>
      </w:r>
      <w:r w:rsidR="00A67EE7">
        <w:rPr>
          <w:rFonts w:ascii="Times New Roman" w:hAnsi="Times New Roman" w:cs="Times New Roman"/>
          <w:sz w:val="24"/>
          <w:szCs w:val="24"/>
        </w:rPr>
        <w:t>,</w:t>
      </w:r>
      <w:r w:rsidRPr="00654591">
        <w:rPr>
          <w:rFonts w:ascii="Times New Roman" w:hAnsi="Times New Roman" w:cs="Times New Roman"/>
          <w:sz w:val="24"/>
          <w:szCs w:val="24"/>
        </w:rPr>
        <w:t xml:space="preserve"> lektyny obecne są w produktach powszechnie spożywanych przez człowieka, więc warto zwrócić uwagę na ich </w:t>
      </w:r>
      <w:r w:rsidR="00EE1118" w:rsidRPr="00654591">
        <w:rPr>
          <w:rFonts w:ascii="Times New Roman" w:hAnsi="Times New Roman" w:cs="Times New Roman"/>
          <w:sz w:val="24"/>
          <w:szCs w:val="24"/>
        </w:rPr>
        <w:t>wpływ na organizm</w:t>
      </w:r>
      <w:r w:rsidR="003A6203">
        <w:rPr>
          <w:rFonts w:ascii="Times New Roman" w:hAnsi="Times New Roman" w:cs="Times New Roman"/>
          <w:sz w:val="24"/>
          <w:szCs w:val="24"/>
        </w:rPr>
        <w:t xml:space="preserve"> </w:t>
      </w:r>
      <w:proofErr w:type="spellStart"/>
      <w:proofErr w:type="gramStart"/>
      <w:r w:rsidR="003A6203">
        <w:rPr>
          <w:rFonts w:ascii="Times New Roman" w:hAnsi="Times New Roman" w:cs="Times New Roman"/>
          <w:sz w:val="24"/>
          <w:szCs w:val="24"/>
        </w:rPr>
        <w:t>ludzki</w:t>
      </w:r>
      <w:r w:rsidR="00EE1118" w:rsidRPr="00654591">
        <w:rPr>
          <w:rFonts w:ascii="Times New Roman" w:hAnsi="Times New Roman" w:cs="Times New Roman"/>
          <w:sz w:val="24"/>
          <w:szCs w:val="24"/>
        </w:rPr>
        <w:t>.</w:t>
      </w:r>
      <w:r w:rsidR="005923DE">
        <w:rPr>
          <w:rFonts w:ascii="Times New Roman" w:hAnsi="Times New Roman" w:cs="Times New Roman"/>
          <w:sz w:val="24"/>
          <w:szCs w:val="24"/>
        </w:rPr>
        <w:t>Zważywszy</w:t>
      </w:r>
      <w:proofErr w:type="spellEnd"/>
      <w:proofErr w:type="gramEnd"/>
      <w:r w:rsidR="005923DE">
        <w:rPr>
          <w:rFonts w:ascii="Times New Roman" w:hAnsi="Times New Roman" w:cs="Times New Roman"/>
          <w:sz w:val="24"/>
          <w:szCs w:val="24"/>
        </w:rPr>
        <w:t xml:space="preserve"> na fakt, że </w:t>
      </w:r>
      <w:r w:rsidR="00E53105">
        <w:rPr>
          <w:rStyle w:val="fontstyle01"/>
          <w:rFonts w:ascii="Times New Roman" w:hAnsi="Times New Roman" w:cs="Times New Roman"/>
          <w:sz w:val="24"/>
          <w:szCs w:val="24"/>
        </w:rPr>
        <w:t>lektyny są odporne n</w:t>
      </w:r>
      <w:r w:rsidR="00E24623" w:rsidRPr="00654591">
        <w:rPr>
          <w:rStyle w:val="fontstyle01"/>
          <w:rFonts w:ascii="Times New Roman" w:hAnsi="Times New Roman" w:cs="Times New Roman"/>
          <w:sz w:val="24"/>
          <w:szCs w:val="24"/>
        </w:rPr>
        <w:t>a działanie enzymów trawiennych</w:t>
      </w:r>
      <w:r w:rsidR="00E53105">
        <w:rPr>
          <w:rStyle w:val="fontstyle01"/>
          <w:rFonts w:ascii="Times New Roman" w:hAnsi="Times New Roman" w:cs="Times New Roman"/>
          <w:sz w:val="24"/>
          <w:szCs w:val="24"/>
        </w:rPr>
        <w:t>, możliwe jest ich przedostanie się</w:t>
      </w:r>
      <w:r w:rsidR="00E24623" w:rsidRPr="00654591">
        <w:rPr>
          <w:rStyle w:val="fontstyle01"/>
          <w:rFonts w:ascii="Times New Roman" w:hAnsi="Times New Roman" w:cs="Times New Roman"/>
          <w:sz w:val="24"/>
          <w:szCs w:val="24"/>
        </w:rPr>
        <w:t xml:space="preserve"> do naszego krążenia.</w:t>
      </w:r>
      <w:r w:rsidR="00826161">
        <w:rPr>
          <w:rStyle w:val="fontstyle01"/>
          <w:rFonts w:ascii="Times New Roman" w:hAnsi="Times New Roman" w:cs="Times New Roman"/>
          <w:sz w:val="24"/>
          <w:szCs w:val="24"/>
        </w:rPr>
        <w:t xml:space="preserve"> W związku z szerokim </w:t>
      </w:r>
      <w:r w:rsidR="00196DEF" w:rsidRPr="00654591">
        <w:rPr>
          <w:rStyle w:val="fontstyle01"/>
          <w:rFonts w:ascii="Times New Roman" w:hAnsi="Times New Roman" w:cs="Times New Roman"/>
          <w:sz w:val="24"/>
          <w:szCs w:val="24"/>
        </w:rPr>
        <w:t>występowanie</w:t>
      </w:r>
      <w:r w:rsidR="00826161">
        <w:rPr>
          <w:rStyle w:val="fontstyle01"/>
          <w:rFonts w:ascii="Times New Roman" w:hAnsi="Times New Roman" w:cs="Times New Roman"/>
          <w:sz w:val="24"/>
          <w:szCs w:val="24"/>
        </w:rPr>
        <w:t>m</w:t>
      </w:r>
      <w:r w:rsidR="00196DEF" w:rsidRPr="00654591">
        <w:rPr>
          <w:rStyle w:val="fontstyle01"/>
          <w:rFonts w:ascii="Times New Roman" w:hAnsi="Times New Roman" w:cs="Times New Roman"/>
          <w:sz w:val="24"/>
          <w:szCs w:val="24"/>
        </w:rPr>
        <w:t xml:space="preserve"> glikoprotein i glikolipidów na</w:t>
      </w:r>
      <w:r w:rsidR="00AF4007">
        <w:rPr>
          <w:rStyle w:val="fontstyle01"/>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limfocytach, erytrocytach i na innych powierzchniach komórkowych</w:t>
      </w:r>
      <w:r w:rsidR="00AF4007">
        <w:rPr>
          <w:rStyle w:val="fontstyle01"/>
          <w:rFonts w:ascii="Times New Roman" w:hAnsi="Times New Roman" w:cs="Times New Roman"/>
          <w:sz w:val="24"/>
          <w:szCs w:val="24"/>
        </w:rPr>
        <w:t xml:space="preserve"> </w:t>
      </w:r>
      <w:r w:rsidR="00EC6F37">
        <w:rPr>
          <w:rStyle w:val="fontstyle01"/>
          <w:rFonts w:ascii="Times New Roman" w:hAnsi="Times New Roman" w:cs="Times New Roman"/>
          <w:sz w:val="24"/>
          <w:szCs w:val="24"/>
        </w:rPr>
        <w:t xml:space="preserve">istnieje ryzyko </w:t>
      </w:r>
      <w:r w:rsidR="00AA35E2" w:rsidRPr="00654591">
        <w:rPr>
          <w:rStyle w:val="fontstyle01"/>
          <w:rFonts w:ascii="Times New Roman" w:hAnsi="Times New Roman" w:cs="Times New Roman"/>
          <w:sz w:val="24"/>
          <w:szCs w:val="24"/>
        </w:rPr>
        <w:t>ich</w:t>
      </w:r>
      <w:r w:rsidR="00EC6F37">
        <w:rPr>
          <w:rStyle w:val="fontstyle01"/>
          <w:rFonts w:ascii="Times New Roman" w:hAnsi="Times New Roman" w:cs="Times New Roman"/>
          <w:sz w:val="24"/>
          <w:szCs w:val="24"/>
        </w:rPr>
        <w:t xml:space="preserve"> interakcji z niestrawionymi </w:t>
      </w:r>
      <w:r w:rsidR="00196DEF" w:rsidRPr="00654591">
        <w:rPr>
          <w:rStyle w:val="fontstyle01"/>
          <w:rFonts w:ascii="Times New Roman" w:hAnsi="Times New Roman" w:cs="Times New Roman"/>
          <w:sz w:val="24"/>
          <w:szCs w:val="24"/>
        </w:rPr>
        <w:t>lektynami</w:t>
      </w:r>
      <w:r w:rsidR="00EC6F37">
        <w:rPr>
          <w:rStyle w:val="fontstyle01"/>
          <w:rFonts w:ascii="Times New Roman" w:hAnsi="Times New Roman" w:cs="Times New Roman"/>
          <w:sz w:val="24"/>
          <w:szCs w:val="24"/>
        </w:rPr>
        <w:t xml:space="preserve">, co </w:t>
      </w:r>
      <w:r w:rsidR="00AA35E2" w:rsidRPr="00654591">
        <w:rPr>
          <w:rStyle w:val="fontstyle01"/>
          <w:rFonts w:ascii="Times New Roman" w:hAnsi="Times New Roman" w:cs="Times New Roman"/>
          <w:sz w:val="24"/>
          <w:szCs w:val="24"/>
        </w:rPr>
        <w:t>może</w:t>
      </w:r>
      <w:r w:rsidR="007B33E9">
        <w:rPr>
          <w:rStyle w:val="fontstyle01"/>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oddziaływać</w:t>
      </w:r>
      <w:r w:rsidR="007B33E9">
        <w:rPr>
          <w:rStyle w:val="fontstyle01"/>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na</w:t>
      </w:r>
      <w:r w:rsidR="007B33E9">
        <w:rPr>
          <w:rStyle w:val="fontstyle01"/>
          <w:rFonts w:ascii="Times New Roman" w:hAnsi="Times New Roman" w:cs="Times New Roman"/>
          <w:sz w:val="24"/>
          <w:szCs w:val="24"/>
        </w:rPr>
        <w:t xml:space="preserve"> </w:t>
      </w:r>
      <w:r w:rsidR="00C64265">
        <w:rPr>
          <w:rStyle w:val="fontstyle01"/>
          <w:rFonts w:ascii="Times New Roman" w:hAnsi="Times New Roman" w:cs="Times New Roman"/>
          <w:sz w:val="24"/>
          <w:szCs w:val="24"/>
        </w:rPr>
        <w:t>z</w:t>
      </w:r>
      <w:r w:rsidR="00196DEF" w:rsidRPr="00654591">
        <w:rPr>
          <w:rFonts w:ascii="Times New Roman" w:hAnsi="Times New Roman" w:cs="Times New Roman"/>
          <w:sz w:val="24"/>
          <w:szCs w:val="24"/>
        </w:rPr>
        <w:t>drowie</w:t>
      </w:r>
      <w:r w:rsidR="007B33E9">
        <w:rPr>
          <w:rFonts w:ascii="Times New Roman" w:hAnsi="Times New Roman" w:cs="Times New Roman"/>
          <w:sz w:val="24"/>
          <w:szCs w:val="24"/>
        </w:rPr>
        <w:t xml:space="preserve"> </w:t>
      </w:r>
      <w:r w:rsidR="00196DEF" w:rsidRPr="00654591">
        <w:rPr>
          <w:rFonts w:ascii="Times New Roman" w:hAnsi="Times New Roman" w:cs="Times New Roman"/>
          <w:sz w:val="24"/>
          <w:szCs w:val="24"/>
        </w:rPr>
        <w:t>człowieka</w:t>
      </w:r>
      <w:r w:rsidR="00810C1E">
        <w:rPr>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w:t>
      </w:r>
      <w:proofErr w:type="spellStart"/>
      <w:r w:rsidR="00196DEF" w:rsidRPr="00654591">
        <w:rPr>
          <w:rStyle w:val="fontstyle01"/>
          <w:rFonts w:ascii="Times New Roman" w:hAnsi="Times New Roman" w:cs="Times New Roman"/>
          <w:sz w:val="24"/>
          <w:szCs w:val="24"/>
        </w:rPr>
        <w:t>Vojdani</w:t>
      </w:r>
      <w:proofErr w:type="spellEnd"/>
      <w:r w:rsidR="00810C1E">
        <w:rPr>
          <w:rStyle w:val="fontstyle01"/>
          <w:rFonts w:ascii="Times New Roman" w:hAnsi="Times New Roman" w:cs="Times New Roman"/>
          <w:sz w:val="24"/>
          <w:szCs w:val="24"/>
        </w:rPr>
        <w:t xml:space="preserve">, </w:t>
      </w:r>
      <w:r w:rsidR="00196DEF" w:rsidRPr="00654591">
        <w:rPr>
          <w:rStyle w:val="fontstyle01"/>
          <w:rFonts w:ascii="Times New Roman" w:hAnsi="Times New Roman" w:cs="Times New Roman"/>
          <w:sz w:val="24"/>
          <w:szCs w:val="24"/>
        </w:rPr>
        <w:t>2015]</w:t>
      </w:r>
      <w:r w:rsidR="00EC6F37">
        <w:rPr>
          <w:rStyle w:val="fontstyle01"/>
          <w:rFonts w:ascii="Times New Roman" w:hAnsi="Times New Roman" w:cs="Times New Roman"/>
          <w:sz w:val="24"/>
          <w:szCs w:val="24"/>
        </w:rPr>
        <w:t>.</w:t>
      </w:r>
    </w:p>
    <w:p w14:paraId="75B33AC8" w14:textId="77777777" w:rsidR="003F621B" w:rsidRPr="00654591" w:rsidRDefault="00A16E1E" w:rsidP="00123435">
      <w:pPr>
        <w:spacing w:before="120"/>
        <w:ind w:firstLine="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Lektyny w stanie nienaruszonym mają możliwość reagowania</w:t>
      </w:r>
      <w:r w:rsidR="00D15B51" w:rsidRPr="00654591">
        <w:rPr>
          <w:rStyle w:val="fontstyle01"/>
          <w:rFonts w:ascii="Times New Roman" w:hAnsi="Times New Roman" w:cs="Times New Roman"/>
          <w:sz w:val="24"/>
          <w:szCs w:val="24"/>
        </w:rPr>
        <w:t xml:space="preserve"> z komórkami w</w:t>
      </w:r>
      <w:r w:rsidRPr="00654591">
        <w:rPr>
          <w:rStyle w:val="fontstyle01"/>
          <w:rFonts w:ascii="Times New Roman" w:hAnsi="Times New Roman" w:cs="Times New Roman"/>
          <w:sz w:val="24"/>
          <w:szCs w:val="24"/>
        </w:rPr>
        <w:t>yścielającymi przewód pokarmowy,</w:t>
      </w:r>
      <w:r w:rsidR="007B33E9">
        <w:rPr>
          <w:rStyle w:val="fontstyle01"/>
          <w:rFonts w:ascii="Times New Roman" w:hAnsi="Times New Roman" w:cs="Times New Roman"/>
          <w:sz w:val="24"/>
          <w:szCs w:val="24"/>
        </w:rPr>
        <w:t xml:space="preserve"> </w:t>
      </w:r>
      <w:r w:rsidRPr="00654591">
        <w:rPr>
          <w:rStyle w:val="fontstyle01"/>
          <w:rFonts w:ascii="Times New Roman" w:hAnsi="Times New Roman" w:cs="Times New Roman"/>
          <w:sz w:val="24"/>
          <w:szCs w:val="24"/>
        </w:rPr>
        <w:t>co</w:t>
      </w:r>
      <w:r w:rsidR="007B33E9">
        <w:rPr>
          <w:rStyle w:val="fontstyle01"/>
          <w:rFonts w:ascii="Times New Roman" w:hAnsi="Times New Roman" w:cs="Times New Roman"/>
          <w:sz w:val="24"/>
          <w:szCs w:val="24"/>
        </w:rPr>
        <w:t xml:space="preserve"> </w:t>
      </w:r>
      <w:r w:rsidRPr="00654591">
        <w:rPr>
          <w:rStyle w:val="fontstyle01"/>
          <w:rFonts w:ascii="Times New Roman" w:hAnsi="Times New Roman" w:cs="Times New Roman"/>
          <w:sz w:val="24"/>
          <w:szCs w:val="24"/>
        </w:rPr>
        <w:t>może doprowadzić do niekorzystnych reakcji</w:t>
      </w:r>
      <w:r w:rsidR="00BD4EB1">
        <w:rPr>
          <w:rStyle w:val="fontstyle01"/>
          <w:rFonts w:ascii="Times New Roman" w:hAnsi="Times New Roman" w:cs="Times New Roman"/>
          <w:sz w:val="24"/>
          <w:szCs w:val="24"/>
        </w:rPr>
        <w:t>, w</w:t>
      </w:r>
      <w:r w:rsidR="007B33E9">
        <w:rPr>
          <w:rStyle w:val="fontstyle01"/>
          <w:rFonts w:ascii="Times New Roman" w:hAnsi="Times New Roman" w:cs="Times New Roman"/>
          <w:sz w:val="24"/>
          <w:szCs w:val="24"/>
        </w:rPr>
        <w:t xml:space="preserve"> </w:t>
      </w:r>
      <w:r w:rsidR="00D15B51" w:rsidRPr="00654591">
        <w:rPr>
          <w:rStyle w:val="fontstyle01"/>
          <w:rFonts w:ascii="Times New Roman" w:hAnsi="Times New Roman" w:cs="Times New Roman"/>
          <w:sz w:val="24"/>
          <w:szCs w:val="24"/>
        </w:rPr>
        <w:t xml:space="preserve">wyniku których może dochodzić </w:t>
      </w:r>
      <w:r w:rsidR="003A6E3B" w:rsidRPr="00654591">
        <w:rPr>
          <w:rStyle w:val="fontstyle01"/>
          <w:rFonts w:ascii="Times New Roman" w:hAnsi="Times New Roman" w:cs="Times New Roman"/>
          <w:sz w:val="24"/>
          <w:szCs w:val="24"/>
        </w:rPr>
        <w:t>m.in.</w:t>
      </w:r>
      <w:r w:rsidR="00D15B51" w:rsidRPr="00654591">
        <w:rPr>
          <w:rStyle w:val="fontstyle01"/>
          <w:rFonts w:ascii="Times New Roman" w:hAnsi="Times New Roman" w:cs="Times New Roman"/>
          <w:sz w:val="24"/>
          <w:szCs w:val="24"/>
        </w:rPr>
        <w:t xml:space="preserve"> do [</w:t>
      </w:r>
      <w:proofErr w:type="spellStart"/>
      <w:r w:rsidR="00C36812">
        <w:rPr>
          <w:rStyle w:val="fontstyle01"/>
          <w:rFonts w:ascii="Times New Roman" w:hAnsi="Times New Roman" w:cs="Times New Roman"/>
          <w:sz w:val="24"/>
          <w:szCs w:val="24"/>
        </w:rPr>
        <w:t>Vasconcelos</w:t>
      </w:r>
      <w:proofErr w:type="spellEnd"/>
      <w:r w:rsidR="00C36812">
        <w:rPr>
          <w:rStyle w:val="fontstyle01"/>
          <w:rFonts w:ascii="Times New Roman" w:hAnsi="Times New Roman" w:cs="Times New Roman"/>
          <w:sz w:val="24"/>
          <w:szCs w:val="24"/>
        </w:rPr>
        <w:t xml:space="preserve"> i</w:t>
      </w:r>
      <w:r w:rsidR="00BD4EB1">
        <w:rPr>
          <w:rStyle w:val="fontstyle01"/>
          <w:rFonts w:ascii="Times New Roman" w:hAnsi="Times New Roman" w:cs="Times New Roman"/>
          <w:sz w:val="24"/>
          <w:szCs w:val="24"/>
        </w:rPr>
        <w:t xml:space="preserve"> Oliveira</w:t>
      </w:r>
      <w:r w:rsidR="00BC05F7">
        <w:rPr>
          <w:rStyle w:val="fontstyle01"/>
          <w:rFonts w:ascii="Times New Roman" w:hAnsi="Times New Roman" w:cs="Times New Roman"/>
          <w:sz w:val="24"/>
          <w:szCs w:val="24"/>
        </w:rPr>
        <w:t xml:space="preserve">, </w:t>
      </w:r>
      <w:r w:rsidR="00BD4EB1">
        <w:rPr>
          <w:rStyle w:val="fontstyle01"/>
          <w:rFonts w:ascii="Times New Roman" w:hAnsi="Times New Roman" w:cs="Times New Roman"/>
          <w:sz w:val="24"/>
          <w:szCs w:val="24"/>
        </w:rPr>
        <w:t>2004]</w:t>
      </w:r>
      <w:r w:rsidR="00D15B51" w:rsidRPr="00654591">
        <w:rPr>
          <w:rStyle w:val="fontstyle01"/>
          <w:rFonts w:ascii="Times New Roman" w:hAnsi="Times New Roman" w:cs="Times New Roman"/>
          <w:sz w:val="24"/>
          <w:szCs w:val="24"/>
        </w:rPr>
        <w:t>:</w:t>
      </w:r>
    </w:p>
    <w:p w14:paraId="77E312CC" w14:textId="77777777" w:rsidR="003F621B" w:rsidRPr="00654591" w:rsidRDefault="00AF4007" w:rsidP="00A072AD">
      <w:pPr>
        <w:pStyle w:val="Akapitzlist"/>
        <w:numPr>
          <w:ilvl w:val="0"/>
          <w:numId w:val="1"/>
        </w:numPr>
        <w:spacing w:before="160"/>
        <w:ind w:left="714" w:hanging="357"/>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n</w:t>
      </w:r>
      <w:r w:rsidR="003F621B" w:rsidRPr="00654591">
        <w:rPr>
          <w:rStyle w:val="fontstyle01"/>
          <w:rFonts w:ascii="Times New Roman" w:hAnsi="Times New Roman" w:cs="Times New Roman"/>
          <w:sz w:val="24"/>
          <w:szCs w:val="24"/>
        </w:rPr>
        <w:t>iszczenia</w:t>
      </w:r>
      <w:r>
        <w:rPr>
          <w:rStyle w:val="fontstyle01"/>
          <w:rFonts w:ascii="Times New Roman" w:hAnsi="Times New Roman" w:cs="Times New Roman"/>
          <w:sz w:val="24"/>
          <w:szCs w:val="24"/>
        </w:rPr>
        <w:t xml:space="preserve"> </w:t>
      </w:r>
      <w:proofErr w:type="spellStart"/>
      <w:r w:rsidR="003F621B" w:rsidRPr="00654591">
        <w:rPr>
          <w:rStyle w:val="fontstyle01"/>
          <w:rFonts w:ascii="Times New Roman" w:hAnsi="Times New Roman" w:cs="Times New Roman"/>
          <w:sz w:val="24"/>
          <w:szCs w:val="24"/>
        </w:rPr>
        <w:t>enterocytów</w:t>
      </w:r>
      <w:proofErr w:type="spellEnd"/>
      <w:r w:rsidR="003F621B" w:rsidRPr="00654591">
        <w:rPr>
          <w:rStyle w:val="fontstyle01"/>
          <w:rFonts w:ascii="Times New Roman" w:hAnsi="Times New Roman" w:cs="Times New Roman"/>
          <w:sz w:val="24"/>
          <w:szCs w:val="24"/>
        </w:rPr>
        <w:t xml:space="preserve"> nabłonka jelit</w:t>
      </w:r>
      <w:r w:rsidR="00D367ED">
        <w:rPr>
          <w:rStyle w:val="fontstyle01"/>
          <w:rFonts w:ascii="Times New Roman" w:hAnsi="Times New Roman" w:cs="Times New Roman"/>
          <w:sz w:val="24"/>
          <w:szCs w:val="24"/>
        </w:rPr>
        <w:t>,</w:t>
      </w:r>
    </w:p>
    <w:p w14:paraId="5D551DF5" w14:textId="77777777" w:rsidR="003F621B" w:rsidRPr="00654591" w:rsidRDefault="00B83736" w:rsidP="00A072AD">
      <w:pPr>
        <w:pStyle w:val="Akapitzlist"/>
        <w:numPr>
          <w:ilvl w:val="0"/>
          <w:numId w:val="1"/>
        </w:numPr>
        <w:spacing w:before="160"/>
        <w:ind w:left="714" w:hanging="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 xml:space="preserve">uszkodzenia błon </w:t>
      </w:r>
      <w:r w:rsidR="003F621B" w:rsidRPr="00654591">
        <w:rPr>
          <w:rStyle w:val="fontstyle01"/>
          <w:rFonts w:ascii="Times New Roman" w:hAnsi="Times New Roman" w:cs="Times New Roman"/>
          <w:sz w:val="24"/>
          <w:szCs w:val="24"/>
        </w:rPr>
        <w:t>jelit</w:t>
      </w:r>
      <w:r w:rsidR="00D367ED">
        <w:rPr>
          <w:rStyle w:val="fontstyle01"/>
          <w:rFonts w:ascii="Times New Roman" w:hAnsi="Times New Roman" w:cs="Times New Roman"/>
          <w:sz w:val="24"/>
          <w:szCs w:val="24"/>
        </w:rPr>
        <w:t>,</w:t>
      </w:r>
    </w:p>
    <w:p w14:paraId="256B37F7" w14:textId="77777777" w:rsidR="003F621B" w:rsidRPr="00654591" w:rsidRDefault="003F621B" w:rsidP="00A072AD">
      <w:pPr>
        <w:pStyle w:val="Akapitzlist"/>
        <w:numPr>
          <w:ilvl w:val="0"/>
          <w:numId w:val="1"/>
        </w:numPr>
        <w:spacing w:before="160"/>
        <w:ind w:left="714" w:hanging="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zaburzenia</w:t>
      </w:r>
      <w:r w:rsidR="00AF4007">
        <w:rPr>
          <w:rStyle w:val="fontstyle01"/>
          <w:rFonts w:ascii="Times New Roman" w:hAnsi="Times New Roman" w:cs="Times New Roman"/>
          <w:sz w:val="24"/>
          <w:szCs w:val="24"/>
        </w:rPr>
        <w:t xml:space="preserve"> </w:t>
      </w:r>
      <w:r w:rsidR="000A3036" w:rsidRPr="00654591">
        <w:rPr>
          <w:rStyle w:val="fontstyle01"/>
          <w:rFonts w:ascii="Times New Roman" w:hAnsi="Times New Roman" w:cs="Times New Roman"/>
          <w:sz w:val="24"/>
          <w:szCs w:val="24"/>
        </w:rPr>
        <w:t>trawienia</w:t>
      </w:r>
      <w:r w:rsidR="00D367ED">
        <w:rPr>
          <w:rStyle w:val="fontstyle01"/>
          <w:rFonts w:ascii="Times New Roman" w:hAnsi="Times New Roman" w:cs="Times New Roman"/>
          <w:sz w:val="24"/>
          <w:szCs w:val="24"/>
        </w:rPr>
        <w:t>,</w:t>
      </w:r>
    </w:p>
    <w:p w14:paraId="1D4ED127" w14:textId="77777777" w:rsidR="003F621B" w:rsidRPr="00654591" w:rsidRDefault="003F621B" w:rsidP="00A072AD">
      <w:pPr>
        <w:pStyle w:val="Akapitzlist"/>
        <w:numPr>
          <w:ilvl w:val="0"/>
          <w:numId w:val="1"/>
        </w:numPr>
        <w:spacing w:before="160"/>
        <w:ind w:left="714" w:hanging="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zaburzenia wchłaniania składników odżywczych</w:t>
      </w:r>
      <w:r w:rsidR="00D367ED">
        <w:rPr>
          <w:rStyle w:val="fontstyle01"/>
          <w:rFonts w:ascii="Times New Roman" w:hAnsi="Times New Roman" w:cs="Times New Roman"/>
          <w:sz w:val="24"/>
          <w:szCs w:val="24"/>
        </w:rPr>
        <w:t>,</w:t>
      </w:r>
    </w:p>
    <w:p w14:paraId="73BA9783" w14:textId="77777777" w:rsidR="000A3036" w:rsidRPr="00654591" w:rsidRDefault="003F621B" w:rsidP="00A072AD">
      <w:pPr>
        <w:pStyle w:val="Akapitzlist"/>
        <w:numPr>
          <w:ilvl w:val="0"/>
          <w:numId w:val="1"/>
        </w:numPr>
        <w:spacing w:before="160"/>
        <w:ind w:left="714" w:hanging="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zmian</w:t>
      </w:r>
      <w:r w:rsidR="000A3036" w:rsidRPr="00654591">
        <w:rPr>
          <w:rStyle w:val="fontstyle01"/>
          <w:rFonts w:ascii="Times New Roman" w:hAnsi="Times New Roman" w:cs="Times New Roman"/>
          <w:sz w:val="24"/>
          <w:szCs w:val="24"/>
        </w:rPr>
        <w:t xml:space="preserve"> we florze bakteryjnej</w:t>
      </w:r>
      <w:r w:rsidR="00D367ED">
        <w:rPr>
          <w:rStyle w:val="fontstyle01"/>
          <w:rFonts w:ascii="Times New Roman" w:hAnsi="Times New Roman" w:cs="Times New Roman"/>
          <w:sz w:val="24"/>
          <w:szCs w:val="24"/>
        </w:rPr>
        <w:t>,</w:t>
      </w:r>
    </w:p>
    <w:p w14:paraId="58536E54" w14:textId="77777777" w:rsidR="003F621B" w:rsidRPr="00654591" w:rsidRDefault="003F621B" w:rsidP="00A072AD">
      <w:pPr>
        <w:pStyle w:val="Akapitzlist"/>
        <w:numPr>
          <w:ilvl w:val="0"/>
          <w:numId w:val="1"/>
        </w:numPr>
        <w:spacing w:before="160"/>
        <w:ind w:left="714" w:hanging="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modyfikacji w układzie immunologicznym przewodu pokarmowego</w:t>
      </w:r>
      <w:r w:rsidR="00D367ED">
        <w:rPr>
          <w:rStyle w:val="fontstyle01"/>
          <w:rFonts w:ascii="Times New Roman" w:hAnsi="Times New Roman" w:cs="Times New Roman"/>
          <w:sz w:val="24"/>
          <w:szCs w:val="24"/>
        </w:rPr>
        <w:t>,</w:t>
      </w:r>
    </w:p>
    <w:p w14:paraId="13BC8288" w14:textId="77777777" w:rsidR="003F621B" w:rsidRPr="00654591" w:rsidRDefault="003F621B" w:rsidP="00A072AD">
      <w:pPr>
        <w:pStyle w:val="Akapitzlist"/>
        <w:numPr>
          <w:ilvl w:val="0"/>
          <w:numId w:val="1"/>
        </w:numPr>
        <w:spacing w:before="160"/>
        <w:ind w:left="714" w:hanging="357"/>
        <w:jc w:val="both"/>
        <w:rPr>
          <w:rStyle w:val="fontstyle01"/>
          <w:rFonts w:ascii="Times New Roman" w:hAnsi="Times New Roman" w:cs="Times New Roman"/>
          <w:sz w:val="24"/>
          <w:szCs w:val="24"/>
        </w:rPr>
      </w:pPr>
      <w:r w:rsidRPr="00654591">
        <w:rPr>
          <w:rStyle w:val="fontstyle01"/>
          <w:rFonts w:ascii="Times New Roman" w:hAnsi="Times New Roman" w:cs="Times New Roman"/>
          <w:sz w:val="24"/>
          <w:szCs w:val="24"/>
        </w:rPr>
        <w:t>zaburzenia metabolizmu lipidów, białek, węglowodanów</w:t>
      </w:r>
      <w:r w:rsidR="00D367ED">
        <w:rPr>
          <w:rStyle w:val="fontstyle01"/>
          <w:rFonts w:ascii="Times New Roman" w:hAnsi="Times New Roman" w:cs="Times New Roman"/>
          <w:sz w:val="24"/>
          <w:szCs w:val="24"/>
        </w:rPr>
        <w:t>,</w:t>
      </w:r>
    </w:p>
    <w:p w14:paraId="41E8521B" w14:textId="77777777" w:rsidR="003F621B" w:rsidRPr="00654591" w:rsidRDefault="00A67EE7" w:rsidP="00A072AD">
      <w:pPr>
        <w:pStyle w:val="Akapitzlist"/>
        <w:numPr>
          <w:ilvl w:val="0"/>
          <w:numId w:val="1"/>
        </w:numPr>
        <w:spacing w:before="160"/>
        <w:ind w:left="714" w:hanging="357"/>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powiększenia i/lub atrofii </w:t>
      </w:r>
      <w:r w:rsidR="003F621B" w:rsidRPr="00654591">
        <w:rPr>
          <w:rStyle w:val="fontstyle01"/>
          <w:rFonts w:ascii="Times New Roman" w:hAnsi="Times New Roman" w:cs="Times New Roman"/>
          <w:sz w:val="24"/>
          <w:szCs w:val="24"/>
        </w:rPr>
        <w:t>narządów</w:t>
      </w:r>
      <w:r w:rsidR="00AF4007">
        <w:rPr>
          <w:rStyle w:val="fontstyle01"/>
          <w:rFonts w:ascii="Times New Roman" w:hAnsi="Times New Roman" w:cs="Times New Roman"/>
          <w:sz w:val="24"/>
          <w:szCs w:val="24"/>
        </w:rPr>
        <w:t xml:space="preserve"> </w:t>
      </w:r>
      <w:r w:rsidR="003F621B" w:rsidRPr="00654591">
        <w:rPr>
          <w:rStyle w:val="fontstyle01"/>
          <w:rFonts w:ascii="Times New Roman" w:hAnsi="Times New Roman" w:cs="Times New Roman"/>
          <w:sz w:val="24"/>
          <w:szCs w:val="24"/>
        </w:rPr>
        <w:t>wewnętrznych, tkanek</w:t>
      </w:r>
      <w:r w:rsidR="00D367ED">
        <w:rPr>
          <w:rStyle w:val="fontstyle01"/>
          <w:rFonts w:ascii="Times New Roman" w:hAnsi="Times New Roman" w:cs="Times New Roman"/>
          <w:sz w:val="24"/>
          <w:szCs w:val="24"/>
        </w:rPr>
        <w:t>.</w:t>
      </w:r>
    </w:p>
    <w:p w14:paraId="08A2A037" w14:textId="77777777" w:rsidR="00A67EE7" w:rsidRDefault="00DF511E" w:rsidP="00123435">
      <w:pPr>
        <w:spacing w:before="120"/>
        <w:ind w:firstLine="357"/>
        <w:jc w:val="both"/>
        <w:rPr>
          <w:rStyle w:val="fontstyle01"/>
          <w:rFonts w:ascii="Times New Roman" w:hAnsi="Times New Roman" w:cs="Times New Roman"/>
          <w:sz w:val="24"/>
          <w:szCs w:val="24"/>
        </w:rPr>
      </w:pPr>
      <w:commentRangeStart w:id="27"/>
      <w:r w:rsidRPr="00654591">
        <w:rPr>
          <w:rStyle w:val="fontstyle01"/>
          <w:rFonts w:ascii="Times New Roman" w:hAnsi="Times New Roman" w:cs="Times New Roman"/>
          <w:sz w:val="24"/>
          <w:szCs w:val="24"/>
        </w:rPr>
        <w:t>Wykazano</w:t>
      </w:r>
      <w:r w:rsidR="004F6C53" w:rsidRPr="00654591">
        <w:rPr>
          <w:rStyle w:val="fontstyle01"/>
          <w:rFonts w:ascii="Times New Roman" w:hAnsi="Times New Roman" w:cs="Times New Roman"/>
          <w:sz w:val="24"/>
          <w:szCs w:val="24"/>
        </w:rPr>
        <w:t xml:space="preserve"> także</w:t>
      </w:r>
      <w:r w:rsidRPr="00654591">
        <w:rPr>
          <w:rStyle w:val="fontstyle01"/>
          <w:rFonts w:ascii="Times New Roman" w:hAnsi="Times New Roman" w:cs="Times New Roman"/>
          <w:sz w:val="24"/>
          <w:szCs w:val="24"/>
        </w:rPr>
        <w:t>, że niestrawione lektyny mogą p</w:t>
      </w:r>
      <w:r w:rsidR="0024164B" w:rsidRPr="00654591">
        <w:rPr>
          <w:rStyle w:val="fontstyle01"/>
          <w:rFonts w:ascii="Times New Roman" w:hAnsi="Times New Roman" w:cs="Times New Roman"/>
          <w:sz w:val="24"/>
          <w:szCs w:val="24"/>
        </w:rPr>
        <w:t xml:space="preserve">rzenikać przez barierę jelitową, </w:t>
      </w:r>
      <w:r w:rsidR="00975472" w:rsidRPr="00654591">
        <w:rPr>
          <w:rStyle w:val="fontstyle01"/>
          <w:rFonts w:ascii="Times New Roman" w:hAnsi="Times New Roman" w:cs="Times New Roman"/>
          <w:sz w:val="24"/>
          <w:szCs w:val="24"/>
        </w:rPr>
        <w:t xml:space="preserve">w efekcie czego </w:t>
      </w:r>
      <w:r w:rsidR="0024164B" w:rsidRPr="00654591">
        <w:rPr>
          <w:rStyle w:val="fontstyle01"/>
          <w:rFonts w:ascii="Times New Roman" w:hAnsi="Times New Roman" w:cs="Times New Roman"/>
          <w:sz w:val="24"/>
          <w:szCs w:val="24"/>
        </w:rPr>
        <w:t>mogą</w:t>
      </w:r>
      <w:r w:rsidR="00B83736" w:rsidRPr="00654591">
        <w:rPr>
          <w:rStyle w:val="fontstyle01"/>
          <w:rFonts w:ascii="Times New Roman" w:hAnsi="Times New Roman" w:cs="Times New Roman"/>
          <w:sz w:val="24"/>
          <w:szCs w:val="24"/>
        </w:rPr>
        <w:t xml:space="preserve"> powodować autoimmunizację, w sposób </w:t>
      </w:r>
      <w:r w:rsidR="00D367ED">
        <w:rPr>
          <w:rStyle w:val="fontstyle01"/>
          <w:rFonts w:ascii="Times New Roman" w:hAnsi="Times New Roman" w:cs="Times New Roman"/>
          <w:sz w:val="24"/>
          <w:szCs w:val="24"/>
        </w:rPr>
        <w:t>swoisty</w:t>
      </w:r>
      <w:r w:rsidR="0024164B" w:rsidRPr="00654591">
        <w:rPr>
          <w:rStyle w:val="fontstyle01"/>
          <w:rFonts w:ascii="Times New Roman" w:hAnsi="Times New Roman" w:cs="Times New Roman"/>
          <w:sz w:val="24"/>
          <w:szCs w:val="24"/>
        </w:rPr>
        <w:t xml:space="preserve"> lub</w:t>
      </w:r>
      <w:r w:rsidR="004A2B7B">
        <w:rPr>
          <w:rStyle w:val="fontstyle01"/>
          <w:rFonts w:ascii="Times New Roman" w:hAnsi="Times New Roman" w:cs="Times New Roman"/>
          <w:sz w:val="24"/>
          <w:szCs w:val="24"/>
        </w:rPr>
        <w:t xml:space="preserve"> z udziałem </w:t>
      </w:r>
      <w:r w:rsidR="00975472" w:rsidRPr="00654591">
        <w:rPr>
          <w:rStyle w:val="fontstyle01"/>
          <w:rFonts w:ascii="Times New Roman" w:hAnsi="Times New Roman" w:cs="Times New Roman"/>
          <w:sz w:val="24"/>
          <w:szCs w:val="24"/>
        </w:rPr>
        <w:t>przeciwciał</w:t>
      </w:r>
      <w:r w:rsidR="0024164B" w:rsidRPr="00654591">
        <w:rPr>
          <w:rStyle w:val="fontstyle01"/>
          <w:rFonts w:ascii="Times New Roman" w:hAnsi="Times New Roman" w:cs="Times New Roman"/>
          <w:sz w:val="24"/>
          <w:szCs w:val="24"/>
        </w:rPr>
        <w:t>, które są wytwarzane</w:t>
      </w:r>
      <w:r w:rsidR="00975472" w:rsidRPr="00654591">
        <w:rPr>
          <w:rStyle w:val="fontstyle01"/>
          <w:rFonts w:ascii="Times New Roman" w:hAnsi="Times New Roman" w:cs="Times New Roman"/>
          <w:sz w:val="24"/>
          <w:szCs w:val="24"/>
        </w:rPr>
        <w:t xml:space="preserve"> w odpowiedzi na kontakt z tym białkiem</w:t>
      </w:r>
      <w:r w:rsidR="004A2B7B">
        <w:rPr>
          <w:rStyle w:val="fontstyle01"/>
          <w:rFonts w:ascii="Times New Roman" w:hAnsi="Times New Roman" w:cs="Times New Roman"/>
          <w:sz w:val="24"/>
          <w:szCs w:val="24"/>
        </w:rPr>
        <w:t xml:space="preserve"> [</w:t>
      </w:r>
      <w:proofErr w:type="spellStart"/>
      <w:r w:rsidR="004A2B7B">
        <w:rPr>
          <w:rStyle w:val="fontstyle01"/>
          <w:rFonts w:ascii="Times New Roman" w:hAnsi="Times New Roman" w:cs="Times New Roman"/>
          <w:sz w:val="24"/>
          <w:szCs w:val="24"/>
        </w:rPr>
        <w:t>Vojdani</w:t>
      </w:r>
      <w:proofErr w:type="spellEnd"/>
      <w:r w:rsidR="004A2B7B">
        <w:rPr>
          <w:rStyle w:val="fontstyle01"/>
          <w:rFonts w:ascii="Times New Roman" w:hAnsi="Times New Roman" w:cs="Times New Roman"/>
          <w:sz w:val="24"/>
          <w:szCs w:val="24"/>
        </w:rPr>
        <w:t xml:space="preserve"> i in.</w:t>
      </w:r>
      <w:r w:rsidR="00810C1E">
        <w:rPr>
          <w:rStyle w:val="fontstyle01"/>
          <w:rFonts w:ascii="Times New Roman" w:hAnsi="Times New Roman" w:cs="Times New Roman"/>
          <w:sz w:val="24"/>
          <w:szCs w:val="24"/>
        </w:rPr>
        <w:t>,</w:t>
      </w:r>
      <w:r w:rsidR="004A2B7B">
        <w:rPr>
          <w:rStyle w:val="fontstyle01"/>
          <w:rFonts w:ascii="Times New Roman" w:hAnsi="Times New Roman" w:cs="Times New Roman"/>
          <w:sz w:val="24"/>
          <w:szCs w:val="24"/>
        </w:rPr>
        <w:t xml:space="preserve"> </w:t>
      </w:r>
      <w:r w:rsidR="0024164B" w:rsidRPr="00654591">
        <w:rPr>
          <w:rStyle w:val="fontstyle01"/>
          <w:rFonts w:ascii="Times New Roman" w:hAnsi="Times New Roman" w:cs="Times New Roman"/>
          <w:sz w:val="24"/>
          <w:szCs w:val="24"/>
        </w:rPr>
        <w:t>2020]</w:t>
      </w:r>
      <w:r w:rsidR="00A67EE7">
        <w:rPr>
          <w:rStyle w:val="fontstyle01"/>
          <w:rFonts w:ascii="Times New Roman" w:hAnsi="Times New Roman" w:cs="Times New Roman"/>
          <w:sz w:val="24"/>
          <w:szCs w:val="24"/>
        </w:rPr>
        <w:t xml:space="preserve">. </w:t>
      </w:r>
    </w:p>
    <w:p w14:paraId="61E91F9E" w14:textId="77777777" w:rsidR="0008380E" w:rsidRDefault="00BD4EB1" w:rsidP="00123435">
      <w:pPr>
        <w:spacing w:before="120"/>
        <w:ind w:firstLine="357"/>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Niezbędne</w:t>
      </w:r>
      <w:commentRangeEnd w:id="27"/>
      <w:r w:rsidR="00BC05F7">
        <w:rPr>
          <w:rStyle w:val="Odwoaniedokomentarza"/>
        </w:rPr>
        <w:commentReference w:id="27"/>
      </w:r>
      <w:r w:rsidR="00810C1E">
        <w:rPr>
          <w:rStyle w:val="fontstyle01"/>
          <w:rFonts w:ascii="Times New Roman" w:hAnsi="Times New Roman" w:cs="Times New Roman"/>
          <w:sz w:val="24"/>
          <w:szCs w:val="24"/>
        </w:rPr>
        <w:t xml:space="preserve"> </w:t>
      </w:r>
      <w:r w:rsidR="000433EF" w:rsidRPr="00654591">
        <w:rPr>
          <w:rStyle w:val="fontstyle01"/>
          <w:rFonts w:ascii="Times New Roman" w:hAnsi="Times New Roman" w:cs="Times New Roman"/>
          <w:sz w:val="24"/>
          <w:szCs w:val="24"/>
        </w:rPr>
        <w:t>jest także przedstawienie pozytywnych</w:t>
      </w:r>
      <w:r w:rsidR="00937165" w:rsidRPr="00654591">
        <w:rPr>
          <w:rStyle w:val="fontstyle01"/>
          <w:rFonts w:ascii="Times New Roman" w:hAnsi="Times New Roman" w:cs="Times New Roman"/>
          <w:sz w:val="24"/>
          <w:szCs w:val="24"/>
        </w:rPr>
        <w:t xml:space="preserve"> korzyści</w:t>
      </w:r>
      <w:r w:rsidR="000433EF" w:rsidRPr="00654591">
        <w:rPr>
          <w:rStyle w:val="fontstyle01"/>
          <w:rFonts w:ascii="Times New Roman" w:hAnsi="Times New Roman" w:cs="Times New Roman"/>
          <w:sz w:val="24"/>
          <w:szCs w:val="24"/>
        </w:rPr>
        <w:t>, które</w:t>
      </w:r>
      <w:r w:rsidR="00937165" w:rsidRPr="00654591">
        <w:rPr>
          <w:rStyle w:val="fontstyle01"/>
          <w:rFonts w:ascii="Times New Roman" w:hAnsi="Times New Roman" w:cs="Times New Roman"/>
          <w:sz w:val="24"/>
          <w:szCs w:val="24"/>
        </w:rPr>
        <w:t xml:space="preserve"> moż</w:t>
      </w:r>
      <w:r w:rsidR="00EC6F37">
        <w:rPr>
          <w:rStyle w:val="fontstyle01"/>
          <w:rFonts w:ascii="Times New Roman" w:hAnsi="Times New Roman" w:cs="Times New Roman"/>
          <w:sz w:val="24"/>
          <w:szCs w:val="24"/>
        </w:rPr>
        <w:t>emy uzyskać poprzez wykorzystanie właściwości, którymi cechują się</w:t>
      </w:r>
      <w:r w:rsidR="00937165" w:rsidRPr="00654591">
        <w:rPr>
          <w:rStyle w:val="fontstyle01"/>
          <w:rFonts w:ascii="Times New Roman" w:hAnsi="Times New Roman" w:cs="Times New Roman"/>
          <w:sz w:val="24"/>
          <w:szCs w:val="24"/>
        </w:rPr>
        <w:t xml:space="preserve"> lektyn</w:t>
      </w:r>
      <w:r w:rsidR="00EC6F37">
        <w:rPr>
          <w:rStyle w:val="fontstyle01"/>
          <w:rFonts w:ascii="Times New Roman" w:hAnsi="Times New Roman" w:cs="Times New Roman"/>
          <w:sz w:val="24"/>
          <w:szCs w:val="24"/>
        </w:rPr>
        <w:t>y</w:t>
      </w:r>
      <w:r w:rsidR="00937165" w:rsidRPr="00654591">
        <w:rPr>
          <w:rStyle w:val="fontstyle01"/>
          <w:rFonts w:ascii="Times New Roman" w:hAnsi="Times New Roman" w:cs="Times New Roman"/>
          <w:sz w:val="24"/>
          <w:szCs w:val="24"/>
        </w:rPr>
        <w:t>.</w:t>
      </w:r>
      <w:r w:rsidR="00AF4007">
        <w:rPr>
          <w:rStyle w:val="fontstyle01"/>
          <w:rFonts w:ascii="Times New Roman" w:hAnsi="Times New Roman" w:cs="Times New Roman"/>
          <w:sz w:val="24"/>
          <w:szCs w:val="24"/>
        </w:rPr>
        <w:t xml:space="preserve"> </w:t>
      </w:r>
      <w:r w:rsidR="00F05DCF" w:rsidRPr="00654591">
        <w:rPr>
          <w:rStyle w:val="fontstyle01"/>
          <w:rFonts w:ascii="Times New Roman" w:hAnsi="Times New Roman" w:cs="Times New Roman"/>
          <w:sz w:val="24"/>
          <w:szCs w:val="24"/>
        </w:rPr>
        <w:t>Zdolność</w:t>
      </w:r>
      <w:r w:rsidR="00AF4007">
        <w:rPr>
          <w:rStyle w:val="fontstyle01"/>
          <w:rFonts w:ascii="Times New Roman" w:hAnsi="Times New Roman" w:cs="Times New Roman"/>
          <w:sz w:val="24"/>
          <w:szCs w:val="24"/>
        </w:rPr>
        <w:t xml:space="preserve"> </w:t>
      </w:r>
      <w:r w:rsidR="00937165" w:rsidRPr="00654591">
        <w:rPr>
          <w:rStyle w:val="fontstyle01"/>
          <w:rFonts w:ascii="Times New Roman" w:hAnsi="Times New Roman" w:cs="Times New Roman"/>
          <w:sz w:val="24"/>
          <w:szCs w:val="24"/>
        </w:rPr>
        <w:t xml:space="preserve">ich </w:t>
      </w:r>
      <w:r w:rsidR="00F05DCF" w:rsidRPr="00654591">
        <w:rPr>
          <w:rStyle w:val="fontstyle01"/>
          <w:rFonts w:ascii="Times New Roman" w:hAnsi="Times New Roman" w:cs="Times New Roman"/>
          <w:sz w:val="24"/>
          <w:szCs w:val="24"/>
        </w:rPr>
        <w:t>do wiązania specyficznych wę</w:t>
      </w:r>
      <w:r w:rsidR="00A67EE7">
        <w:rPr>
          <w:rStyle w:val="fontstyle01"/>
          <w:rFonts w:ascii="Times New Roman" w:hAnsi="Times New Roman" w:cs="Times New Roman"/>
          <w:sz w:val="24"/>
          <w:szCs w:val="24"/>
        </w:rPr>
        <w:t>glowodanów została wykorzystana</w:t>
      </w:r>
      <w:r w:rsidR="00F05DCF" w:rsidRPr="00654591">
        <w:rPr>
          <w:rStyle w:val="fontstyle01"/>
          <w:rFonts w:ascii="Times New Roman" w:hAnsi="Times New Roman" w:cs="Times New Roman"/>
          <w:sz w:val="24"/>
          <w:szCs w:val="24"/>
        </w:rPr>
        <w:t xml:space="preserve"> w wielu dziedzinach biologicznych.</w:t>
      </w:r>
      <w:r w:rsidR="00AF4007">
        <w:rPr>
          <w:rStyle w:val="fontstyle01"/>
          <w:rFonts w:ascii="Times New Roman" w:hAnsi="Times New Roman" w:cs="Times New Roman"/>
          <w:sz w:val="24"/>
          <w:szCs w:val="24"/>
        </w:rPr>
        <w:t xml:space="preserve"> </w:t>
      </w:r>
      <w:r w:rsidR="0008380E">
        <w:rPr>
          <w:rStyle w:val="fontstyle01"/>
          <w:rFonts w:ascii="Times New Roman" w:hAnsi="Times New Roman" w:cs="Times New Roman"/>
          <w:sz w:val="24"/>
          <w:szCs w:val="24"/>
        </w:rPr>
        <w:t>Np. badania</w:t>
      </w:r>
      <w:r w:rsidR="00702858">
        <w:rPr>
          <w:rStyle w:val="fontstyle01"/>
          <w:rFonts w:ascii="Times New Roman" w:hAnsi="Times New Roman" w:cs="Times New Roman"/>
          <w:sz w:val="24"/>
          <w:szCs w:val="24"/>
        </w:rPr>
        <w:t xml:space="preserve"> nad nowotworami </w:t>
      </w:r>
      <w:r w:rsidR="0008380E">
        <w:rPr>
          <w:rStyle w:val="fontstyle01"/>
          <w:rFonts w:ascii="Times New Roman" w:hAnsi="Times New Roman" w:cs="Times New Roman"/>
          <w:sz w:val="24"/>
          <w:szCs w:val="24"/>
        </w:rPr>
        <w:t>wykazały</w:t>
      </w:r>
      <w:r w:rsidR="00E864F6" w:rsidRPr="00654591">
        <w:rPr>
          <w:rStyle w:val="fontstyle01"/>
          <w:rFonts w:ascii="Times New Roman" w:hAnsi="Times New Roman" w:cs="Times New Roman"/>
          <w:sz w:val="24"/>
          <w:szCs w:val="24"/>
        </w:rPr>
        <w:t>, że niektóre lektyny roślinne wykazują aktywność przeciw</w:t>
      </w:r>
      <w:r w:rsidR="007B33E9">
        <w:rPr>
          <w:rStyle w:val="fontstyle01"/>
          <w:rFonts w:ascii="Times New Roman" w:hAnsi="Times New Roman" w:cs="Times New Roman"/>
          <w:sz w:val="24"/>
          <w:szCs w:val="24"/>
        </w:rPr>
        <w:t xml:space="preserve"> </w:t>
      </w:r>
      <w:r w:rsidR="00E864F6" w:rsidRPr="00654591">
        <w:rPr>
          <w:rStyle w:val="fontstyle01"/>
          <w:rFonts w:ascii="Times New Roman" w:hAnsi="Times New Roman" w:cs="Times New Roman"/>
          <w:sz w:val="24"/>
          <w:szCs w:val="24"/>
        </w:rPr>
        <w:t>nowotwor</w:t>
      </w:r>
      <w:r w:rsidR="004C05C5">
        <w:rPr>
          <w:rStyle w:val="fontstyle01"/>
          <w:rFonts w:ascii="Times New Roman" w:hAnsi="Times New Roman" w:cs="Times New Roman"/>
          <w:sz w:val="24"/>
          <w:szCs w:val="24"/>
        </w:rPr>
        <w:t>ową poprzez stymulację apoptozy</w:t>
      </w:r>
      <w:r w:rsidR="00EC6F37">
        <w:rPr>
          <w:rStyle w:val="fontstyle01"/>
          <w:rFonts w:ascii="Times New Roman" w:hAnsi="Times New Roman" w:cs="Times New Roman"/>
          <w:sz w:val="24"/>
          <w:szCs w:val="24"/>
        </w:rPr>
        <w:t xml:space="preserve"> i </w:t>
      </w:r>
      <w:proofErr w:type="spellStart"/>
      <w:r w:rsidR="00EC6F37">
        <w:rPr>
          <w:rStyle w:val="fontstyle01"/>
          <w:rFonts w:ascii="Times New Roman" w:hAnsi="Times New Roman" w:cs="Times New Roman"/>
          <w:sz w:val="24"/>
          <w:szCs w:val="24"/>
        </w:rPr>
        <w:t>autofagii</w:t>
      </w:r>
      <w:proofErr w:type="spellEnd"/>
      <w:r w:rsidR="00EC6F37">
        <w:rPr>
          <w:rStyle w:val="fontstyle01"/>
          <w:rFonts w:ascii="Times New Roman" w:hAnsi="Times New Roman" w:cs="Times New Roman"/>
          <w:sz w:val="24"/>
          <w:szCs w:val="24"/>
        </w:rPr>
        <w:t xml:space="preserve"> </w:t>
      </w:r>
      <w:r w:rsidR="00937165" w:rsidRPr="00654591">
        <w:rPr>
          <w:rStyle w:val="fontstyle01"/>
          <w:rFonts w:ascii="Times New Roman" w:hAnsi="Times New Roman" w:cs="Times New Roman"/>
          <w:sz w:val="24"/>
          <w:szCs w:val="24"/>
        </w:rPr>
        <w:t>[</w:t>
      </w:r>
      <w:proofErr w:type="spellStart"/>
      <w:r w:rsidR="00CB24CA">
        <w:rPr>
          <w:rStyle w:val="fontstyle01"/>
          <w:rFonts w:ascii="Times New Roman" w:hAnsi="Times New Roman" w:cs="Times New Roman"/>
          <w:sz w:val="24"/>
          <w:szCs w:val="24"/>
        </w:rPr>
        <w:t>Alatorre</w:t>
      </w:r>
      <w:proofErr w:type="spellEnd"/>
      <w:r w:rsidR="00CB24CA">
        <w:rPr>
          <w:rStyle w:val="fontstyle01"/>
          <w:rFonts w:ascii="Times New Roman" w:hAnsi="Times New Roman" w:cs="Times New Roman"/>
          <w:sz w:val="24"/>
          <w:szCs w:val="24"/>
        </w:rPr>
        <w:t>-</w:t>
      </w:r>
      <w:r w:rsidR="00937165" w:rsidRPr="00654591">
        <w:rPr>
          <w:rStyle w:val="fontstyle01"/>
          <w:rFonts w:ascii="Times New Roman" w:hAnsi="Times New Roman" w:cs="Times New Roman"/>
          <w:sz w:val="24"/>
          <w:szCs w:val="24"/>
        </w:rPr>
        <w:t xml:space="preserve">Cruz i </w:t>
      </w:r>
      <w:r w:rsidR="00223A85">
        <w:rPr>
          <w:rStyle w:val="fontstyle01"/>
          <w:rFonts w:ascii="Times New Roman" w:hAnsi="Times New Roman" w:cs="Times New Roman"/>
          <w:sz w:val="24"/>
          <w:szCs w:val="24"/>
        </w:rPr>
        <w:t>in.</w:t>
      </w:r>
      <w:r w:rsidR="007B33E9">
        <w:rPr>
          <w:rStyle w:val="fontstyle01"/>
          <w:rFonts w:ascii="Times New Roman" w:hAnsi="Times New Roman" w:cs="Times New Roman"/>
          <w:sz w:val="24"/>
          <w:szCs w:val="24"/>
        </w:rPr>
        <w:t xml:space="preserve">, </w:t>
      </w:r>
      <w:proofErr w:type="gramStart"/>
      <w:r w:rsidR="00937165" w:rsidRPr="00654591">
        <w:rPr>
          <w:rStyle w:val="fontstyle01"/>
          <w:rFonts w:ascii="Times New Roman" w:hAnsi="Times New Roman" w:cs="Times New Roman"/>
          <w:sz w:val="24"/>
          <w:szCs w:val="24"/>
        </w:rPr>
        <w:t>2017]</w:t>
      </w:r>
      <w:r w:rsidR="00E93713" w:rsidRPr="00654591">
        <w:rPr>
          <w:rStyle w:val="fontstyle01"/>
          <w:rFonts w:ascii="Times New Roman" w:hAnsi="Times New Roman" w:cs="Times New Roman"/>
          <w:sz w:val="24"/>
          <w:szCs w:val="24"/>
        </w:rPr>
        <w:t>W</w:t>
      </w:r>
      <w:proofErr w:type="gramEnd"/>
      <w:r w:rsidR="00E93713" w:rsidRPr="00654591">
        <w:rPr>
          <w:rStyle w:val="fontstyle01"/>
          <w:rFonts w:ascii="Times New Roman" w:hAnsi="Times New Roman" w:cs="Times New Roman"/>
          <w:sz w:val="24"/>
          <w:szCs w:val="24"/>
        </w:rPr>
        <w:t xml:space="preserve"> literaturze m</w:t>
      </w:r>
      <w:r w:rsidR="00735D69" w:rsidRPr="00654591">
        <w:rPr>
          <w:rStyle w:val="fontstyle01"/>
          <w:rFonts w:ascii="Times New Roman" w:hAnsi="Times New Roman" w:cs="Times New Roman"/>
          <w:sz w:val="24"/>
          <w:szCs w:val="24"/>
        </w:rPr>
        <w:t xml:space="preserve">ożna spotkać wiele </w:t>
      </w:r>
      <w:r w:rsidR="004C05C5">
        <w:rPr>
          <w:rStyle w:val="fontstyle01"/>
          <w:rFonts w:ascii="Times New Roman" w:hAnsi="Times New Roman" w:cs="Times New Roman"/>
          <w:sz w:val="24"/>
          <w:szCs w:val="24"/>
        </w:rPr>
        <w:t>poglądów</w:t>
      </w:r>
      <w:r w:rsidR="00735D69" w:rsidRPr="00654591">
        <w:rPr>
          <w:rStyle w:val="fontstyle01"/>
          <w:rFonts w:ascii="Times New Roman" w:hAnsi="Times New Roman" w:cs="Times New Roman"/>
          <w:sz w:val="24"/>
          <w:szCs w:val="24"/>
        </w:rPr>
        <w:t xml:space="preserve"> na temat lektyn i </w:t>
      </w:r>
      <w:r w:rsidR="00735D69" w:rsidRPr="00654591">
        <w:rPr>
          <w:rStyle w:val="fontstyle01"/>
          <w:rFonts w:ascii="Times New Roman" w:hAnsi="Times New Roman" w:cs="Times New Roman"/>
          <w:sz w:val="24"/>
          <w:szCs w:val="24"/>
        </w:rPr>
        <w:lastRenderedPageBreak/>
        <w:t xml:space="preserve">ich działania </w:t>
      </w:r>
      <w:proofErr w:type="spellStart"/>
      <w:r w:rsidR="00735D69" w:rsidRPr="00654591">
        <w:rPr>
          <w:rStyle w:val="fontstyle01"/>
          <w:rFonts w:ascii="Times New Roman" w:hAnsi="Times New Roman" w:cs="Times New Roman"/>
          <w:sz w:val="24"/>
          <w:szCs w:val="24"/>
        </w:rPr>
        <w:t>antyodżywczego</w:t>
      </w:r>
      <w:proofErr w:type="spellEnd"/>
      <w:r w:rsidR="00735D69" w:rsidRPr="00654591">
        <w:rPr>
          <w:rStyle w:val="fontstyle01"/>
          <w:rFonts w:ascii="Times New Roman" w:hAnsi="Times New Roman" w:cs="Times New Roman"/>
          <w:sz w:val="24"/>
          <w:szCs w:val="24"/>
        </w:rPr>
        <w:t xml:space="preserve">. </w:t>
      </w:r>
      <w:proofErr w:type="spellStart"/>
      <w:r w:rsidR="00450F2B" w:rsidRPr="00654591">
        <w:rPr>
          <w:rStyle w:val="fontstyle01"/>
          <w:rFonts w:ascii="Times New Roman" w:hAnsi="Times New Roman" w:cs="Times New Roman"/>
          <w:sz w:val="24"/>
          <w:szCs w:val="24"/>
        </w:rPr>
        <w:t>Petroski</w:t>
      </w:r>
      <w:proofErr w:type="spellEnd"/>
      <w:r w:rsidR="004C05C5">
        <w:rPr>
          <w:rStyle w:val="fontstyle01"/>
          <w:rFonts w:ascii="Times New Roman" w:hAnsi="Times New Roman" w:cs="Times New Roman"/>
          <w:sz w:val="24"/>
          <w:szCs w:val="24"/>
        </w:rPr>
        <w:t xml:space="preserve"> i</w:t>
      </w:r>
      <w:r w:rsidR="00810C1E">
        <w:rPr>
          <w:rStyle w:val="fontstyle01"/>
          <w:rFonts w:ascii="Times New Roman" w:hAnsi="Times New Roman" w:cs="Times New Roman"/>
          <w:sz w:val="24"/>
          <w:szCs w:val="24"/>
        </w:rPr>
        <w:t xml:space="preserve"> </w:t>
      </w:r>
      <w:proofErr w:type="spellStart"/>
      <w:r w:rsidR="00735D69" w:rsidRPr="00654591">
        <w:rPr>
          <w:rStyle w:val="fontstyle01"/>
          <w:rFonts w:ascii="Times New Roman" w:hAnsi="Times New Roman" w:cs="Times New Roman"/>
          <w:sz w:val="24"/>
          <w:szCs w:val="24"/>
        </w:rPr>
        <w:t>Minich</w:t>
      </w:r>
      <w:proofErr w:type="spellEnd"/>
      <w:r w:rsidR="00810C1E">
        <w:rPr>
          <w:rStyle w:val="fontstyle01"/>
          <w:rFonts w:ascii="Times New Roman" w:hAnsi="Times New Roman" w:cs="Times New Roman"/>
          <w:sz w:val="24"/>
          <w:szCs w:val="24"/>
        </w:rPr>
        <w:t xml:space="preserve"> </w:t>
      </w:r>
      <w:r w:rsidR="004C05C5">
        <w:rPr>
          <w:rStyle w:val="fontstyle01"/>
          <w:rFonts w:ascii="Times New Roman" w:hAnsi="Times New Roman" w:cs="Times New Roman"/>
          <w:sz w:val="24"/>
          <w:szCs w:val="24"/>
        </w:rPr>
        <w:t>[2020]</w:t>
      </w:r>
      <w:r w:rsidR="00AF4007">
        <w:rPr>
          <w:rStyle w:val="fontstyle01"/>
          <w:rFonts w:ascii="Times New Roman" w:hAnsi="Times New Roman" w:cs="Times New Roman"/>
          <w:sz w:val="24"/>
          <w:szCs w:val="24"/>
        </w:rPr>
        <w:t xml:space="preserve"> </w:t>
      </w:r>
      <w:r w:rsidR="004C05C5">
        <w:rPr>
          <w:rStyle w:val="fontstyle01"/>
          <w:rFonts w:ascii="Times New Roman" w:hAnsi="Times New Roman" w:cs="Times New Roman"/>
          <w:sz w:val="24"/>
          <w:szCs w:val="24"/>
        </w:rPr>
        <w:t>piszą</w:t>
      </w:r>
      <w:r w:rsidR="00C36812">
        <w:rPr>
          <w:rStyle w:val="fontstyle01"/>
          <w:rFonts w:ascii="Times New Roman" w:hAnsi="Times New Roman" w:cs="Times New Roman"/>
          <w:sz w:val="24"/>
          <w:szCs w:val="24"/>
        </w:rPr>
        <w:t xml:space="preserve"> ,,</w:t>
      </w:r>
      <w:r w:rsidR="00735D69" w:rsidRPr="00654591">
        <w:rPr>
          <w:rStyle w:val="fontstyle01"/>
          <w:rFonts w:ascii="Times New Roman" w:hAnsi="Times New Roman" w:cs="Times New Roman"/>
          <w:sz w:val="24"/>
          <w:szCs w:val="24"/>
        </w:rPr>
        <w:t>Dopóki dalsze badania kliniczne na ludziach nie wykażą inaczej, prozdrowotne skutki żywności zawierającej lektyny wydają się znaczniej przewyższać wszel</w:t>
      </w:r>
      <w:r w:rsidR="00576A42" w:rsidRPr="00654591">
        <w:rPr>
          <w:rStyle w:val="fontstyle01"/>
          <w:rFonts w:ascii="Times New Roman" w:hAnsi="Times New Roman" w:cs="Times New Roman"/>
          <w:sz w:val="24"/>
          <w:szCs w:val="24"/>
        </w:rPr>
        <w:t>kie możliwe negatywne skutki”</w:t>
      </w:r>
      <w:r w:rsidR="00735D69" w:rsidRPr="00654591">
        <w:rPr>
          <w:rStyle w:val="fontstyle01"/>
          <w:rFonts w:ascii="Times New Roman" w:hAnsi="Times New Roman" w:cs="Times New Roman"/>
          <w:sz w:val="24"/>
          <w:szCs w:val="24"/>
        </w:rPr>
        <w:t>.</w:t>
      </w:r>
    </w:p>
    <w:p w14:paraId="476ECEBC" w14:textId="77777777" w:rsidR="0008380E" w:rsidRDefault="004D6683" w:rsidP="00123435">
      <w:pPr>
        <w:spacing w:before="120"/>
        <w:ind w:firstLine="357"/>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W </w:t>
      </w:r>
      <w:r w:rsidR="0008380E">
        <w:rPr>
          <w:rStyle w:val="fontstyle01"/>
          <w:rFonts w:ascii="Times New Roman" w:hAnsi="Times New Roman" w:cs="Times New Roman"/>
          <w:sz w:val="24"/>
          <w:szCs w:val="24"/>
        </w:rPr>
        <w:t xml:space="preserve">tabeli </w:t>
      </w:r>
      <w:r w:rsidR="003F07DF">
        <w:rPr>
          <w:rStyle w:val="fontstyle01"/>
          <w:rFonts w:ascii="Times New Roman" w:hAnsi="Times New Roman" w:cs="Times New Roman"/>
          <w:sz w:val="24"/>
          <w:szCs w:val="24"/>
        </w:rPr>
        <w:t>2</w:t>
      </w:r>
      <w:r w:rsidRPr="004D6683">
        <w:rPr>
          <w:rStyle w:val="fontstyle01"/>
          <w:rFonts w:ascii="Times New Roman" w:hAnsi="Times New Roman" w:cs="Times New Roman"/>
          <w:sz w:val="24"/>
          <w:szCs w:val="24"/>
        </w:rPr>
        <w:t xml:space="preserve"> przedstawiono </w:t>
      </w:r>
      <w:bookmarkStart w:id="28" w:name="_Hlk89266806"/>
      <w:r w:rsidRPr="004D6683">
        <w:rPr>
          <w:rStyle w:val="fontstyle01"/>
          <w:rFonts w:ascii="Times New Roman" w:hAnsi="Times New Roman" w:cs="Times New Roman"/>
          <w:sz w:val="24"/>
          <w:szCs w:val="24"/>
        </w:rPr>
        <w:t>właściwości niektórych lektyn</w:t>
      </w:r>
      <w:bookmarkEnd w:id="28"/>
      <w:r w:rsidRPr="004D6683">
        <w:rPr>
          <w:rStyle w:val="fontstyle01"/>
          <w:rFonts w:ascii="Times New Roman" w:hAnsi="Times New Roman" w:cs="Times New Roman"/>
          <w:sz w:val="24"/>
          <w:szCs w:val="24"/>
        </w:rPr>
        <w:t>.</w:t>
      </w:r>
    </w:p>
    <w:p w14:paraId="00FDD014" w14:textId="02C20C43" w:rsidR="0008380E" w:rsidRPr="005C4C84" w:rsidRDefault="00CC5502" w:rsidP="00123435">
      <w:pPr>
        <w:spacing w:before="160"/>
        <w:jc w:val="both"/>
        <w:rPr>
          <w:rFonts w:ascii="Times New Roman" w:hAnsi="Times New Roman" w:cs="Times New Roman"/>
          <w:color w:val="000000"/>
          <w:sz w:val="24"/>
          <w:szCs w:val="24"/>
        </w:rPr>
      </w:pPr>
      <w:r>
        <w:rPr>
          <w:rFonts w:ascii="Times New Roman" w:hAnsi="Times New Roman" w:cs="Times New Roman"/>
          <w:noProof/>
          <w:color w:val="000000" w:themeColor="text1"/>
          <w:sz w:val="24"/>
          <w:szCs w:val="24"/>
          <w:lang w:eastAsia="pl-PL"/>
        </w:rPr>
        <w:drawing>
          <wp:anchor distT="0" distB="0" distL="114300" distR="114300" simplePos="0" relativeHeight="251686912" behindDoc="1" locked="0" layoutInCell="1" allowOverlap="1" wp14:anchorId="0E2AADD1" wp14:editId="7D61A37B">
            <wp:simplePos x="0" y="0"/>
            <wp:positionH relativeFrom="margin">
              <wp:align>left</wp:align>
            </wp:positionH>
            <wp:positionV relativeFrom="paragraph">
              <wp:posOffset>478790</wp:posOffset>
            </wp:positionV>
            <wp:extent cx="5318760" cy="2324100"/>
            <wp:effectExtent l="0" t="0" r="0" b="0"/>
            <wp:wrapTight wrapText="bothSides">
              <wp:wrapPolygon edited="0">
                <wp:start x="0" y="0"/>
                <wp:lineTo x="0" y="21423"/>
                <wp:lineTo x="21507" y="21423"/>
                <wp:lineTo x="21507"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18760"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380E" w:rsidRPr="0008380E">
        <w:rPr>
          <w:rFonts w:ascii="Times New Roman" w:hAnsi="Times New Roman" w:cs="Times New Roman"/>
          <w:color w:val="000000" w:themeColor="text1"/>
          <w:sz w:val="24"/>
          <w:szCs w:val="24"/>
        </w:rPr>
        <w:t xml:space="preserve">Tabela </w:t>
      </w:r>
      <w:r w:rsidR="007143C5" w:rsidRPr="0008380E">
        <w:rPr>
          <w:rFonts w:ascii="Times New Roman" w:hAnsi="Times New Roman" w:cs="Times New Roman"/>
          <w:color w:val="000000" w:themeColor="text1"/>
          <w:sz w:val="24"/>
          <w:szCs w:val="24"/>
        </w:rPr>
        <w:fldChar w:fldCharType="begin"/>
      </w:r>
      <w:r w:rsidR="0008380E" w:rsidRPr="0008380E">
        <w:rPr>
          <w:rFonts w:ascii="Times New Roman" w:hAnsi="Times New Roman" w:cs="Times New Roman"/>
          <w:color w:val="000000" w:themeColor="text1"/>
          <w:sz w:val="24"/>
          <w:szCs w:val="24"/>
        </w:rPr>
        <w:instrText xml:space="preserve"> SEQ Tabela \* ARABIC </w:instrText>
      </w:r>
      <w:r w:rsidR="007143C5" w:rsidRPr="0008380E">
        <w:rPr>
          <w:rFonts w:ascii="Times New Roman" w:hAnsi="Times New Roman" w:cs="Times New Roman"/>
          <w:color w:val="000000" w:themeColor="text1"/>
          <w:sz w:val="24"/>
          <w:szCs w:val="24"/>
        </w:rPr>
        <w:fldChar w:fldCharType="separate"/>
      </w:r>
      <w:r w:rsidR="0008380E" w:rsidRPr="0008380E">
        <w:rPr>
          <w:rFonts w:ascii="Times New Roman" w:hAnsi="Times New Roman" w:cs="Times New Roman"/>
          <w:noProof/>
          <w:color w:val="000000" w:themeColor="text1"/>
          <w:sz w:val="24"/>
          <w:szCs w:val="24"/>
        </w:rPr>
        <w:t>2</w:t>
      </w:r>
      <w:r w:rsidR="007143C5" w:rsidRPr="0008380E">
        <w:rPr>
          <w:rFonts w:ascii="Times New Roman" w:hAnsi="Times New Roman" w:cs="Times New Roman"/>
          <w:color w:val="000000" w:themeColor="text1"/>
          <w:sz w:val="24"/>
          <w:szCs w:val="24"/>
        </w:rPr>
        <w:fldChar w:fldCharType="end"/>
      </w:r>
      <w:r w:rsidR="0008380E">
        <w:rPr>
          <w:rFonts w:ascii="Times New Roman" w:hAnsi="Times New Roman" w:cs="Times New Roman"/>
          <w:color w:val="000000" w:themeColor="text1"/>
          <w:sz w:val="24"/>
          <w:szCs w:val="24"/>
        </w:rPr>
        <w:t xml:space="preserve">. </w:t>
      </w:r>
      <w:r w:rsidR="0008380E" w:rsidRPr="0008380E">
        <w:rPr>
          <w:rFonts w:ascii="Times New Roman" w:hAnsi="Times New Roman" w:cs="Times New Roman"/>
          <w:color w:val="000000" w:themeColor="text1"/>
          <w:sz w:val="24"/>
          <w:szCs w:val="24"/>
        </w:rPr>
        <w:t>Właściwości lektyn różnego pochodzenia</w:t>
      </w:r>
      <w:r w:rsidR="00810C1E">
        <w:rPr>
          <w:rFonts w:ascii="Times New Roman" w:hAnsi="Times New Roman" w:cs="Times New Roman"/>
          <w:color w:val="000000" w:themeColor="text1"/>
          <w:sz w:val="24"/>
          <w:szCs w:val="24"/>
        </w:rPr>
        <w:t xml:space="preserve"> </w:t>
      </w:r>
      <w:r w:rsidR="005C4C84" w:rsidRPr="005C4C84">
        <w:rPr>
          <w:rStyle w:val="fontstyle01"/>
          <w:rFonts w:ascii="Times New Roman" w:hAnsi="Times New Roman" w:cs="Times New Roman"/>
          <w:sz w:val="24"/>
          <w:szCs w:val="24"/>
        </w:rPr>
        <w:t xml:space="preserve">[Truchliński i </w:t>
      </w:r>
      <w:proofErr w:type="spellStart"/>
      <w:r w:rsidR="005C4C84" w:rsidRPr="005C4C84">
        <w:rPr>
          <w:rStyle w:val="fontstyle01"/>
          <w:rFonts w:ascii="Times New Roman" w:hAnsi="Times New Roman" w:cs="Times New Roman"/>
          <w:sz w:val="24"/>
          <w:szCs w:val="24"/>
        </w:rPr>
        <w:t>Starczynowska</w:t>
      </w:r>
      <w:proofErr w:type="spellEnd"/>
      <w:r w:rsidR="00810C1E">
        <w:rPr>
          <w:rStyle w:val="fontstyle01"/>
          <w:rFonts w:ascii="Times New Roman" w:hAnsi="Times New Roman" w:cs="Times New Roman"/>
          <w:sz w:val="24"/>
          <w:szCs w:val="24"/>
        </w:rPr>
        <w:t>,</w:t>
      </w:r>
      <w:r w:rsidR="005C4C84" w:rsidRPr="005C4C84">
        <w:rPr>
          <w:rStyle w:val="fontstyle01"/>
          <w:rFonts w:ascii="Times New Roman" w:hAnsi="Times New Roman" w:cs="Times New Roman"/>
          <w:sz w:val="24"/>
          <w:szCs w:val="24"/>
        </w:rPr>
        <w:t xml:space="preserve"> 1999]</w:t>
      </w:r>
    </w:p>
    <w:p w14:paraId="24243136" w14:textId="42F316E4" w:rsidR="005C4C84" w:rsidRDefault="005C4C84" w:rsidP="00123435">
      <w:pPr>
        <w:spacing w:before="160"/>
        <w:jc w:val="both"/>
        <w:rPr>
          <w:rStyle w:val="fontstyle01"/>
          <w:rFonts w:ascii="Times New Roman" w:hAnsi="Times New Roman" w:cs="Times New Roman"/>
          <w:sz w:val="20"/>
          <w:szCs w:val="20"/>
        </w:rPr>
      </w:pPr>
    </w:p>
    <w:p w14:paraId="1B80A2F6" w14:textId="77777777" w:rsidR="00C813CD" w:rsidRPr="0008380E" w:rsidRDefault="00607F59" w:rsidP="00A072AD">
      <w:pPr>
        <w:pStyle w:val="Akapitzlist"/>
        <w:numPr>
          <w:ilvl w:val="0"/>
          <w:numId w:val="6"/>
        </w:numPr>
        <w:spacing w:before="160"/>
        <w:jc w:val="both"/>
        <w:rPr>
          <w:rStyle w:val="fontstyle01"/>
          <w:rFonts w:ascii="Times New Roman" w:hAnsi="Times New Roman" w:cs="Times New Roman"/>
          <w:sz w:val="20"/>
          <w:szCs w:val="20"/>
        </w:rPr>
      </w:pPr>
      <w:bookmarkStart w:id="29" w:name="_Toc94088293"/>
      <w:r w:rsidRPr="0008380E">
        <w:rPr>
          <w:rStyle w:val="Nagwek3Znak"/>
          <w:rFonts w:ascii="Times New Roman" w:hAnsi="Times New Roman" w:cs="Times New Roman"/>
          <w:color w:val="auto"/>
        </w:rPr>
        <w:t>Związek lektyn z antygenami</w:t>
      </w:r>
      <w:bookmarkEnd w:id="29"/>
    </w:p>
    <w:p w14:paraId="30F87B24" w14:textId="77777777" w:rsidR="00716774" w:rsidRDefault="00450F2B" w:rsidP="00123435">
      <w:pPr>
        <w:spacing w:before="120"/>
        <w:ind w:firstLine="357"/>
        <w:jc w:val="both"/>
        <w:rPr>
          <w:rStyle w:val="fontstyle01"/>
          <w:rFonts w:ascii="Times New Roman" w:hAnsi="Times New Roman" w:cs="Times New Roman"/>
          <w:sz w:val="24"/>
          <w:szCs w:val="24"/>
        </w:rPr>
      </w:pPr>
      <w:r w:rsidRPr="00C813CD">
        <w:rPr>
          <w:rStyle w:val="fontstyle01"/>
          <w:rFonts w:ascii="Times New Roman" w:hAnsi="Times New Roman" w:cs="Times New Roman"/>
          <w:sz w:val="24"/>
          <w:szCs w:val="24"/>
        </w:rPr>
        <w:t>L</w:t>
      </w:r>
      <w:r w:rsidR="004C05C5">
        <w:rPr>
          <w:rStyle w:val="fontstyle01"/>
          <w:rFonts w:ascii="Times New Roman" w:hAnsi="Times New Roman" w:cs="Times New Roman"/>
          <w:sz w:val="24"/>
          <w:szCs w:val="24"/>
        </w:rPr>
        <w:t>ektyny odznaczają się zdolnością</w:t>
      </w:r>
      <w:r w:rsidRPr="00C813CD">
        <w:rPr>
          <w:rStyle w:val="fontstyle01"/>
          <w:rFonts w:ascii="Times New Roman" w:hAnsi="Times New Roman" w:cs="Times New Roman"/>
          <w:sz w:val="24"/>
          <w:szCs w:val="24"/>
        </w:rPr>
        <w:t xml:space="preserve"> do wiązania monosacharydó</w:t>
      </w:r>
      <w:r w:rsidR="004E0D69">
        <w:rPr>
          <w:rStyle w:val="fontstyle01"/>
          <w:rFonts w:ascii="Times New Roman" w:hAnsi="Times New Roman" w:cs="Times New Roman"/>
          <w:sz w:val="24"/>
          <w:szCs w:val="24"/>
        </w:rPr>
        <w:t xml:space="preserve">w, </w:t>
      </w:r>
      <w:r w:rsidR="007A1022">
        <w:rPr>
          <w:rStyle w:val="fontstyle01"/>
          <w:rFonts w:ascii="Times New Roman" w:hAnsi="Times New Roman" w:cs="Times New Roman"/>
          <w:sz w:val="24"/>
          <w:szCs w:val="24"/>
        </w:rPr>
        <w:t xml:space="preserve">do których zaliczamy: mannozę, </w:t>
      </w:r>
      <w:r w:rsidR="004E0D69">
        <w:rPr>
          <w:rStyle w:val="fontstyle01"/>
          <w:rFonts w:ascii="Times New Roman" w:hAnsi="Times New Roman" w:cs="Times New Roman"/>
          <w:sz w:val="24"/>
          <w:szCs w:val="24"/>
        </w:rPr>
        <w:t>glukozę</w:t>
      </w:r>
      <w:r w:rsidR="00C36812">
        <w:rPr>
          <w:rStyle w:val="fontstyle01"/>
          <w:rFonts w:ascii="Times New Roman" w:hAnsi="Times New Roman" w:cs="Times New Roman"/>
          <w:sz w:val="24"/>
          <w:szCs w:val="24"/>
        </w:rPr>
        <w:t>,</w:t>
      </w:r>
      <w:r w:rsidRPr="00C813CD">
        <w:rPr>
          <w:rStyle w:val="fontstyle01"/>
          <w:rFonts w:ascii="Times New Roman" w:hAnsi="Times New Roman" w:cs="Times New Roman"/>
          <w:sz w:val="24"/>
          <w:szCs w:val="24"/>
        </w:rPr>
        <w:t xml:space="preserve"> N</w:t>
      </w:r>
      <w:r w:rsidR="00C36812">
        <w:rPr>
          <w:rStyle w:val="fontstyle01"/>
          <w:rFonts w:ascii="Times New Roman" w:hAnsi="Times New Roman" w:cs="Times New Roman"/>
          <w:sz w:val="24"/>
          <w:szCs w:val="24"/>
        </w:rPr>
        <w:t>-</w:t>
      </w:r>
      <w:proofErr w:type="spellStart"/>
      <w:r w:rsidR="00C36812">
        <w:rPr>
          <w:rStyle w:val="fontstyle01"/>
          <w:rFonts w:ascii="Times New Roman" w:hAnsi="Times New Roman" w:cs="Times New Roman"/>
          <w:sz w:val="24"/>
          <w:szCs w:val="24"/>
        </w:rPr>
        <w:t>acetyloglukozaminę</w:t>
      </w:r>
      <w:proofErr w:type="spellEnd"/>
      <w:r w:rsidR="00C36812">
        <w:rPr>
          <w:rStyle w:val="fontstyle01"/>
          <w:rFonts w:ascii="Times New Roman" w:hAnsi="Times New Roman" w:cs="Times New Roman"/>
          <w:sz w:val="24"/>
          <w:szCs w:val="24"/>
        </w:rPr>
        <w:t>,</w:t>
      </w:r>
      <w:r w:rsidRPr="00C813CD">
        <w:rPr>
          <w:rStyle w:val="fontstyle01"/>
          <w:rFonts w:ascii="Times New Roman" w:hAnsi="Times New Roman" w:cs="Times New Roman"/>
          <w:sz w:val="24"/>
          <w:szCs w:val="24"/>
        </w:rPr>
        <w:t xml:space="preserve"> galaktozę, fukozę,</w:t>
      </w:r>
      <w:r w:rsidR="007A1022">
        <w:rPr>
          <w:rStyle w:val="fontstyle01"/>
          <w:rFonts w:ascii="Times New Roman" w:hAnsi="Times New Roman" w:cs="Times New Roman"/>
          <w:sz w:val="24"/>
          <w:szCs w:val="24"/>
        </w:rPr>
        <w:t xml:space="preserve"> jednakże większe powinowactwo </w:t>
      </w:r>
      <w:r w:rsidRPr="00C813CD">
        <w:rPr>
          <w:rStyle w:val="fontstyle01"/>
          <w:rFonts w:ascii="Times New Roman" w:hAnsi="Times New Roman" w:cs="Times New Roman"/>
          <w:sz w:val="24"/>
          <w:szCs w:val="24"/>
        </w:rPr>
        <w:t xml:space="preserve">wykazują do </w:t>
      </w:r>
      <w:r w:rsidR="00284CFB">
        <w:rPr>
          <w:rStyle w:val="fontstyle01"/>
          <w:rFonts w:ascii="Times New Roman" w:hAnsi="Times New Roman" w:cs="Times New Roman"/>
          <w:sz w:val="24"/>
          <w:szCs w:val="24"/>
        </w:rPr>
        <w:t>oligosacharydów [</w:t>
      </w:r>
      <w:proofErr w:type="spellStart"/>
      <w:r w:rsidR="00284CFB">
        <w:rPr>
          <w:rStyle w:val="fontstyle01"/>
          <w:rFonts w:ascii="Times New Roman" w:hAnsi="Times New Roman" w:cs="Times New Roman"/>
          <w:sz w:val="24"/>
          <w:szCs w:val="24"/>
        </w:rPr>
        <w:t>Wociór</w:t>
      </w:r>
      <w:proofErr w:type="spellEnd"/>
      <w:r w:rsidR="00284CFB">
        <w:rPr>
          <w:rStyle w:val="fontstyle01"/>
          <w:rFonts w:ascii="Times New Roman" w:hAnsi="Times New Roman" w:cs="Times New Roman"/>
          <w:sz w:val="24"/>
          <w:szCs w:val="24"/>
        </w:rPr>
        <w:t xml:space="preserve"> i in.</w:t>
      </w:r>
      <w:r w:rsidR="00810C1E">
        <w:rPr>
          <w:rStyle w:val="fontstyle01"/>
          <w:rFonts w:ascii="Times New Roman" w:hAnsi="Times New Roman" w:cs="Times New Roman"/>
          <w:sz w:val="24"/>
          <w:szCs w:val="24"/>
        </w:rPr>
        <w:t>,</w:t>
      </w:r>
      <w:r w:rsidR="00284CFB">
        <w:rPr>
          <w:rStyle w:val="fontstyle01"/>
          <w:rFonts w:ascii="Times New Roman" w:hAnsi="Times New Roman" w:cs="Times New Roman"/>
          <w:sz w:val="24"/>
          <w:szCs w:val="24"/>
        </w:rPr>
        <w:t xml:space="preserve"> </w:t>
      </w:r>
      <w:r w:rsidR="001B0491" w:rsidRPr="00C813CD">
        <w:rPr>
          <w:rStyle w:val="fontstyle01"/>
          <w:rFonts w:ascii="Times New Roman" w:hAnsi="Times New Roman" w:cs="Times New Roman"/>
          <w:sz w:val="24"/>
          <w:szCs w:val="24"/>
        </w:rPr>
        <w:t xml:space="preserve">2008]. </w:t>
      </w:r>
      <w:r w:rsidR="00486924" w:rsidRPr="00C813CD">
        <w:rPr>
          <w:rStyle w:val="fontstyle01"/>
          <w:rFonts w:ascii="Times New Roman" w:hAnsi="Times New Roman" w:cs="Times New Roman"/>
          <w:sz w:val="24"/>
          <w:szCs w:val="24"/>
        </w:rPr>
        <w:t xml:space="preserve">Wyjaśnia </w:t>
      </w:r>
      <w:r w:rsidR="004C05C5">
        <w:rPr>
          <w:rStyle w:val="fontstyle01"/>
          <w:rFonts w:ascii="Times New Roman" w:hAnsi="Times New Roman" w:cs="Times New Roman"/>
          <w:sz w:val="24"/>
          <w:szCs w:val="24"/>
        </w:rPr>
        <w:t xml:space="preserve">to </w:t>
      </w:r>
      <w:r w:rsidR="00486924" w:rsidRPr="00C813CD">
        <w:rPr>
          <w:rStyle w:val="fontstyle01"/>
          <w:rFonts w:ascii="Times New Roman" w:hAnsi="Times New Roman" w:cs="Times New Roman"/>
          <w:sz w:val="24"/>
          <w:szCs w:val="24"/>
        </w:rPr>
        <w:t>zdolnoś</w:t>
      </w:r>
      <w:r w:rsidR="00C03830">
        <w:rPr>
          <w:rStyle w:val="fontstyle01"/>
          <w:rFonts w:ascii="Times New Roman" w:hAnsi="Times New Roman" w:cs="Times New Roman"/>
          <w:sz w:val="24"/>
          <w:szCs w:val="24"/>
        </w:rPr>
        <w:t xml:space="preserve">ć do aglutynowania erytrocytów, gdyż antygeny obecne na erytrocytach są łańcuchami </w:t>
      </w:r>
      <w:proofErr w:type="spellStart"/>
      <w:r w:rsidR="00C03830">
        <w:rPr>
          <w:rStyle w:val="fontstyle01"/>
          <w:rFonts w:ascii="Times New Roman" w:hAnsi="Times New Roman" w:cs="Times New Roman"/>
          <w:sz w:val="24"/>
          <w:szCs w:val="24"/>
        </w:rPr>
        <w:t>oligosacharydowymi</w:t>
      </w:r>
      <w:proofErr w:type="spellEnd"/>
      <w:r w:rsidR="00C03830">
        <w:rPr>
          <w:rStyle w:val="fontstyle01"/>
          <w:rFonts w:ascii="Times New Roman" w:hAnsi="Times New Roman" w:cs="Times New Roman"/>
          <w:sz w:val="24"/>
          <w:szCs w:val="24"/>
        </w:rPr>
        <w:t xml:space="preserve"> glikoprotein lub glikolipidów. Istotny</w:t>
      </w:r>
      <w:r w:rsidR="00486924" w:rsidRPr="00C813CD">
        <w:rPr>
          <w:rStyle w:val="fontstyle01"/>
          <w:rFonts w:ascii="Times New Roman" w:hAnsi="Times New Roman" w:cs="Times New Roman"/>
          <w:sz w:val="24"/>
          <w:szCs w:val="24"/>
        </w:rPr>
        <w:t xml:space="preserve"> jes</w:t>
      </w:r>
      <w:r w:rsidR="004C05C5">
        <w:rPr>
          <w:rStyle w:val="fontstyle01"/>
          <w:rFonts w:ascii="Times New Roman" w:hAnsi="Times New Roman" w:cs="Times New Roman"/>
          <w:sz w:val="24"/>
          <w:szCs w:val="24"/>
        </w:rPr>
        <w:t>t również</w:t>
      </w:r>
      <w:r w:rsidR="00486924" w:rsidRPr="00C813CD">
        <w:rPr>
          <w:rStyle w:val="fontstyle01"/>
          <w:rFonts w:ascii="Times New Roman" w:hAnsi="Times New Roman" w:cs="Times New Roman"/>
          <w:sz w:val="24"/>
          <w:szCs w:val="24"/>
        </w:rPr>
        <w:t xml:space="preserve"> fakt, że </w:t>
      </w:r>
      <w:r w:rsidR="001967E0" w:rsidRPr="00C813CD">
        <w:rPr>
          <w:rStyle w:val="fontstyle01"/>
          <w:rFonts w:ascii="Times New Roman" w:hAnsi="Times New Roman" w:cs="Times New Roman"/>
          <w:sz w:val="24"/>
          <w:szCs w:val="24"/>
        </w:rPr>
        <w:t>lektyny charakteryzują się swoistością wobec sub</w:t>
      </w:r>
      <w:r w:rsidR="001B0491" w:rsidRPr="00C813CD">
        <w:rPr>
          <w:rStyle w:val="fontstyle01"/>
          <w:rFonts w:ascii="Times New Roman" w:hAnsi="Times New Roman" w:cs="Times New Roman"/>
          <w:sz w:val="24"/>
          <w:szCs w:val="24"/>
        </w:rPr>
        <w:t>stancji grupo</w:t>
      </w:r>
      <w:r w:rsidR="00FC4F04">
        <w:rPr>
          <w:rStyle w:val="fontstyle01"/>
          <w:rFonts w:ascii="Times New Roman" w:hAnsi="Times New Roman" w:cs="Times New Roman"/>
          <w:sz w:val="24"/>
          <w:szCs w:val="24"/>
        </w:rPr>
        <w:t>wych krwi ludzkiej [Truchliński i</w:t>
      </w:r>
      <w:r w:rsidR="001B0491" w:rsidRPr="00C813CD">
        <w:rPr>
          <w:rStyle w:val="fontstyle01"/>
          <w:rFonts w:ascii="Times New Roman" w:hAnsi="Times New Roman" w:cs="Times New Roman"/>
          <w:sz w:val="24"/>
          <w:szCs w:val="24"/>
        </w:rPr>
        <w:t xml:space="preserve"> </w:t>
      </w:r>
      <w:proofErr w:type="spellStart"/>
      <w:r w:rsidR="001B0491" w:rsidRPr="00C813CD">
        <w:rPr>
          <w:rStyle w:val="fontstyle01"/>
          <w:rFonts w:ascii="Times New Roman" w:hAnsi="Times New Roman" w:cs="Times New Roman"/>
          <w:sz w:val="24"/>
          <w:szCs w:val="24"/>
        </w:rPr>
        <w:t>Starczynowska</w:t>
      </w:r>
      <w:proofErr w:type="spellEnd"/>
      <w:r w:rsidR="009E1DFF">
        <w:rPr>
          <w:rStyle w:val="fontstyle01"/>
          <w:rFonts w:ascii="Times New Roman" w:hAnsi="Times New Roman" w:cs="Times New Roman"/>
          <w:sz w:val="24"/>
          <w:szCs w:val="24"/>
        </w:rPr>
        <w:t>,</w:t>
      </w:r>
      <w:r w:rsidR="001B0491" w:rsidRPr="00C813CD">
        <w:rPr>
          <w:rStyle w:val="fontstyle01"/>
          <w:rFonts w:ascii="Times New Roman" w:hAnsi="Times New Roman" w:cs="Times New Roman"/>
          <w:sz w:val="24"/>
          <w:szCs w:val="24"/>
        </w:rPr>
        <w:t xml:space="preserve"> 1999]. Wobec tego rodzaj antygenu znajdujący się na powierzchni krwinek czerwonych może decydować o </w:t>
      </w:r>
      <w:r w:rsidR="004A42A2" w:rsidRPr="00C813CD">
        <w:rPr>
          <w:rStyle w:val="fontstyle01"/>
          <w:rFonts w:ascii="Times New Roman" w:hAnsi="Times New Roman" w:cs="Times New Roman"/>
          <w:sz w:val="24"/>
          <w:szCs w:val="24"/>
        </w:rPr>
        <w:t>reakcji organizmu na określo</w:t>
      </w:r>
      <w:r w:rsidR="00576A42" w:rsidRPr="00C813CD">
        <w:rPr>
          <w:rStyle w:val="fontstyle01"/>
          <w:rFonts w:ascii="Times New Roman" w:hAnsi="Times New Roman" w:cs="Times New Roman"/>
          <w:sz w:val="24"/>
          <w:szCs w:val="24"/>
        </w:rPr>
        <w:t>ną lektynę zawartą w żywności [</w:t>
      </w:r>
      <w:proofErr w:type="spellStart"/>
      <w:r w:rsidR="004A42A2" w:rsidRPr="00C813CD">
        <w:rPr>
          <w:rStyle w:val="fontstyle01"/>
          <w:rFonts w:ascii="Times New Roman" w:hAnsi="Times New Roman" w:cs="Times New Roman"/>
          <w:sz w:val="24"/>
          <w:szCs w:val="24"/>
        </w:rPr>
        <w:t>Wociór</w:t>
      </w:r>
      <w:proofErr w:type="spellEnd"/>
      <w:r w:rsidR="004A42A2" w:rsidRPr="00C813CD">
        <w:rPr>
          <w:rStyle w:val="fontstyle01"/>
          <w:rFonts w:ascii="Times New Roman" w:hAnsi="Times New Roman" w:cs="Times New Roman"/>
          <w:sz w:val="24"/>
          <w:szCs w:val="24"/>
        </w:rPr>
        <w:t xml:space="preserve"> </w:t>
      </w:r>
      <w:r w:rsidR="00284CFB">
        <w:rPr>
          <w:rStyle w:val="fontstyle01"/>
          <w:rFonts w:ascii="Times New Roman" w:hAnsi="Times New Roman" w:cs="Times New Roman"/>
          <w:sz w:val="24"/>
          <w:szCs w:val="24"/>
        </w:rPr>
        <w:t>i in.</w:t>
      </w:r>
      <w:r w:rsidR="00810C1E">
        <w:rPr>
          <w:rStyle w:val="fontstyle01"/>
          <w:rFonts w:ascii="Times New Roman" w:hAnsi="Times New Roman" w:cs="Times New Roman"/>
          <w:sz w:val="24"/>
          <w:szCs w:val="24"/>
        </w:rPr>
        <w:t>,</w:t>
      </w:r>
      <w:r w:rsidR="00284CFB">
        <w:rPr>
          <w:rStyle w:val="fontstyle01"/>
          <w:rFonts w:ascii="Times New Roman" w:hAnsi="Times New Roman" w:cs="Times New Roman"/>
          <w:sz w:val="24"/>
          <w:szCs w:val="24"/>
        </w:rPr>
        <w:t xml:space="preserve"> </w:t>
      </w:r>
      <w:r w:rsidR="004A42A2" w:rsidRPr="00C813CD">
        <w:rPr>
          <w:rStyle w:val="fontstyle01"/>
          <w:rFonts w:ascii="Times New Roman" w:hAnsi="Times New Roman" w:cs="Times New Roman"/>
          <w:sz w:val="24"/>
          <w:szCs w:val="24"/>
        </w:rPr>
        <w:t>2008]</w:t>
      </w:r>
      <w:r w:rsidR="00215794">
        <w:rPr>
          <w:rStyle w:val="fontstyle01"/>
          <w:rFonts w:ascii="Times New Roman" w:hAnsi="Times New Roman" w:cs="Times New Roman"/>
          <w:sz w:val="24"/>
          <w:szCs w:val="24"/>
        </w:rPr>
        <w:t xml:space="preserve">. </w:t>
      </w:r>
    </w:p>
    <w:p w14:paraId="4798E603" w14:textId="77777777" w:rsidR="00C07F6C" w:rsidRDefault="00C07F6C" w:rsidP="00123435">
      <w:pPr>
        <w:spacing w:before="160"/>
        <w:contextualSpacing/>
        <w:jc w:val="both"/>
        <w:rPr>
          <w:rStyle w:val="fontstyle01"/>
          <w:rFonts w:ascii="Times New Roman" w:hAnsi="Times New Roman" w:cs="Times New Roman"/>
          <w:sz w:val="24"/>
          <w:szCs w:val="24"/>
        </w:rPr>
      </w:pPr>
    </w:p>
    <w:p w14:paraId="4FBCDFB0" w14:textId="77777777" w:rsidR="0017202F" w:rsidRPr="00F50FF2" w:rsidRDefault="00716774" w:rsidP="00A072AD">
      <w:pPr>
        <w:pStyle w:val="Nagwek2"/>
        <w:keepNext w:val="0"/>
        <w:keepLines w:val="0"/>
        <w:numPr>
          <w:ilvl w:val="1"/>
          <w:numId w:val="8"/>
        </w:numPr>
        <w:spacing w:before="160" w:after="200"/>
        <w:jc w:val="both"/>
        <w:rPr>
          <w:rStyle w:val="fontstyle01"/>
          <w:rFonts w:ascii="Times New Roman" w:hAnsi="Times New Roman" w:cs="Times New Roman"/>
          <w:sz w:val="20"/>
          <w:szCs w:val="20"/>
        </w:rPr>
      </w:pPr>
      <w:bookmarkStart w:id="30" w:name="_Toc94088294"/>
      <w:r w:rsidRPr="00F50FF2">
        <w:rPr>
          <w:rStyle w:val="fontstyle01"/>
          <w:rFonts w:ascii="Times New Roman" w:hAnsi="Times New Roman" w:cs="Times New Roman"/>
          <w:sz w:val="24"/>
          <w:szCs w:val="24"/>
        </w:rPr>
        <w:t>U</w:t>
      </w:r>
      <w:r w:rsidR="00FC4F04">
        <w:rPr>
          <w:rStyle w:val="fontstyle01"/>
          <w:rFonts w:ascii="Times New Roman" w:hAnsi="Times New Roman" w:cs="Times New Roman"/>
          <w:sz w:val="24"/>
          <w:szCs w:val="24"/>
        </w:rPr>
        <w:t>kład odpornościowy</w:t>
      </w:r>
      <w:r w:rsidRPr="00F50FF2">
        <w:rPr>
          <w:rStyle w:val="fontstyle01"/>
          <w:rFonts w:ascii="Times New Roman" w:hAnsi="Times New Roman" w:cs="Times New Roman"/>
          <w:sz w:val="24"/>
          <w:szCs w:val="24"/>
        </w:rPr>
        <w:t xml:space="preserve"> błon śluzowych</w:t>
      </w:r>
      <w:bookmarkEnd w:id="30"/>
    </w:p>
    <w:p w14:paraId="1BDE35F6" w14:textId="77777777" w:rsidR="00F50FF2" w:rsidRDefault="00061821" w:rsidP="00123435">
      <w:pPr>
        <w:spacing w:before="120"/>
        <w:ind w:firstLine="357"/>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Organizm człowieka ma kontakt ze środowiskiem zewnętrznym poprzez błony</w:t>
      </w:r>
      <w:r w:rsidR="009E1DFF">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śluzowe </w:t>
      </w:r>
      <w:r w:rsidR="00061DBE">
        <w:rPr>
          <w:rStyle w:val="fontstyle01"/>
          <w:rFonts w:ascii="Times New Roman" w:hAnsi="Times New Roman" w:cs="Times New Roman"/>
          <w:sz w:val="24"/>
          <w:szCs w:val="24"/>
        </w:rPr>
        <w:t>układu pokarmowego, oddechowego oraz skór</w:t>
      </w:r>
      <w:r>
        <w:rPr>
          <w:rStyle w:val="fontstyle01"/>
          <w:rFonts w:ascii="Times New Roman" w:hAnsi="Times New Roman" w:cs="Times New Roman"/>
          <w:sz w:val="24"/>
          <w:szCs w:val="24"/>
        </w:rPr>
        <w:t>ę</w:t>
      </w:r>
      <w:r w:rsidR="00061DBE">
        <w:rPr>
          <w:rStyle w:val="fontstyle01"/>
          <w:rFonts w:ascii="Times New Roman" w:hAnsi="Times New Roman" w:cs="Times New Roman"/>
          <w:sz w:val="24"/>
          <w:szCs w:val="24"/>
        </w:rPr>
        <w:t>.</w:t>
      </w:r>
      <w:r>
        <w:rPr>
          <w:rStyle w:val="fontstyle01"/>
          <w:rFonts w:ascii="Times New Roman" w:hAnsi="Times New Roman" w:cs="Times New Roman"/>
          <w:sz w:val="24"/>
          <w:szCs w:val="24"/>
        </w:rPr>
        <w:t xml:space="preserve"> Wobec tego organizm wykształcił swoiste i nieswoiste mechanizmy chroniące te </w:t>
      </w:r>
      <w:r w:rsidR="003D035C">
        <w:rPr>
          <w:rStyle w:val="fontstyle01"/>
          <w:rFonts w:ascii="Times New Roman" w:hAnsi="Times New Roman" w:cs="Times New Roman"/>
          <w:sz w:val="24"/>
          <w:szCs w:val="24"/>
        </w:rPr>
        <w:t xml:space="preserve">miejsca </w:t>
      </w:r>
      <w:r>
        <w:rPr>
          <w:rStyle w:val="fontstyle01"/>
          <w:rFonts w:ascii="Times New Roman" w:hAnsi="Times New Roman" w:cs="Times New Roman"/>
          <w:sz w:val="24"/>
          <w:szCs w:val="24"/>
        </w:rPr>
        <w:t>przed</w:t>
      </w:r>
      <w:r w:rsidR="009E1DFF">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czynnikami zewnętrznymi.</w:t>
      </w:r>
      <w:r w:rsidR="000F597E">
        <w:rPr>
          <w:rStyle w:val="fontstyle01"/>
          <w:rFonts w:ascii="Times New Roman" w:hAnsi="Times New Roman" w:cs="Times New Roman"/>
          <w:sz w:val="24"/>
          <w:szCs w:val="24"/>
        </w:rPr>
        <w:t xml:space="preserve"> Szczególne znaczenie w tej obronie ma układ odpornościowy błon śluzowych</w:t>
      </w:r>
      <w:r w:rsidR="00A541D1">
        <w:rPr>
          <w:rStyle w:val="fontstyle01"/>
          <w:rFonts w:ascii="Times New Roman" w:hAnsi="Times New Roman" w:cs="Times New Roman"/>
          <w:sz w:val="24"/>
          <w:szCs w:val="24"/>
        </w:rPr>
        <w:t xml:space="preserve"> [</w:t>
      </w:r>
      <w:r w:rsidR="00A541D1" w:rsidRPr="00A541D1">
        <w:rPr>
          <w:rStyle w:val="fontstyle01"/>
          <w:rFonts w:ascii="Times New Roman" w:hAnsi="Times New Roman" w:cs="Times New Roman"/>
          <w:sz w:val="24"/>
          <w:szCs w:val="24"/>
        </w:rPr>
        <w:t>Dymarska</w:t>
      </w:r>
      <w:r w:rsidR="00810C1E">
        <w:rPr>
          <w:rStyle w:val="fontstyle01"/>
          <w:rFonts w:ascii="Times New Roman" w:hAnsi="Times New Roman" w:cs="Times New Roman"/>
          <w:sz w:val="24"/>
          <w:szCs w:val="24"/>
        </w:rPr>
        <w:t>,</w:t>
      </w:r>
      <w:r w:rsidR="004E6DCD">
        <w:rPr>
          <w:rStyle w:val="fontstyle01"/>
          <w:rFonts w:ascii="Times New Roman" w:hAnsi="Times New Roman" w:cs="Times New Roman"/>
          <w:sz w:val="24"/>
          <w:szCs w:val="24"/>
        </w:rPr>
        <w:t xml:space="preserve"> 2016</w:t>
      </w:r>
      <w:r w:rsidR="00A541D1">
        <w:rPr>
          <w:rStyle w:val="fontstyle01"/>
          <w:rFonts w:ascii="Times New Roman" w:hAnsi="Times New Roman" w:cs="Times New Roman"/>
          <w:sz w:val="24"/>
          <w:szCs w:val="24"/>
        </w:rPr>
        <w:t>].</w:t>
      </w:r>
    </w:p>
    <w:p w14:paraId="36C8DBBC" w14:textId="77777777" w:rsidR="00216F08" w:rsidRDefault="00216F08" w:rsidP="00123435">
      <w:pPr>
        <w:spacing w:before="120"/>
        <w:ind w:firstLine="357"/>
        <w:jc w:val="both"/>
        <w:rPr>
          <w:rStyle w:val="fontstyle01"/>
          <w:rFonts w:ascii="Times New Roman" w:hAnsi="Times New Roman" w:cs="Times New Roman"/>
          <w:sz w:val="24"/>
          <w:szCs w:val="24"/>
        </w:rPr>
      </w:pPr>
      <w:r w:rsidRPr="00F50FF2">
        <w:rPr>
          <w:rStyle w:val="fontstyle01"/>
          <w:rFonts w:ascii="Times New Roman" w:hAnsi="Times New Roman" w:cs="Times New Roman"/>
          <w:sz w:val="24"/>
          <w:szCs w:val="24"/>
        </w:rPr>
        <w:t>W kwestii spożywania produktów, w których występują lektyny, istotne jest zwrócenie uwagi na błony śluzowe przewodu pokarmowego, które mają styczność z tymi glikoproteinami właśnie poprzez przyjmowany pokarm. Błony śluzowe są miejscem, przez które patogeny wnikają do naszego organizmu. W związku z tym wykształciły one własne mechanizmy obronne, dzięki czemu ciąg</w:t>
      </w:r>
      <w:r w:rsidR="00061821">
        <w:rPr>
          <w:rStyle w:val="fontstyle01"/>
          <w:rFonts w:ascii="Times New Roman" w:hAnsi="Times New Roman" w:cs="Times New Roman"/>
          <w:sz w:val="24"/>
          <w:szCs w:val="24"/>
        </w:rPr>
        <w:t>le kontrolują związki wnikające</w:t>
      </w:r>
      <w:r w:rsidRPr="00F50FF2">
        <w:rPr>
          <w:rStyle w:val="fontstyle01"/>
          <w:rFonts w:ascii="Times New Roman" w:hAnsi="Times New Roman" w:cs="Times New Roman"/>
          <w:sz w:val="24"/>
          <w:szCs w:val="24"/>
        </w:rPr>
        <w:t>, przez co mogą szybc</w:t>
      </w:r>
      <w:r w:rsidR="00576A42" w:rsidRPr="00F50FF2">
        <w:rPr>
          <w:rStyle w:val="fontstyle01"/>
          <w:rFonts w:ascii="Times New Roman" w:hAnsi="Times New Roman" w:cs="Times New Roman"/>
          <w:sz w:val="24"/>
          <w:szCs w:val="24"/>
        </w:rPr>
        <w:t>iej uruchomić obronę organizmu [</w:t>
      </w:r>
      <w:proofErr w:type="spellStart"/>
      <w:r w:rsidRPr="00F50FF2">
        <w:rPr>
          <w:rStyle w:val="fontstyle01"/>
          <w:rFonts w:ascii="Times New Roman" w:hAnsi="Times New Roman" w:cs="Times New Roman"/>
          <w:sz w:val="24"/>
          <w:szCs w:val="24"/>
        </w:rPr>
        <w:t>Gie</w:t>
      </w:r>
      <w:r w:rsidR="0056369E" w:rsidRPr="00F50FF2">
        <w:rPr>
          <w:rStyle w:val="fontstyle01"/>
          <w:rFonts w:ascii="Times New Roman" w:hAnsi="Times New Roman" w:cs="Times New Roman"/>
          <w:sz w:val="24"/>
          <w:szCs w:val="24"/>
        </w:rPr>
        <w:t>ryńska</w:t>
      </w:r>
      <w:proofErr w:type="spellEnd"/>
      <w:r w:rsidR="000F597E">
        <w:rPr>
          <w:rStyle w:val="fontstyle01"/>
          <w:rFonts w:ascii="Times New Roman" w:hAnsi="Times New Roman" w:cs="Times New Roman"/>
          <w:sz w:val="24"/>
          <w:szCs w:val="24"/>
        </w:rPr>
        <w:t xml:space="preserve"> i</w:t>
      </w:r>
      <w:r w:rsidR="009E1DFF">
        <w:rPr>
          <w:rStyle w:val="fontstyle01"/>
          <w:rFonts w:ascii="Times New Roman" w:hAnsi="Times New Roman" w:cs="Times New Roman"/>
          <w:sz w:val="24"/>
          <w:szCs w:val="24"/>
        </w:rPr>
        <w:t xml:space="preserve"> </w:t>
      </w:r>
      <w:r w:rsidRPr="00F50FF2">
        <w:rPr>
          <w:rStyle w:val="fontstyle01"/>
          <w:rFonts w:ascii="Times New Roman" w:hAnsi="Times New Roman" w:cs="Times New Roman"/>
          <w:sz w:val="24"/>
          <w:szCs w:val="24"/>
        </w:rPr>
        <w:t>Kalinowska-Gacek</w:t>
      </w:r>
      <w:r w:rsidR="009E1DFF">
        <w:rPr>
          <w:rStyle w:val="fontstyle01"/>
          <w:rFonts w:ascii="Times New Roman" w:hAnsi="Times New Roman" w:cs="Times New Roman"/>
          <w:sz w:val="24"/>
          <w:szCs w:val="24"/>
        </w:rPr>
        <w:t>,</w:t>
      </w:r>
      <w:r w:rsidRPr="00F50FF2">
        <w:rPr>
          <w:rStyle w:val="fontstyle01"/>
          <w:rFonts w:ascii="Times New Roman" w:hAnsi="Times New Roman" w:cs="Times New Roman"/>
          <w:sz w:val="24"/>
          <w:szCs w:val="24"/>
        </w:rPr>
        <w:t xml:space="preserve"> 2009]. </w:t>
      </w:r>
      <w:r w:rsidRPr="00F50FF2">
        <w:rPr>
          <w:rStyle w:val="fontstyle01"/>
          <w:rFonts w:ascii="Times New Roman" w:hAnsi="Times New Roman" w:cs="Times New Roman"/>
          <w:sz w:val="24"/>
          <w:szCs w:val="24"/>
        </w:rPr>
        <w:lastRenderedPageBreak/>
        <w:t>W skład układu odpornościowego błon śluzowych wchodzi tkanka l</w:t>
      </w:r>
      <w:r w:rsidR="006355DA">
        <w:rPr>
          <w:rStyle w:val="fontstyle01"/>
          <w:rFonts w:ascii="Times New Roman" w:hAnsi="Times New Roman" w:cs="Times New Roman"/>
          <w:sz w:val="24"/>
          <w:szCs w:val="24"/>
        </w:rPr>
        <w:t>imfatyczna związana z jelitami,</w:t>
      </w:r>
      <w:r w:rsidRPr="00F50FF2">
        <w:rPr>
          <w:rStyle w:val="fontstyle01"/>
          <w:rFonts w:ascii="Times New Roman" w:hAnsi="Times New Roman" w:cs="Times New Roman"/>
          <w:sz w:val="24"/>
          <w:szCs w:val="24"/>
        </w:rPr>
        <w:t xml:space="preserve"> inaczej GALT </w:t>
      </w:r>
      <w:proofErr w:type="gramStart"/>
      <w:r w:rsidRPr="00F50FF2">
        <w:rPr>
          <w:rStyle w:val="fontstyle01"/>
          <w:rFonts w:ascii="Times New Roman" w:hAnsi="Times New Roman" w:cs="Times New Roman"/>
          <w:sz w:val="24"/>
          <w:szCs w:val="24"/>
        </w:rPr>
        <w:t xml:space="preserve">( </w:t>
      </w:r>
      <w:proofErr w:type="spellStart"/>
      <w:r w:rsidRPr="00F50FF2">
        <w:rPr>
          <w:rStyle w:val="fontstyle01"/>
          <w:rFonts w:ascii="Times New Roman" w:hAnsi="Times New Roman" w:cs="Times New Roman"/>
          <w:sz w:val="24"/>
          <w:szCs w:val="24"/>
        </w:rPr>
        <w:t>gu</w:t>
      </w:r>
      <w:r w:rsidR="00576A42" w:rsidRPr="00F50FF2">
        <w:rPr>
          <w:rStyle w:val="fontstyle01"/>
          <w:rFonts w:ascii="Times New Roman" w:hAnsi="Times New Roman" w:cs="Times New Roman"/>
          <w:sz w:val="24"/>
          <w:szCs w:val="24"/>
        </w:rPr>
        <w:t>t</w:t>
      </w:r>
      <w:proofErr w:type="gramEnd"/>
      <w:r w:rsidR="00576A42" w:rsidRPr="00F50FF2">
        <w:rPr>
          <w:rStyle w:val="fontstyle01"/>
          <w:rFonts w:ascii="Times New Roman" w:hAnsi="Times New Roman" w:cs="Times New Roman"/>
          <w:sz w:val="24"/>
          <w:szCs w:val="24"/>
        </w:rPr>
        <w:t>-associatedlymphoidtissue</w:t>
      </w:r>
      <w:proofErr w:type="spellEnd"/>
      <w:r w:rsidR="00576A42" w:rsidRPr="00F50FF2">
        <w:rPr>
          <w:rStyle w:val="fontstyle01"/>
          <w:rFonts w:ascii="Times New Roman" w:hAnsi="Times New Roman" w:cs="Times New Roman"/>
          <w:sz w:val="24"/>
          <w:szCs w:val="24"/>
        </w:rPr>
        <w:t>) [</w:t>
      </w:r>
      <w:proofErr w:type="spellStart"/>
      <w:r w:rsidR="0056369E" w:rsidRPr="00F50FF2">
        <w:rPr>
          <w:rStyle w:val="fontstyle01"/>
          <w:rFonts w:ascii="Times New Roman" w:hAnsi="Times New Roman" w:cs="Times New Roman"/>
          <w:sz w:val="24"/>
          <w:szCs w:val="24"/>
        </w:rPr>
        <w:t>Gałęcka</w:t>
      </w:r>
      <w:proofErr w:type="spellEnd"/>
      <w:r w:rsidR="0056369E" w:rsidRPr="00F50FF2">
        <w:rPr>
          <w:rStyle w:val="fontstyle01"/>
          <w:rFonts w:ascii="Times New Roman" w:hAnsi="Times New Roman" w:cs="Times New Roman"/>
          <w:sz w:val="24"/>
          <w:szCs w:val="24"/>
        </w:rPr>
        <w:t xml:space="preserve"> i in.</w:t>
      </w:r>
      <w:r w:rsidR="00AD744A">
        <w:rPr>
          <w:rStyle w:val="fontstyle01"/>
          <w:rFonts w:ascii="Times New Roman" w:hAnsi="Times New Roman" w:cs="Times New Roman"/>
          <w:sz w:val="24"/>
          <w:szCs w:val="24"/>
        </w:rPr>
        <w:t>,</w:t>
      </w:r>
      <w:r w:rsidR="0056369E" w:rsidRPr="00F50FF2">
        <w:rPr>
          <w:rStyle w:val="fontstyle01"/>
          <w:rFonts w:ascii="Times New Roman" w:hAnsi="Times New Roman" w:cs="Times New Roman"/>
          <w:sz w:val="24"/>
          <w:szCs w:val="24"/>
        </w:rPr>
        <w:t xml:space="preserve"> </w:t>
      </w:r>
      <w:r w:rsidRPr="00F50FF2">
        <w:rPr>
          <w:rStyle w:val="fontstyle01"/>
          <w:rFonts w:ascii="Times New Roman" w:hAnsi="Times New Roman" w:cs="Times New Roman"/>
          <w:sz w:val="24"/>
          <w:szCs w:val="24"/>
        </w:rPr>
        <w:t>2018]. Dodatkowo</w:t>
      </w:r>
      <w:r w:rsidR="003D035C">
        <w:rPr>
          <w:rStyle w:val="fontstyle01"/>
          <w:rFonts w:ascii="Times New Roman" w:hAnsi="Times New Roman" w:cs="Times New Roman"/>
          <w:sz w:val="24"/>
          <w:szCs w:val="24"/>
        </w:rPr>
        <w:t>,</w:t>
      </w:r>
      <w:r w:rsidRPr="00F50FF2">
        <w:rPr>
          <w:rStyle w:val="fontstyle01"/>
          <w:rFonts w:ascii="Times New Roman" w:hAnsi="Times New Roman" w:cs="Times New Roman"/>
          <w:sz w:val="24"/>
          <w:szCs w:val="24"/>
        </w:rPr>
        <w:t xml:space="preserve"> odporność błon śluzowych przewodu pokarmowego wspomagana jest przez bariery obronne np. niskie </w:t>
      </w:r>
      <w:proofErr w:type="spellStart"/>
      <w:r w:rsidRPr="00F50FF2">
        <w:rPr>
          <w:rStyle w:val="fontstyle01"/>
          <w:rFonts w:ascii="Times New Roman" w:hAnsi="Times New Roman" w:cs="Times New Roman"/>
          <w:sz w:val="24"/>
          <w:szCs w:val="24"/>
        </w:rPr>
        <w:t>pH</w:t>
      </w:r>
      <w:proofErr w:type="spellEnd"/>
      <w:r w:rsidRPr="00F50FF2">
        <w:rPr>
          <w:rStyle w:val="fontstyle01"/>
          <w:rFonts w:ascii="Times New Roman" w:hAnsi="Times New Roman" w:cs="Times New Roman"/>
          <w:sz w:val="24"/>
          <w:szCs w:val="24"/>
        </w:rPr>
        <w:t xml:space="preserve"> soku żołądkowego, enzymy proteolityczne soku </w:t>
      </w:r>
      <w:r w:rsidR="003D035C">
        <w:rPr>
          <w:rStyle w:val="fontstyle01"/>
          <w:rFonts w:ascii="Times New Roman" w:hAnsi="Times New Roman" w:cs="Times New Roman"/>
          <w:sz w:val="24"/>
          <w:szCs w:val="24"/>
        </w:rPr>
        <w:t xml:space="preserve">jelitowego, lizozym, </w:t>
      </w:r>
      <w:proofErr w:type="spellStart"/>
      <w:r w:rsidR="003D035C">
        <w:rPr>
          <w:rStyle w:val="fontstyle01"/>
          <w:rFonts w:ascii="Times New Roman" w:hAnsi="Times New Roman" w:cs="Times New Roman"/>
          <w:sz w:val="24"/>
          <w:szCs w:val="24"/>
        </w:rPr>
        <w:t>laktoferynę</w:t>
      </w:r>
      <w:proofErr w:type="spellEnd"/>
      <w:r w:rsidRPr="00F50FF2">
        <w:rPr>
          <w:rStyle w:val="fontstyle01"/>
          <w:rFonts w:ascii="Times New Roman" w:hAnsi="Times New Roman" w:cs="Times New Roman"/>
          <w:sz w:val="24"/>
          <w:szCs w:val="24"/>
        </w:rPr>
        <w:t>. Ściany przewodu pokarmowego, które są w pełni szczelne, zapewniają odporność w trakcie kontaktu z antygenami po</w:t>
      </w:r>
      <w:r w:rsidR="00576A42" w:rsidRPr="00F50FF2">
        <w:rPr>
          <w:rStyle w:val="fontstyle01"/>
          <w:rFonts w:ascii="Times New Roman" w:hAnsi="Times New Roman" w:cs="Times New Roman"/>
          <w:sz w:val="24"/>
          <w:szCs w:val="24"/>
        </w:rPr>
        <w:t>karmowymi [</w:t>
      </w:r>
      <w:r w:rsidR="000427A9">
        <w:rPr>
          <w:rStyle w:val="fontstyle01"/>
          <w:rFonts w:ascii="Times New Roman" w:hAnsi="Times New Roman" w:cs="Times New Roman"/>
          <w:sz w:val="24"/>
          <w:szCs w:val="24"/>
        </w:rPr>
        <w:t>Działo i i</w:t>
      </w:r>
      <w:r w:rsidR="0056369E" w:rsidRPr="00F50FF2">
        <w:rPr>
          <w:rStyle w:val="fontstyle01"/>
          <w:rFonts w:ascii="Times New Roman" w:hAnsi="Times New Roman" w:cs="Times New Roman"/>
          <w:sz w:val="24"/>
          <w:szCs w:val="24"/>
        </w:rPr>
        <w:t>n.</w:t>
      </w:r>
      <w:r w:rsidR="00810C1E">
        <w:rPr>
          <w:rStyle w:val="fontstyle01"/>
          <w:rFonts w:ascii="Times New Roman" w:hAnsi="Times New Roman" w:cs="Times New Roman"/>
          <w:sz w:val="24"/>
          <w:szCs w:val="24"/>
        </w:rPr>
        <w:t>,</w:t>
      </w:r>
      <w:r w:rsidRPr="00F50FF2">
        <w:rPr>
          <w:rStyle w:val="fontstyle01"/>
          <w:rFonts w:ascii="Times New Roman" w:hAnsi="Times New Roman" w:cs="Times New Roman"/>
          <w:sz w:val="24"/>
          <w:szCs w:val="24"/>
        </w:rPr>
        <w:t xml:space="preserve"> 2010]</w:t>
      </w:r>
      <w:r w:rsidR="003C0B7E" w:rsidRPr="00F50FF2">
        <w:rPr>
          <w:rStyle w:val="fontstyle01"/>
          <w:rFonts w:ascii="Times New Roman" w:hAnsi="Times New Roman" w:cs="Times New Roman"/>
          <w:sz w:val="24"/>
          <w:szCs w:val="24"/>
        </w:rPr>
        <w:t xml:space="preserve">. </w:t>
      </w:r>
    </w:p>
    <w:p w14:paraId="52A28C12" w14:textId="77777777" w:rsidR="00284CFB" w:rsidRDefault="00284CFB" w:rsidP="00123435">
      <w:pPr>
        <w:spacing w:before="160"/>
        <w:contextualSpacing/>
        <w:jc w:val="both"/>
        <w:rPr>
          <w:rStyle w:val="fontstyle01"/>
          <w:rFonts w:ascii="Times New Roman" w:hAnsi="Times New Roman" w:cs="Times New Roman"/>
          <w:sz w:val="24"/>
          <w:szCs w:val="24"/>
        </w:rPr>
      </w:pPr>
    </w:p>
    <w:p w14:paraId="40E46109" w14:textId="77777777" w:rsidR="00716774" w:rsidRPr="00A541D1" w:rsidRDefault="00607F59" w:rsidP="00A072AD">
      <w:pPr>
        <w:pStyle w:val="Nagwek2"/>
        <w:numPr>
          <w:ilvl w:val="1"/>
          <w:numId w:val="3"/>
        </w:numPr>
        <w:spacing w:before="160" w:after="200"/>
        <w:ind w:left="788" w:hanging="431"/>
        <w:jc w:val="both"/>
        <w:rPr>
          <w:rStyle w:val="fontstyle01"/>
          <w:rFonts w:ascii="Times New Roman" w:hAnsi="Times New Roman" w:cs="Times New Roman"/>
          <w:sz w:val="24"/>
          <w:szCs w:val="24"/>
        </w:rPr>
      </w:pPr>
      <w:bookmarkStart w:id="31" w:name="_Toc94088295"/>
      <w:r w:rsidRPr="00A541D1">
        <w:rPr>
          <w:rStyle w:val="fontstyle01"/>
          <w:rFonts w:ascii="Times New Roman" w:hAnsi="Times New Roman" w:cs="Times New Roman"/>
          <w:sz w:val="24"/>
          <w:szCs w:val="24"/>
        </w:rPr>
        <w:t xml:space="preserve">Idea żywieniowa Petera </w:t>
      </w:r>
      <w:proofErr w:type="spellStart"/>
      <w:r w:rsidRPr="00A541D1">
        <w:rPr>
          <w:rStyle w:val="fontstyle01"/>
          <w:rFonts w:ascii="Times New Roman" w:hAnsi="Times New Roman" w:cs="Times New Roman"/>
          <w:sz w:val="24"/>
          <w:szCs w:val="24"/>
        </w:rPr>
        <w:t>D’Adamo</w:t>
      </w:r>
      <w:bookmarkEnd w:id="31"/>
      <w:proofErr w:type="spellEnd"/>
    </w:p>
    <w:p w14:paraId="146B6F96" w14:textId="77777777" w:rsidR="000A4F10" w:rsidRPr="00A541D1" w:rsidRDefault="00CF1F5C" w:rsidP="00123435">
      <w:pPr>
        <w:spacing w:before="120"/>
        <w:ind w:firstLine="357"/>
        <w:jc w:val="both"/>
        <w:rPr>
          <w:rFonts w:ascii="Times New Roman" w:hAnsi="Times New Roman" w:cs="Times New Roman"/>
          <w:sz w:val="24"/>
          <w:szCs w:val="24"/>
        </w:rPr>
      </w:pPr>
      <w:r w:rsidRPr="00A541D1">
        <w:rPr>
          <w:rFonts w:ascii="Times New Roman" w:hAnsi="Times New Roman" w:cs="Times New Roman"/>
          <w:sz w:val="24"/>
          <w:szCs w:val="24"/>
        </w:rPr>
        <w:t xml:space="preserve">Z uwagi na fakt, że człowiek z chęcią próbuje nowych diet, dzięki którym </w:t>
      </w:r>
      <w:r w:rsidR="00E24793">
        <w:rPr>
          <w:rFonts w:ascii="Times New Roman" w:hAnsi="Times New Roman" w:cs="Times New Roman"/>
          <w:sz w:val="24"/>
          <w:szCs w:val="24"/>
        </w:rPr>
        <w:t>szybciej mo</w:t>
      </w:r>
      <w:r w:rsidR="0076222B">
        <w:rPr>
          <w:rFonts w:ascii="Times New Roman" w:hAnsi="Times New Roman" w:cs="Times New Roman"/>
          <w:sz w:val="24"/>
          <w:szCs w:val="24"/>
        </w:rPr>
        <w:t>gą</w:t>
      </w:r>
      <w:r w:rsidR="003D035C">
        <w:rPr>
          <w:rFonts w:ascii="Times New Roman" w:hAnsi="Times New Roman" w:cs="Times New Roman"/>
          <w:sz w:val="24"/>
          <w:szCs w:val="24"/>
        </w:rPr>
        <w:t xml:space="preserve"> zauważyć utratę masy ciała, polepszenie stanu zdrowia i samopoczucia. Wśród wielu różnych pojawiających się diet, znalazła się dieta oparta na grupach krwi. W </w:t>
      </w:r>
      <w:r w:rsidR="00E24793">
        <w:rPr>
          <w:rFonts w:ascii="Times New Roman" w:hAnsi="Times New Roman" w:cs="Times New Roman"/>
          <w:sz w:val="24"/>
          <w:szCs w:val="24"/>
        </w:rPr>
        <w:t xml:space="preserve">badaniach </w:t>
      </w:r>
      <w:r w:rsidR="00E82485" w:rsidRPr="00A541D1">
        <w:rPr>
          <w:rFonts w:ascii="Times New Roman" w:hAnsi="Times New Roman" w:cs="Times New Roman"/>
          <w:sz w:val="24"/>
          <w:szCs w:val="24"/>
        </w:rPr>
        <w:t>oceniających stosowanie diet alternatywn</w:t>
      </w:r>
      <w:r w:rsidR="003D035C">
        <w:rPr>
          <w:rFonts w:ascii="Times New Roman" w:hAnsi="Times New Roman" w:cs="Times New Roman"/>
          <w:sz w:val="24"/>
          <w:szCs w:val="24"/>
        </w:rPr>
        <w:t xml:space="preserve">ych, wykazano, że była ona </w:t>
      </w:r>
      <w:r w:rsidR="00E82485" w:rsidRPr="00A541D1">
        <w:rPr>
          <w:rFonts w:ascii="Times New Roman" w:hAnsi="Times New Roman" w:cs="Times New Roman"/>
          <w:sz w:val="24"/>
          <w:szCs w:val="24"/>
        </w:rPr>
        <w:t xml:space="preserve">w </w:t>
      </w:r>
      <w:r w:rsidR="003D035C">
        <w:rPr>
          <w:rFonts w:ascii="Times New Roman" w:hAnsi="Times New Roman" w:cs="Times New Roman"/>
          <w:sz w:val="24"/>
          <w:szCs w:val="24"/>
        </w:rPr>
        <w:t xml:space="preserve">latach 1990-2009 stosowana </w:t>
      </w:r>
      <w:r w:rsidR="00E82485" w:rsidRPr="00A541D1">
        <w:rPr>
          <w:rFonts w:ascii="Times New Roman" w:hAnsi="Times New Roman" w:cs="Times New Roman"/>
          <w:sz w:val="24"/>
          <w:szCs w:val="24"/>
        </w:rPr>
        <w:t>przez 2,3-10%</w:t>
      </w:r>
      <w:r w:rsidR="00EA63EC">
        <w:rPr>
          <w:rFonts w:ascii="Times New Roman" w:hAnsi="Times New Roman" w:cs="Times New Roman"/>
          <w:sz w:val="24"/>
          <w:szCs w:val="24"/>
        </w:rPr>
        <w:t xml:space="preserve"> osób korzystających z diet alternatywnych</w:t>
      </w:r>
      <w:r w:rsidR="00E82485" w:rsidRPr="00A541D1">
        <w:rPr>
          <w:rFonts w:ascii="Times New Roman" w:hAnsi="Times New Roman" w:cs="Times New Roman"/>
          <w:sz w:val="24"/>
          <w:szCs w:val="24"/>
        </w:rPr>
        <w:t xml:space="preserve">, natomiast w2010-2018 </w:t>
      </w:r>
      <w:r w:rsidR="00EA63EC">
        <w:rPr>
          <w:rFonts w:ascii="Times New Roman" w:hAnsi="Times New Roman" w:cs="Times New Roman"/>
          <w:sz w:val="24"/>
          <w:szCs w:val="24"/>
        </w:rPr>
        <w:t xml:space="preserve">już </w:t>
      </w:r>
      <w:r w:rsidR="00E82485" w:rsidRPr="00A541D1">
        <w:rPr>
          <w:rFonts w:ascii="Times New Roman" w:hAnsi="Times New Roman" w:cs="Times New Roman"/>
          <w:sz w:val="24"/>
          <w:szCs w:val="24"/>
        </w:rPr>
        <w:t xml:space="preserve">tylko </w:t>
      </w:r>
      <w:r w:rsidR="00EA63EC">
        <w:rPr>
          <w:rFonts w:ascii="Times New Roman" w:hAnsi="Times New Roman" w:cs="Times New Roman"/>
          <w:sz w:val="24"/>
          <w:szCs w:val="24"/>
        </w:rPr>
        <w:t>przez 0,7%, co jest zjawiskiem dość częstym.</w:t>
      </w:r>
      <w:r w:rsidR="00E82485" w:rsidRPr="00A541D1">
        <w:rPr>
          <w:rFonts w:ascii="Times New Roman" w:hAnsi="Times New Roman" w:cs="Times New Roman"/>
          <w:sz w:val="24"/>
          <w:szCs w:val="24"/>
        </w:rPr>
        <w:t xml:space="preserve"> [</w:t>
      </w:r>
      <w:proofErr w:type="spellStart"/>
      <w:r w:rsidR="00E82485" w:rsidRPr="00A541D1">
        <w:rPr>
          <w:rFonts w:ascii="Times New Roman" w:hAnsi="Times New Roman" w:cs="Times New Roman"/>
          <w:sz w:val="24"/>
          <w:szCs w:val="24"/>
        </w:rPr>
        <w:t>Kołlajtis</w:t>
      </w:r>
      <w:proofErr w:type="spellEnd"/>
      <w:r w:rsidR="00E82485" w:rsidRPr="00A541D1">
        <w:rPr>
          <w:rFonts w:ascii="Times New Roman" w:hAnsi="Times New Roman" w:cs="Times New Roman"/>
          <w:sz w:val="24"/>
          <w:szCs w:val="24"/>
        </w:rPr>
        <w:t>-Dołowy i in</w:t>
      </w:r>
      <w:r w:rsidR="00F71CE4">
        <w:rPr>
          <w:rFonts w:ascii="Times New Roman" w:hAnsi="Times New Roman" w:cs="Times New Roman"/>
          <w:sz w:val="24"/>
          <w:szCs w:val="24"/>
        </w:rPr>
        <w:t>.</w:t>
      </w:r>
      <w:r w:rsidR="00810C1E">
        <w:rPr>
          <w:rFonts w:ascii="Times New Roman" w:hAnsi="Times New Roman" w:cs="Times New Roman"/>
          <w:sz w:val="24"/>
          <w:szCs w:val="24"/>
        </w:rPr>
        <w:t>,</w:t>
      </w:r>
      <w:r w:rsidR="00E82485" w:rsidRPr="00A541D1">
        <w:rPr>
          <w:rFonts w:ascii="Times New Roman" w:hAnsi="Times New Roman" w:cs="Times New Roman"/>
          <w:sz w:val="24"/>
          <w:szCs w:val="24"/>
        </w:rPr>
        <w:t xml:space="preserve"> 2019].</w:t>
      </w:r>
    </w:p>
    <w:p w14:paraId="78A494BF" w14:textId="77777777" w:rsidR="00905DD7" w:rsidRDefault="009656B1" w:rsidP="00123435">
      <w:pPr>
        <w:spacing w:before="120"/>
        <w:ind w:firstLine="357"/>
        <w:jc w:val="both"/>
        <w:rPr>
          <w:rFonts w:ascii="Times New Roman" w:hAnsi="Times New Roman" w:cs="Times New Roman"/>
          <w:sz w:val="24"/>
          <w:szCs w:val="24"/>
        </w:rPr>
      </w:pPr>
      <w:r w:rsidRPr="00A541D1">
        <w:rPr>
          <w:rFonts w:ascii="Times New Roman" w:hAnsi="Times New Roman" w:cs="Times New Roman"/>
          <w:sz w:val="24"/>
          <w:szCs w:val="24"/>
        </w:rPr>
        <w:t xml:space="preserve">Prekursorem diety zgodnej z grupą krwi jest Peter </w:t>
      </w:r>
      <w:proofErr w:type="spellStart"/>
      <w:r w:rsidRPr="00A541D1">
        <w:rPr>
          <w:rFonts w:ascii="Times New Roman" w:hAnsi="Times New Roman" w:cs="Times New Roman"/>
          <w:sz w:val="24"/>
          <w:szCs w:val="24"/>
        </w:rPr>
        <w:t>D’Adamo</w:t>
      </w:r>
      <w:proofErr w:type="spellEnd"/>
      <w:r w:rsidR="004756A8" w:rsidRPr="00A541D1">
        <w:rPr>
          <w:rFonts w:ascii="Times New Roman" w:hAnsi="Times New Roman" w:cs="Times New Roman"/>
          <w:sz w:val="24"/>
          <w:szCs w:val="24"/>
        </w:rPr>
        <w:t xml:space="preserve">, chociaż istnieje wiele </w:t>
      </w:r>
      <w:r w:rsidR="00EA63EC">
        <w:rPr>
          <w:rFonts w:ascii="Times New Roman" w:hAnsi="Times New Roman" w:cs="Times New Roman"/>
          <w:sz w:val="24"/>
          <w:szCs w:val="24"/>
        </w:rPr>
        <w:t xml:space="preserve">innych </w:t>
      </w:r>
      <w:r w:rsidR="00905DD7">
        <w:rPr>
          <w:rFonts w:ascii="Times New Roman" w:hAnsi="Times New Roman" w:cs="Times New Roman"/>
          <w:sz w:val="24"/>
          <w:szCs w:val="24"/>
        </w:rPr>
        <w:t xml:space="preserve">jej </w:t>
      </w:r>
      <w:proofErr w:type="gramStart"/>
      <w:r w:rsidR="004756A8" w:rsidRPr="00A541D1">
        <w:rPr>
          <w:rFonts w:ascii="Times New Roman" w:hAnsi="Times New Roman" w:cs="Times New Roman"/>
          <w:sz w:val="24"/>
          <w:szCs w:val="24"/>
        </w:rPr>
        <w:t>propagatorów</w:t>
      </w:r>
      <w:r w:rsidR="008B0ECB">
        <w:rPr>
          <w:rFonts w:ascii="Times New Roman" w:hAnsi="Times New Roman" w:cs="Times New Roman"/>
          <w:sz w:val="24"/>
          <w:szCs w:val="24"/>
        </w:rPr>
        <w:t xml:space="preserve"> </w:t>
      </w:r>
      <w:r w:rsidR="000E719B" w:rsidRPr="00A541D1">
        <w:rPr>
          <w:rFonts w:ascii="Times New Roman" w:hAnsi="Times New Roman" w:cs="Times New Roman"/>
          <w:sz w:val="24"/>
          <w:szCs w:val="24"/>
        </w:rPr>
        <w:t>.</w:t>
      </w:r>
      <w:r w:rsidR="004405F5">
        <w:rPr>
          <w:rFonts w:ascii="Times New Roman" w:hAnsi="Times New Roman" w:cs="Times New Roman"/>
          <w:sz w:val="24"/>
          <w:szCs w:val="24"/>
        </w:rPr>
        <w:t>Dieta</w:t>
      </w:r>
      <w:proofErr w:type="gramEnd"/>
      <w:r w:rsidR="004405F5">
        <w:rPr>
          <w:rFonts w:ascii="Times New Roman" w:hAnsi="Times New Roman" w:cs="Times New Roman"/>
          <w:sz w:val="24"/>
          <w:szCs w:val="24"/>
        </w:rPr>
        <w:t xml:space="preserve"> oparta jest </w:t>
      </w:r>
      <w:r w:rsidR="00AA3AB1">
        <w:rPr>
          <w:rFonts w:ascii="Times New Roman" w:hAnsi="Times New Roman" w:cs="Times New Roman"/>
          <w:sz w:val="24"/>
          <w:szCs w:val="24"/>
        </w:rPr>
        <w:t xml:space="preserve">na założeniu, że osoby z </w:t>
      </w:r>
      <w:r w:rsidR="00EC7D01">
        <w:rPr>
          <w:rFonts w:ascii="Times New Roman" w:hAnsi="Times New Roman" w:cs="Times New Roman"/>
          <w:sz w:val="24"/>
          <w:szCs w:val="24"/>
        </w:rPr>
        <w:t xml:space="preserve">daną </w:t>
      </w:r>
      <w:r w:rsidR="00AA3AB1">
        <w:rPr>
          <w:rFonts w:ascii="Times New Roman" w:hAnsi="Times New Roman" w:cs="Times New Roman"/>
          <w:sz w:val="24"/>
          <w:szCs w:val="24"/>
        </w:rPr>
        <w:t>grupą krwi reagują różnie na poszczególn</w:t>
      </w:r>
      <w:r w:rsidR="00905DD7">
        <w:rPr>
          <w:rFonts w:ascii="Times New Roman" w:hAnsi="Times New Roman" w:cs="Times New Roman"/>
          <w:sz w:val="24"/>
          <w:szCs w:val="24"/>
        </w:rPr>
        <w:t>e</w:t>
      </w:r>
      <w:r w:rsidR="00B63CD7">
        <w:rPr>
          <w:rFonts w:ascii="Times New Roman" w:hAnsi="Times New Roman" w:cs="Times New Roman"/>
          <w:sz w:val="24"/>
          <w:szCs w:val="24"/>
        </w:rPr>
        <w:t xml:space="preserve"> pokarmy </w:t>
      </w:r>
      <w:r w:rsidR="00AA3AB1">
        <w:rPr>
          <w:rFonts w:ascii="Times New Roman" w:hAnsi="Times New Roman" w:cs="Times New Roman"/>
          <w:sz w:val="24"/>
          <w:szCs w:val="24"/>
        </w:rPr>
        <w:t xml:space="preserve">zawierające lektyny. Z kolei ta </w:t>
      </w:r>
      <w:r w:rsidR="00EC7D01">
        <w:rPr>
          <w:rFonts w:ascii="Times New Roman" w:hAnsi="Times New Roman" w:cs="Times New Roman"/>
          <w:sz w:val="24"/>
          <w:szCs w:val="24"/>
        </w:rPr>
        <w:t>hipoteza bazuje na poglądach</w:t>
      </w:r>
      <w:r w:rsidR="00AA3AB1">
        <w:rPr>
          <w:rFonts w:ascii="Times New Roman" w:hAnsi="Times New Roman" w:cs="Times New Roman"/>
          <w:sz w:val="24"/>
          <w:szCs w:val="24"/>
        </w:rPr>
        <w:t xml:space="preserve">, że każda grupa krwi reprezentuje </w:t>
      </w:r>
      <w:r w:rsidR="00EC7D01">
        <w:rPr>
          <w:rFonts w:ascii="Times New Roman" w:hAnsi="Times New Roman" w:cs="Times New Roman"/>
          <w:sz w:val="24"/>
          <w:szCs w:val="24"/>
        </w:rPr>
        <w:t>sposób</w:t>
      </w:r>
      <w:r w:rsidR="000E719B" w:rsidRPr="00A541D1">
        <w:rPr>
          <w:rFonts w:ascii="Times New Roman" w:hAnsi="Times New Roman" w:cs="Times New Roman"/>
          <w:sz w:val="24"/>
          <w:szCs w:val="24"/>
        </w:rPr>
        <w:t xml:space="preserve"> żywienia </w:t>
      </w:r>
      <w:r w:rsidR="00EC7D01">
        <w:rPr>
          <w:rFonts w:ascii="Times New Roman" w:hAnsi="Times New Roman" w:cs="Times New Roman"/>
          <w:sz w:val="24"/>
          <w:szCs w:val="24"/>
        </w:rPr>
        <w:t xml:space="preserve">swoich </w:t>
      </w:r>
      <w:r w:rsidR="004756A8" w:rsidRPr="00A541D1">
        <w:rPr>
          <w:rFonts w:ascii="Times New Roman" w:hAnsi="Times New Roman" w:cs="Times New Roman"/>
          <w:sz w:val="24"/>
          <w:szCs w:val="24"/>
        </w:rPr>
        <w:t xml:space="preserve">prehistorycznych przodków. </w:t>
      </w:r>
      <w:r w:rsidR="00AE3D2A">
        <w:rPr>
          <w:rFonts w:ascii="Times New Roman" w:hAnsi="Times New Roman" w:cs="Times New Roman"/>
          <w:sz w:val="24"/>
          <w:szCs w:val="24"/>
        </w:rPr>
        <w:t xml:space="preserve">Autor diety </w:t>
      </w:r>
      <w:r w:rsidR="004756A8" w:rsidRPr="00A541D1">
        <w:rPr>
          <w:rFonts w:ascii="Times New Roman" w:hAnsi="Times New Roman" w:cs="Times New Roman"/>
          <w:sz w:val="24"/>
          <w:szCs w:val="24"/>
        </w:rPr>
        <w:t xml:space="preserve">podzielił produkty </w:t>
      </w:r>
      <w:r w:rsidR="00AE3D2A">
        <w:rPr>
          <w:rFonts w:ascii="Times New Roman" w:hAnsi="Times New Roman" w:cs="Times New Roman"/>
          <w:sz w:val="24"/>
          <w:szCs w:val="24"/>
        </w:rPr>
        <w:t xml:space="preserve">spożywcze </w:t>
      </w:r>
      <w:r w:rsidR="004756A8" w:rsidRPr="00A541D1">
        <w:rPr>
          <w:rFonts w:ascii="Times New Roman" w:hAnsi="Times New Roman" w:cs="Times New Roman"/>
          <w:sz w:val="24"/>
          <w:szCs w:val="24"/>
        </w:rPr>
        <w:t>na 3 grupy: wskaza</w:t>
      </w:r>
      <w:r w:rsidR="00AE3D2A">
        <w:rPr>
          <w:rFonts w:ascii="Times New Roman" w:hAnsi="Times New Roman" w:cs="Times New Roman"/>
          <w:sz w:val="24"/>
          <w:szCs w:val="24"/>
        </w:rPr>
        <w:t xml:space="preserve">ne, neutralne i przeciwwskazane dla osób z daną grupą krwi. </w:t>
      </w:r>
      <w:r w:rsidR="004518ED" w:rsidRPr="00A541D1">
        <w:rPr>
          <w:rFonts w:ascii="Times New Roman" w:hAnsi="Times New Roman" w:cs="Times New Roman"/>
          <w:sz w:val="24"/>
          <w:szCs w:val="24"/>
        </w:rPr>
        <w:t xml:space="preserve">Peter </w:t>
      </w:r>
      <w:proofErr w:type="spellStart"/>
      <w:r w:rsidR="004518ED" w:rsidRPr="00A541D1">
        <w:rPr>
          <w:rFonts w:ascii="Times New Roman" w:hAnsi="Times New Roman" w:cs="Times New Roman"/>
          <w:sz w:val="24"/>
          <w:szCs w:val="24"/>
        </w:rPr>
        <w:t>D’Adamo</w:t>
      </w:r>
      <w:proofErr w:type="spellEnd"/>
      <w:r w:rsidR="004518ED" w:rsidRPr="00A541D1">
        <w:rPr>
          <w:rFonts w:ascii="Times New Roman" w:hAnsi="Times New Roman" w:cs="Times New Roman"/>
          <w:sz w:val="24"/>
          <w:szCs w:val="24"/>
        </w:rPr>
        <w:t xml:space="preserve"> twierdzi</w:t>
      </w:r>
      <w:r w:rsidR="001C2969" w:rsidRPr="00A541D1">
        <w:rPr>
          <w:rFonts w:ascii="Times New Roman" w:hAnsi="Times New Roman" w:cs="Times New Roman"/>
          <w:sz w:val="24"/>
          <w:szCs w:val="24"/>
        </w:rPr>
        <w:t>ł</w:t>
      </w:r>
      <w:r w:rsidR="004518ED" w:rsidRPr="00A541D1">
        <w:rPr>
          <w:rFonts w:ascii="Times New Roman" w:hAnsi="Times New Roman" w:cs="Times New Roman"/>
          <w:sz w:val="24"/>
          <w:szCs w:val="24"/>
        </w:rPr>
        <w:t>, że stosowanie tej diety poprawi stan zdrowia, samopoczucie, przyczyni się do utraty zbędnych kilogramów oraz zmniejszy ryzyko za</w:t>
      </w:r>
      <w:r w:rsidR="00062FB3">
        <w:rPr>
          <w:rFonts w:ascii="Times New Roman" w:hAnsi="Times New Roman" w:cs="Times New Roman"/>
          <w:sz w:val="24"/>
          <w:szCs w:val="24"/>
        </w:rPr>
        <w:t>chorowania na choroby przewlekłe [</w:t>
      </w:r>
      <w:proofErr w:type="spellStart"/>
      <w:r w:rsidR="00062FB3">
        <w:rPr>
          <w:rFonts w:ascii="Times New Roman" w:hAnsi="Times New Roman" w:cs="Times New Roman"/>
          <w:sz w:val="24"/>
          <w:szCs w:val="24"/>
        </w:rPr>
        <w:t>D’Adamo</w:t>
      </w:r>
      <w:proofErr w:type="spellEnd"/>
      <w:r w:rsidR="00062FB3">
        <w:rPr>
          <w:rFonts w:ascii="Times New Roman" w:hAnsi="Times New Roman" w:cs="Times New Roman"/>
          <w:sz w:val="24"/>
          <w:szCs w:val="24"/>
        </w:rPr>
        <w:t xml:space="preserve"> i Whitney</w:t>
      </w:r>
      <w:r w:rsidR="00810C1E">
        <w:rPr>
          <w:rFonts w:ascii="Times New Roman" w:hAnsi="Times New Roman" w:cs="Times New Roman"/>
          <w:sz w:val="24"/>
          <w:szCs w:val="24"/>
        </w:rPr>
        <w:t>,</w:t>
      </w:r>
      <w:r w:rsidR="00062FB3">
        <w:rPr>
          <w:rFonts w:ascii="Times New Roman" w:hAnsi="Times New Roman" w:cs="Times New Roman"/>
          <w:sz w:val="24"/>
          <w:szCs w:val="24"/>
        </w:rPr>
        <w:t xml:space="preserve"> 2001]</w:t>
      </w:r>
      <w:r w:rsidR="004518ED" w:rsidRPr="00A541D1">
        <w:rPr>
          <w:rFonts w:ascii="Times New Roman" w:hAnsi="Times New Roman" w:cs="Times New Roman"/>
          <w:sz w:val="24"/>
          <w:szCs w:val="24"/>
        </w:rPr>
        <w:t>.</w:t>
      </w:r>
    </w:p>
    <w:p w14:paraId="5CEB599F" w14:textId="77777777" w:rsidR="00284B3C" w:rsidRPr="00A541D1" w:rsidRDefault="00AE3D2A"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W tabeli </w:t>
      </w:r>
      <w:r w:rsidR="00C36812">
        <w:rPr>
          <w:rFonts w:ascii="Times New Roman" w:hAnsi="Times New Roman" w:cs="Times New Roman"/>
          <w:sz w:val="24"/>
          <w:szCs w:val="24"/>
        </w:rPr>
        <w:t>3</w:t>
      </w:r>
      <w:r w:rsidR="008B0ECB">
        <w:rPr>
          <w:rFonts w:ascii="Times New Roman" w:hAnsi="Times New Roman" w:cs="Times New Roman"/>
          <w:sz w:val="24"/>
          <w:szCs w:val="24"/>
        </w:rPr>
        <w:t xml:space="preserve"> </w:t>
      </w:r>
      <w:r w:rsidR="00E24793">
        <w:rPr>
          <w:rFonts w:ascii="Times New Roman" w:hAnsi="Times New Roman" w:cs="Times New Roman"/>
          <w:sz w:val="24"/>
          <w:szCs w:val="24"/>
        </w:rPr>
        <w:t>przedstawiono</w:t>
      </w:r>
      <w:r w:rsidR="008B0ECB">
        <w:rPr>
          <w:rFonts w:ascii="Times New Roman" w:hAnsi="Times New Roman" w:cs="Times New Roman"/>
          <w:sz w:val="24"/>
          <w:szCs w:val="24"/>
        </w:rPr>
        <w:t xml:space="preserve"> </w:t>
      </w:r>
      <w:r>
        <w:rPr>
          <w:rFonts w:ascii="Times New Roman" w:hAnsi="Times New Roman" w:cs="Times New Roman"/>
          <w:sz w:val="24"/>
          <w:szCs w:val="24"/>
        </w:rPr>
        <w:t>produkty zalecane, obojętne oraz przeciwwskazane dla osób z daną grupą krwi.</w:t>
      </w:r>
    </w:p>
    <w:p w14:paraId="4BDA1AE1" w14:textId="77777777" w:rsidR="0072098F" w:rsidRPr="005C4C84" w:rsidRDefault="00A541D1" w:rsidP="00123435">
      <w:pPr>
        <w:shd w:val="clear" w:color="auto" w:fill="FFFFFF"/>
        <w:spacing w:after="60" w:line="240" w:lineRule="auto"/>
        <w:jc w:val="both"/>
        <w:rPr>
          <w:rFonts w:ascii="Times New Roman" w:eastAsia="Times New Roman" w:hAnsi="Times New Roman" w:cs="Times New Roman"/>
          <w:color w:val="0A0A0A"/>
          <w:sz w:val="24"/>
          <w:szCs w:val="24"/>
          <w:lang w:eastAsia="pl-PL"/>
        </w:rPr>
      </w:pPr>
      <w:bookmarkStart w:id="32" w:name="_Toc90215139"/>
      <w:r w:rsidRPr="00A541D1">
        <w:rPr>
          <w:rFonts w:ascii="Times New Roman" w:hAnsi="Times New Roman" w:cs="Times New Roman"/>
          <w:sz w:val="24"/>
          <w:szCs w:val="24"/>
        </w:rPr>
        <w:t>Tabela</w:t>
      </w:r>
      <w:r w:rsidR="00AE3D2A">
        <w:rPr>
          <w:rFonts w:ascii="Times New Roman" w:hAnsi="Times New Roman" w:cs="Times New Roman"/>
          <w:sz w:val="24"/>
          <w:szCs w:val="24"/>
        </w:rPr>
        <w:t xml:space="preserve"> 3</w:t>
      </w:r>
      <w:r w:rsidR="006A0897">
        <w:rPr>
          <w:rFonts w:ascii="Times New Roman" w:hAnsi="Times New Roman" w:cs="Times New Roman"/>
          <w:sz w:val="24"/>
          <w:szCs w:val="24"/>
        </w:rPr>
        <w:t>.</w:t>
      </w:r>
      <w:r w:rsidR="00F27E05" w:rsidRPr="00A541D1">
        <w:rPr>
          <w:rFonts w:ascii="Times New Roman" w:hAnsi="Times New Roman" w:cs="Times New Roman"/>
          <w:sz w:val="24"/>
          <w:szCs w:val="24"/>
        </w:rPr>
        <w:t>Klasyfikacja produktów żywieniowych względem grup krwi</w:t>
      </w:r>
      <w:bookmarkEnd w:id="32"/>
      <w:r w:rsidR="00810C1E">
        <w:rPr>
          <w:rFonts w:ascii="Times New Roman" w:hAnsi="Times New Roman" w:cs="Times New Roman"/>
          <w:sz w:val="24"/>
          <w:szCs w:val="24"/>
        </w:rPr>
        <w:t xml:space="preserve"> </w:t>
      </w:r>
      <w:r w:rsidR="005C4C84" w:rsidRPr="005C4C84">
        <w:rPr>
          <w:rFonts w:ascii="Times New Roman" w:hAnsi="Times New Roman" w:cs="Times New Roman"/>
          <w:color w:val="202020"/>
          <w:sz w:val="24"/>
          <w:szCs w:val="24"/>
          <w:shd w:val="clear" w:color="auto" w:fill="FFFFFF"/>
        </w:rPr>
        <w:t>[</w:t>
      </w:r>
      <w:proofErr w:type="spellStart"/>
      <w:r w:rsidR="005C4C84" w:rsidRPr="005C4C84">
        <w:rPr>
          <w:rFonts w:ascii="Times New Roman" w:hAnsi="Times New Roman" w:cs="Times New Roman"/>
          <w:color w:val="202020"/>
          <w:sz w:val="24"/>
          <w:szCs w:val="24"/>
          <w:shd w:val="clear" w:color="auto" w:fill="FFFFFF"/>
        </w:rPr>
        <w:t>D'Adamo</w:t>
      </w:r>
      <w:proofErr w:type="spellEnd"/>
      <w:r w:rsidR="005C4C84" w:rsidRPr="005C4C84">
        <w:rPr>
          <w:rFonts w:ascii="Times New Roman" w:hAnsi="Times New Roman" w:cs="Times New Roman"/>
          <w:color w:val="202020"/>
          <w:sz w:val="24"/>
          <w:szCs w:val="24"/>
          <w:shd w:val="clear" w:color="auto" w:fill="FFFFFF"/>
        </w:rPr>
        <w:t>, Whitney</w:t>
      </w:r>
      <w:r w:rsidR="009E1DFF">
        <w:rPr>
          <w:rFonts w:ascii="Times New Roman" w:hAnsi="Times New Roman" w:cs="Times New Roman"/>
          <w:color w:val="202020"/>
          <w:sz w:val="24"/>
          <w:szCs w:val="24"/>
          <w:shd w:val="clear" w:color="auto" w:fill="FFFFFF"/>
        </w:rPr>
        <w:t>,</w:t>
      </w:r>
      <w:r w:rsidR="005C4C84" w:rsidRPr="005C4C84">
        <w:rPr>
          <w:rFonts w:ascii="Times New Roman" w:hAnsi="Times New Roman" w:cs="Times New Roman"/>
          <w:color w:val="202020"/>
          <w:sz w:val="24"/>
          <w:szCs w:val="24"/>
          <w:shd w:val="clear" w:color="auto" w:fill="FFFFFF"/>
        </w:rPr>
        <w:t xml:space="preserve"> 2001]</w:t>
      </w:r>
    </w:p>
    <w:tbl>
      <w:tblPr>
        <w:tblStyle w:val="Tabela-Siatka"/>
        <w:tblW w:w="0" w:type="auto"/>
        <w:tblLook w:val="04A0" w:firstRow="1" w:lastRow="0" w:firstColumn="1" w:lastColumn="0" w:noHBand="0" w:noVBand="1"/>
      </w:tblPr>
      <w:tblGrid>
        <w:gridCol w:w="2735"/>
        <w:gridCol w:w="2770"/>
        <w:gridCol w:w="2988"/>
      </w:tblGrid>
      <w:tr w:rsidR="00472E3B" w:rsidRPr="00A11639" w14:paraId="5BF04E5D" w14:textId="77777777" w:rsidTr="00284B3C">
        <w:tc>
          <w:tcPr>
            <w:tcW w:w="9212" w:type="dxa"/>
            <w:gridSpan w:val="3"/>
            <w:vAlign w:val="center"/>
          </w:tcPr>
          <w:p w14:paraId="0945F5B8"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 xml:space="preserve">Grupa krwi </w:t>
            </w:r>
            <w:proofErr w:type="gramStart"/>
            <w:r w:rsidRPr="00A11639">
              <w:rPr>
                <w:rFonts w:ascii="Times New Roman" w:hAnsi="Times New Roman" w:cs="Times New Roman"/>
                <w:sz w:val="24"/>
                <w:szCs w:val="24"/>
              </w:rPr>
              <w:t>0 ,,Myśliwi</w:t>
            </w:r>
            <w:proofErr w:type="gramEnd"/>
            <w:r w:rsidRPr="00A11639">
              <w:rPr>
                <w:rFonts w:ascii="Times New Roman" w:hAnsi="Times New Roman" w:cs="Times New Roman"/>
                <w:sz w:val="24"/>
                <w:szCs w:val="24"/>
              </w:rPr>
              <w:t>”</w:t>
            </w:r>
          </w:p>
        </w:tc>
      </w:tr>
      <w:tr w:rsidR="00472E3B" w:rsidRPr="00A11639" w14:paraId="382CF7FB" w14:textId="77777777" w:rsidTr="00284B3C">
        <w:tc>
          <w:tcPr>
            <w:tcW w:w="9212" w:type="dxa"/>
            <w:gridSpan w:val="3"/>
            <w:vAlign w:val="center"/>
          </w:tcPr>
          <w:p w14:paraId="2CFB1A4E"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 xml:space="preserve">Założenia podobne do </w:t>
            </w:r>
            <w:r w:rsidR="00284B3C" w:rsidRPr="00A11639">
              <w:rPr>
                <w:rFonts w:ascii="Times New Roman" w:hAnsi="Times New Roman" w:cs="Times New Roman"/>
                <w:sz w:val="24"/>
                <w:szCs w:val="24"/>
              </w:rPr>
              <w:t xml:space="preserve">diety </w:t>
            </w:r>
            <w:proofErr w:type="spellStart"/>
            <w:r w:rsidR="00284B3C" w:rsidRPr="00A11639">
              <w:rPr>
                <w:rFonts w:ascii="Times New Roman" w:hAnsi="Times New Roman" w:cs="Times New Roman"/>
                <w:sz w:val="24"/>
                <w:szCs w:val="24"/>
              </w:rPr>
              <w:t>niskowęglowodanowej</w:t>
            </w:r>
            <w:proofErr w:type="spellEnd"/>
          </w:p>
        </w:tc>
      </w:tr>
      <w:tr w:rsidR="00472E3B" w:rsidRPr="00A11639" w14:paraId="77752DC5" w14:textId="77777777" w:rsidTr="00284B3C">
        <w:tc>
          <w:tcPr>
            <w:tcW w:w="3070" w:type="dxa"/>
            <w:vAlign w:val="center"/>
          </w:tcPr>
          <w:p w14:paraId="30322343"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zalecane</w:t>
            </w:r>
          </w:p>
        </w:tc>
        <w:tc>
          <w:tcPr>
            <w:tcW w:w="3071" w:type="dxa"/>
            <w:vAlign w:val="center"/>
          </w:tcPr>
          <w:p w14:paraId="0E7F9B55"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obojętne</w:t>
            </w:r>
          </w:p>
        </w:tc>
        <w:tc>
          <w:tcPr>
            <w:tcW w:w="3071" w:type="dxa"/>
            <w:vAlign w:val="center"/>
          </w:tcPr>
          <w:p w14:paraId="5076C520"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przeciwskazane</w:t>
            </w:r>
          </w:p>
        </w:tc>
      </w:tr>
      <w:tr w:rsidR="00472E3B" w:rsidRPr="00A11639" w14:paraId="61D0618C" w14:textId="77777777" w:rsidTr="00867D4D">
        <w:tc>
          <w:tcPr>
            <w:tcW w:w="3070" w:type="dxa"/>
          </w:tcPr>
          <w:p w14:paraId="6569D3E7" w14:textId="77777777" w:rsidR="00284B3C" w:rsidRPr="00A11639" w:rsidRDefault="00284B3C" w:rsidP="00123435">
            <w:pPr>
              <w:pStyle w:val="NormalnyWeb"/>
              <w:shd w:val="clear" w:color="auto" w:fill="FFFFFF"/>
              <w:spacing w:before="0" w:beforeAutospacing="0" w:after="0" w:afterAutospacing="0" w:line="265" w:lineRule="atLeast"/>
              <w:jc w:val="both"/>
            </w:pPr>
            <w:r w:rsidRPr="00A11639">
              <w:t>Mięso: chuda wołowina, baranina, cielęcina, dziczyzna, wątróbka</w:t>
            </w:r>
          </w:p>
          <w:p w14:paraId="27F33024" w14:textId="77777777" w:rsidR="00284B3C" w:rsidRPr="00A11639" w:rsidRDefault="00284B3C" w:rsidP="00123435">
            <w:pPr>
              <w:pStyle w:val="NormalnyWeb"/>
              <w:shd w:val="clear" w:color="auto" w:fill="FFFFFF"/>
              <w:spacing w:before="0" w:beforeAutospacing="0" w:after="0" w:afterAutospacing="0" w:line="265" w:lineRule="atLeast"/>
              <w:jc w:val="both"/>
            </w:pPr>
            <w:r w:rsidRPr="00A11639">
              <w:t>Ryby: dorsz, halibut, łosoś, makrela, śledź, szczupak</w:t>
            </w:r>
          </w:p>
          <w:p w14:paraId="378AAC25" w14:textId="77777777" w:rsidR="00284B3C" w:rsidRPr="00A11639" w:rsidRDefault="00284B3C" w:rsidP="00123435">
            <w:pPr>
              <w:pStyle w:val="NormalnyWeb"/>
              <w:shd w:val="clear" w:color="auto" w:fill="FFFFFF"/>
              <w:spacing w:before="0" w:beforeAutospacing="0" w:after="0" w:afterAutospacing="0" w:line="265" w:lineRule="atLeast"/>
              <w:jc w:val="both"/>
            </w:pPr>
            <w:r w:rsidRPr="00A11639">
              <w:t>Tłuszcze: oliwa z oliwek, olej z siemienia lnianego</w:t>
            </w:r>
          </w:p>
          <w:p w14:paraId="5DFAE3D4" w14:textId="77777777" w:rsidR="00284B3C" w:rsidRPr="00A11639" w:rsidRDefault="00284B3C" w:rsidP="00123435">
            <w:pPr>
              <w:pStyle w:val="NormalnyWeb"/>
              <w:shd w:val="clear" w:color="auto" w:fill="FFFFFF"/>
              <w:spacing w:before="0" w:beforeAutospacing="0" w:after="0" w:afterAutospacing="0" w:line="265" w:lineRule="atLeast"/>
              <w:jc w:val="both"/>
            </w:pPr>
            <w:r w:rsidRPr="00A11639">
              <w:t xml:space="preserve">Warzywa: brokuły, cebula czerwona i żółta, chrzan, czosnek, czerwona papryka, kalarepa, </w:t>
            </w:r>
            <w:r w:rsidRPr="00A11639">
              <w:lastRenderedPageBreak/>
              <w:t>pietruszka, por, szpinak, rzepa</w:t>
            </w:r>
          </w:p>
          <w:p w14:paraId="7D03146D" w14:textId="77777777" w:rsidR="00284B3C" w:rsidRPr="00A11639" w:rsidRDefault="00284B3C" w:rsidP="00123435">
            <w:pPr>
              <w:pStyle w:val="NormalnyWeb"/>
              <w:shd w:val="clear" w:color="auto" w:fill="FFFFFF"/>
              <w:spacing w:before="0" w:beforeAutospacing="0" w:after="0" w:afterAutospacing="0" w:line="265" w:lineRule="atLeast"/>
              <w:jc w:val="both"/>
            </w:pPr>
            <w:r w:rsidRPr="00A11639">
              <w:t>Owoce: figi, śliwki, czereśnie, mango, wiśnie</w:t>
            </w:r>
          </w:p>
          <w:p w14:paraId="7A33A6AF" w14:textId="77777777" w:rsidR="00472E3B" w:rsidRPr="00A11639" w:rsidRDefault="00472E3B" w:rsidP="00123435">
            <w:pPr>
              <w:pStyle w:val="NormalnyWeb"/>
              <w:shd w:val="clear" w:color="auto" w:fill="FFFFFF"/>
              <w:spacing w:before="0" w:beforeAutospacing="0" w:after="0" w:afterAutospacing="0" w:line="265" w:lineRule="atLeast"/>
              <w:jc w:val="both"/>
            </w:pPr>
          </w:p>
        </w:tc>
        <w:tc>
          <w:tcPr>
            <w:tcW w:w="3071" w:type="dxa"/>
          </w:tcPr>
          <w:p w14:paraId="2A8E88FA"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lastRenderedPageBreak/>
              <w:t>Mięso: indyk, kaczka, kurczak</w:t>
            </w:r>
          </w:p>
          <w:p w14:paraId="3929ACF9" w14:textId="77777777" w:rsidR="00284B3C" w:rsidRPr="00A11639" w:rsidRDefault="009F3973" w:rsidP="0012343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Ryby: </w:t>
            </w:r>
            <w:r w:rsidR="00284B3C" w:rsidRPr="00A11639">
              <w:rPr>
                <w:rFonts w:ascii="Times New Roman" w:hAnsi="Times New Roman" w:cs="Times New Roman"/>
                <w:sz w:val="24"/>
                <w:szCs w:val="24"/>
                <w:shd w:val="clear" w:color="auto" w:fill="FFFFFF"/>
              </w:rPr>
              <w:t>karp, tuńczyk, krewetki, małże, ślimaki</w:t>
            </w:r>
          </w:p>
          <w:p w14:paraId="0EDD913F"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 xml:space="preserve">Nabiał: ser kozi, </w:t>
            </w:r>
            <w:proofErr w:type="spellStart"/>
            <w:r w:rsidRPr="00A11639">
              <w:rPr>
                <w:rFonts w:ascii="Times New Roman" w:hAnsi="Times New Roman" w:cs="Times New Roman"/>
                <w:sz w:val="24"/>
                <w:szCs w:val="24"/>
                <w:shd w:val="clear" w:color="auto" w:fill="FFFFFF"/>
              </w:rPr>
              <w:t>tofu</w:t>
            </w:r>
            <w:proofErr w:type="spellEnd"/>
            <w:r w:rsidRPr="00A11639">
              <w:rPr>
                <w:rFonts w:ascii="Times New Roman" w:hAnsi="Times New Roman" w:cs="Times New Roman"/>
                <w:sz w:val="24"/>
                <w:szCs w:val="24"/>
                <w:shd w:val="clear" w:color="auto" w:fill="FFFFFF"/>
              </w:rPr>
              <w:t>, mozzarella, jaja, feta, masło, mleko sojowe, serek sojowy</w:t>
            </w:r>
          </w:p>
          <w:p w14:paraId="6519C79F"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Tłuszcze: olej rzepakowy</w:t>
            </w:r>
          </w:p>
          <w:p w14:paraId="290BFF45"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 xml:space="preserve">Produkty zbożowe: </w:t>
            </w:r>
            <w:proofErr w:type="spellStart"/>
            <w:r w:rsidRPr="00A11639">
              <w:rPr>
                <w:rFonts w:ascii="Times New Roman" w:hAnsi="Times New Roman" w:cs="Times New Roman"/>
                <w:sz w:val="24"/>
                <w:szCs w:val="24"/>
                <w:shd w:val="clear" w:color="auto" w:fill="FFFFFF"/>
              </w:rPr>
              <w:t>amarantus</w:t>
            </w:r>
            <w:proofErr w:type="spellEnd"/>
            <w:r w:rsidRPr="00A11639">
              <w:rPr>
                <w:rFonts w:ascii="Times New Roman" w:hAnsi="Times New Roman" w:cs="Times New Roman"/>
                <w:sz w:val="24"/>
                <w:szCs w:val="24"/>
                <w:shd w:val="clear" w:color="auto" w:fill="FFFFFF"/>
              </w:rPr>
              <w:t xml:space="preserve">, pieczywo chrupkie, wafle ryżowe, </w:t>
            </w:r>
            <w:r w:rsidRPr="00A11639">
              <w:rPr>
                <w:rFonts w:ascii="Times New Roman" w:hAnsi="Times New Roman" w:cs="Times New Roman"/>
                <w:sz w:val="24"/>
                <w:szCs w:val="24"/>
                <w:shd w:val="clear" w:color="auto" w:fill="FFFFFF"/>
              </w:rPr>
              <w:lastRenderedPageBreak/>
              <w:t>kasza gryczana, brązowy i dziki ryż, owsiane i ryżowe</w:t>
            </w:r>
          </w:p>
          <w:p w14:paraId="4C4CD21B"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buraki, kapusta pekińska, marchew, ogórki, oliwki zielone, seler, papryka zielona i żółta, bób, fasola, groch</w:t>
            </w:r>
          </w:p>
          <w:p w14:paraId="3A25400F" w14:textId="77777777" w:rsidR="00472E3B" w:rsidRPr="00A11639" w:rsidRDefault="00284B3C"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ananasy, arbuzy, banany, borówki, brzoskwinie, grejpfruty, jabłka, gruszki, kiwi, maliny, porzeczki, winogrona, truskawki</w:t>
            </w:r>
          </w:p>
        </w:tc>
        <w:tc>
          <w:tcPr>
            <w:tcW w:w="3071" w:type="dxa"/>
          </w:tcPr>
          <w:p w14:paraId="421748A8"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lastRenderedPageBreak/>
              <w:t>Mięso: gęś, wieprzowina</w:t>
            </w:r>
          </w:p>
          <w:p w14:paraId="124B1A45"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Ryby: śledź marynowany, łosoś wędzony</w:t>
            </w:r>
          </w:p>
          <w:p w14:paraId="663B763F"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Nabiał: mleko, lody, jogurt, kefir, maślanka, ser żółty, biały, brie, parmezan,</w:t>
            </w:r>
          </w:p>
          <w:p w14:paraId="12343D09"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Tłuszcze: olej kukurydziany, margaryna</w:t>
            </w:r>
          </w:p>
          <w:p w14:paraId="79163631"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 xml:space="preserve">Produkty zbożowe: pieczywo pszenne, wieloziarniste, pumpernikiel, otręby </w:t>
            </w:r>
            <w:r w:rsidRPr="00A11639">
              <w:rPr>
                <w:rFonts w:ascii="Times New Roman" w:hAnsi="Times New Roman" w:cs="Times New Roman"/>
                <w:sz w:val="24"/>
                <w:szCs w:val="24"/>
                <w:shd w:val="clear" w:color="auto" w:fill="FFFFFF"/>
              </w:rPr>
              <w:lastRenderedPageBreak/>
              <w:t>pszenne, płat</w:t>
            </w:r>
            <w:r w:rsidR="00C92C09" w:rsidRPr="00A11639">
              <w:rPr>
                <w:rFonts w:ascii="Times New Roman" w:hAnsi="Times New Roman" w:cs="Times New Roman"/>
                <w:sz w:val="24"/>
                <w:szCs w:val="24"/>
                <w:shd w:val="clear" w:color="auto" w:fill="FFFFFF"/>
              </w:rPr>
              <w:t xml:space="preserve">ki kukurydziane </w:t>
            </w:r>
            <w:proofErr w:type="spellStart"/>
            <w:proofErr w:type="gramStart"/>
            <w:r w:rsidRPr="00A11639">
              <w:rPr>
                <w:rFonts w:ascii="Times New Roman" w:hAnsi="Times New Roman" w:cs="Times New Roman"/>
                <w:sz w:val="24"/>
                <w:szCs w:val="24"/>
                <w:shd w:val="clear" w:color="auto" w:fill="FFFFFF"/>
              </w:rPr>
              <w:t>wielozbożowe,makarony</w:t>
            </w:r>
            <w:proofErr w:type="spellEnd"/>
            <w:proofErr w:type="gramEnd"/>
          </w:p>
          <w:p w14:paraId="6429F148" w14:textId="77777777" w:rsidR="00284B3C" w:rsidRPr="00A11639" w:rsidRDefault="00284B3C"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bakłażan, biała i czerwona kapusta, kukurydza, ziemniaki, brukselka, czarne oliwki, kalafior, pieczarki</w:t>
            </w:r>
          </w:p>
          <w:p w14:paraId="381A3E2F" w14:textId="77777777" w:rsidR="00472E3B" w:rsidRPr="00A11639" w:rsidRDefault="00284B3C"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jeżyny, mandarynki, pomarańcze</w:t>
            </w:r>
          </w:p>
        </w:tc>
      </w:tr>
    </w:tbl>
    <w:p w14:paraId="123B14D9" w14:textId="77777777" w:rsidR="00472E3B" w:rsidRPr="00A11639" w:rsidRDefault="00472E3B" w:rsidP="00123435">
      <w:pPr>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789"/>
        <w:gridCol w:w="2840"/>
        <w:gridCol w:w="2864"/>
      </w:tblGrid>
      <w:tr w:rsidR="0076171F" w:rsidRPr="00A11639" w14:paraId="0D60F8D4" w14:textId="77777777" w:rsidTr="00284B3C">
        <w:tc>
          <w:tcPr>
            <w:tcW w:w="9212" w:type="dxa"/>
            <w:gridSpan w:val="3"/>
            <w:vAlign w:val="center"/>
          </w:tcPr>
          <w:p w14:paraId="7F9B8C44"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rPr>
              <w:t>Grupa krwi A ,,Rolnicy”</w:t>
            </w:r>
          </w:p>
        </w:tc>
      </w:tr>
      <w:tr w:rsidR="0076171F" w:rsidRPr="00A11639" w14:paraId="34F2FC34" w14:textId="77777777" w:rsidTr="00284B3C">
        <w:tc>
          <w:tcPr>
            <w:tcW w:w="9212" w:type="dxa"/>
            <w:gridSpan w:val="3"/>
            <w:vAlign w:val="center"/>
          </w:tcPr>
          <w:p w14:paraId="5C3694B0" w14:textId="77777777" w:rsidR="0076171F" w:rsidRPr="00A11639" w:rsidRDefault="00284B3C" w:rsidP="00123435">
            <w:pPr>
              <w:jc w:val="both"/>
              <w:rPr>
                <w:rFonts w:ascii="Times New Roman" w:hAnsi="Times New Roman" w:cs="Times New Roman"/>
                <w:sz w:val="24"/>
                <w:szCs w:val="24"/>
              </w:rPr>
            </w:pPr>
            <w:r w:rsidRPr="00A11639">
              <w:rPr>
                <w:rFonts w:ascii="Times New Roman" w:hAnsi="Times New Roman" w:cs="Times New Roman"/>
                <w:sz w:val="24"/>
                <w:szCs w:val="24"/>
              </w:rPr>
              <w:t>Założenia podobne do diety</w:t>
            </w:r>
            <w:r w:rsidR="0076171F" w:rsidRPr="00A11639">
              <w:rPr>
                <w:rFonts w:ascii="Times New Roman" w:hAnsi="Times New Roman" w:cs="Times New Roman"/>
                <w:sz w:val="24"/>
                <w:szCs w:val="24"/>
              </w:rPr>
              <w:t xml:space="preserve"> wegetariańskiej</w:t>
            </w:r>
          </w:p>
        </w:tc>
      </w:tr>
      <w:tr w:rsidR="0076171F" w:rsidRPr="00A11639" w14:paraId="57FEE47D" w14:textId="77777777" w:rsidTr="00284B3C">
        <w:tc>
          <w:tcPr>
            <w:tcW w:w="3070" w:type="dxa"/>
            <w:vAlign w:val="center"/>
          </w:tcPr>
          <w:p w14:paraId="68C22FAE"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zalecane</w:t>
            </w:r>
          </w:p>
        </w:tc>
        <w:tc>
          <w:tcPr>
            <w:tcW w:w="3071" w:type="dxa"/>
            <w:vAlign w:val="center"/>
          </w:tcPr>
          <w:p w14:paraId="7CAC096A"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obojętne</w:t>
            </w:r>
          </w:p>
        </w:tc>
        <w:tc>
          <w:tcPr>
            <w:tcW w:w="3071" w:type="dxa"/>
            <w:vAlign w:val="center"/>
          </w:tcPr>
          <w:p w14:paraId="6EF2143A"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przeciwskazane</w:t>
            </w:r>
          </w:p>
        </w:tc>
      </w:tr>
      <w:tr w:rsidR="0076171F" w:rsidRPr="00A11639" w14:paraId="305FFEBF" w14:textId="77777777" w:rsidTr="0076171F">
        <w:tc>
          <w:tcPr>
            <w:tcW w:w="3070" w:type="dxa"/>
          </w:tcPr>
          <w:p w14:paraId="68906D25"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Ryby: dorsz, karp, łosoś, makrel</w:t>
            </w:r>
            <w:r w:rsidR="00C92C09" w:rsidRPr="00A11639">
              <w:rPr>
                <w:rFonts w:ascii="Times New Roman" w:hAnsi="Times New Roman" w:cs="Times New Roman"/>
                <w:sz w:val="24"/>
                <w:szCs w:val="24"/>
                <w:shd w:val="clear" w:color="auto" w:fill="FFFFFF"/>
              </w:rPr>
              <w:t>a</w:t>
            </w:r>
            <w:r w:rsidR="000427A9">
              <w:rPr>
                <w:rFonts w:ascii="Times New Roman" w:hAnsi="Times New Roman" w:cs="Times New Roman"/>
                <w:sz w:val="24"/>
                <w:szCs w:val="24"/>
                <w:shd w:val="clear" w:color="auto" w:fill="FFFFFF"/>
              </w:rPr>
              <w:br/>
            </w:r>
            <w:r w:rsidR="00C92C09" w:rsidRPr="00A11639">
              <w:rPr>
                <w:rFonts w:ascii="Times New Roman" w:hAnsi="Times New Roman" w:cs="Times New Roman"/>
                <w:sz w:val="24"/>
                <w:szCs w:val="24"/>
                <w:shd w:val="clear" w:color="auto" w:fill="FFFFFF"/>
              </w:rPr>
              <w:t xml:space="preserve">Nabiał: mleko sojowe, ser </w:t>
            </w:r>
            <w:proofErr w:type="spellStart"/>
            <w:r w:rsidR="00C92C09" w:rsidRPr="00A11639">
              <w:rPr>
                <w:rFonts w:ascii="Times New Roman" w:hAnsi="Times New Roman" w:cs="Times New Roman"/>
                <w:sz w:val="24"/>
                <w:szCs w:val="24"/>
                <w:shd w:val="clear" w:color="auto" w:fill="FFFFFF"/>
              </w:rPr>
              <w:t>tofu</w:t>
            </w:r>
            <w:proofErr w:type="spellEnd"/>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Tłuszcze: o</w:t>
            </w:r>
            <w:r w:rsidR="00C92C09" w:rsidRPr="00A11639">
              <w:rPr>
                <w:rFonts w:ascii="Times New Roman" w:hAnsi="Times New Roman" w:cs="Times New Roman"/>
                <w:sz w:val="24"/>
                <w:szCs w:val="24"/>
                <w:shd w:val="clear" w:color="auto" w:fill="FFFFFF"/>
              </w:rPr>
              <w:t xml:space="preserve">liwa z oliwek, olej z siemienia lnianego </w:t>
            </w:r>
            <w:r w:rsidRPr="00A11639">
              <w:rPr>
                <w:rFonts w:ascii="Times New Roman" w:hAnsi="Times New Roman" w:cs="Times New Roman"/>
                <w:sz w:val="24"/>
                <w:szCs w:val="24"/>
                <w:shd w:val="clear" w:color="auto" w:fill="FFFFFF"/>
              </w:rPr>
              <w:t>Produkty zbożowe: pieczywo ryżowe, makaron razowy, kasza gryczana</w:t>
            </w:r>
          </w:p>
          <w:p w14:paraId="07B80733"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botwinka, brokuły, cebula czerwona, chrzan, czosnek, kalarepa, pietruszka, p</w:t>
            </w:r>
            <w:r w:rsidR="00C92C09" w:rsidRPr="00A11639">
              <w:rPr>
                <w:rFonts w:ascii="Times New Roman" w:hAnsi="Times New Roman" w:cs="Times New Roman"/>
                <w:sz w:val="24"/>
                <w:szCs w:val="24"/>
                <w:shd w:val="clear" w:color="auto" w:fill="FFFFFF"/>
              </w:rPr>
              <w:t>or, szpinak, fasola biała, soja</w:t>
            </w:r>
          </w:p>
          <w:p w14:paraId="39F8F270"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ananasy, morele, cytryny, śliwki, grejpfruty, wiśnie</w:t>
            </w:r>
          </w:p>
        </w:tc>
        <w:tc>
          <w:tcPr>
            <w:tcW w:w="3071" w:type="dxa"/>
          </w:tcPr>
          <w:p w14:paraId="1E799465" w14:textId="77777777" w:rsidR="00C00F7D" w:rsidRDefault="00C92C09"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 xml:space="preserve">Ryby: </w:t>
            </w:r>
            <w:r w:rsidR="0076171F" w:rsidRPr="00A11639">
              <w:rPr>
                <w:rFonts w:ascii="Times New Roman" w:hAnsi="Times New Roman" w:cs="Times New Roman"/>
                <w:sz w:val="24"/>
                <w:szCs w:val="24"/>
                <w:shd w:val="clear" w:color="auto" w:fill="FFFFFF"/>
              </w:rPr>
              <w:t>szc</w:t>
            </w:r>
            <w:r w:rsidR="009F3973">
              <w:rPr>
                <w:rFonts w:ascii="Times New Roman" w:hAnsi="Times New Roman" w:cs="Times New Roman"/>
                <w:sz w:val="24"/>
                <w:szCs w:val="24"/>
                <w:shd w:val="clear" w:color="auto" w:fill="FFFFFF"/>
              </w:rPr>
              <w:t>zupak, pstrąg, jesiotr, tuńczyk</w:t>
            </w:r>
            <w:r w:rsidR="009F3973">
              <w:rPr>
                <w:rFonts w:ascii="Times New Roman" w:hAnsi="Times New Roman" w:cs="Times New Roman"/>
                <w:sz w:val="24"/>
                <w:szCs w:val="24"/>
                <w:shd w:val="clear" w:color="auto" w:fill="FFFFFF"/>
              </w:rPr>
              <w:br/>
            </w:r>
            <w:r w:rsidR="0076171F" w:rsidRPr="00A11639">
              <w:rPr>
                <w:rFonts w:ascii="Times New Roman" w:hAnsi="Times New Roman" w:cs="Times New Roman"/>
                <w:sz w:val="24"/>
                <w:szCs w:val="24"/>
                <w:shd w:val="clear" w:color="auto" w:fill="FFFFFF"/>
              </w:rPr>
              <w:t>Nabiał: jogurt, kefir, mleko kozie, masło, ser feta, mozzarella </w:t>
            </w:r>
            <w:r w:rsidRPr="00A11639">
              <w:rPr>
                <w:rFonts w:ascii="Times New Roman" w:hAnsi="Times New Roman" w:cs="Times New Roman"/>
                <w:sz w:val="24"/>
                <w:szCs w:val="24"/>
                <w:shd w:val="clear" w:color="auto" w:fill="FFFFFF"/>
              </w:rPr>
              <w:br/>
            </w:r>
            <w:r w:rsidR="0076171F" w:rsidRPr="00A11639">
              <w:rPr>
                <w:rFonts w:ascii="Times New Roman" w:hAnsi="Times New Roman" w:cs="Times New Roman"/>
                <w:sz w:val="24"/>
                <w:szCs w:val="24"/>
                <w:shd w:val="clear" w:color="auto" w:fill="FFFFFF"/>
              </w:rPr>
              <w:t>Tłus</w:t>
            </w:r>
            <w:r w:rsidR="009F3973">
              <w:rPr>
                <w:rFonts w:ascii="Times New Roman" w:hAnsi="Times New Roman" w:cs="Times New Roman"/>
                <w:sz w:val="24"/>
                <w:szCs w:val="24"/>
                <w:shd w:val="clear" w:color="auto" w:fill="FFFFFF"/>
              </w:rPr>
              <w:t>zcze: olej rzepakowy</w:t>
            </w:r>
            <w:r w:rsidR="009F3973">
              <w:rPr>
                <w:rFonts w:ascii="Times New Roman" w:hAnsi="Times New Roman" w:cs="Times New Roman"/>
                <w:sz w:val="24"/>
                <w:szCs w:val="24"/>
                <w:shd w:val="clear" w:color="auto" w:fill="FFFFFF"/>
              </w:rPr>
              <w:br/>
            </w:r>
            <w:r w:rsidR="0076171F" w:rsidRPr="00A11639">
              <w:rPr>
                <w:rFonts w:ascii="Times New Roman" w:hAnsi="Times New Roman" w:cs="Times New Roman"/>
                <w:sz w:val="24"/>
                <w:szCs w:val="24"/>
                <w:shd w:val="clear" w:color="auto" w:fill="FFFFFF"/>
              </w:rPr>
              <w:t>Orzechy i nasiona: mak, migdały, pestki słonecznika, orzechy laskowe i włoskie</w:t>
            </w:r>
          </w:p>
          <w:p w14:paraId="393EBB23"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Produkty zbożowe: pieczywo chrupkie, chleb żytni, mąka kukurydziana, płatki owsiane, płatki kukurydziane, otręby owsiane,</w:t>
            </w:r>
          </w:p>
          <w:p w14:paraId="369DFC64"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awokado, brukselka, cukinia, kalafior, kapusta pekińska, ogórki, kukurydza, oliwki zielone, fasolka biała, fasolka szparagowa, groszek zielony</w:t>
            </w:r>
          </w:p>
          <w:p w14:paraId="65E85786"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arbuzy, brzoskwinie, gruszki, jabłka, maliny, truskawki, winogrona</w:t>
            </w:r>
          </w:p>
        </w:tc>
        <w:tc>
          <w:tcPr>
            <w:tcW w:w="3071" w:type="dxa"/>
          </w:tcPr>
          <w:p w14:paraId="1D72AFA9"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Mięso: baranina, cielęcina, dziczyzna, kaczka, podroby, wieprzowina, wołowina</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Ryby: halibut, węgorz, śledź, sola, flądra,</w:t>
            </w:r>
            <w:r w:rsidR="00C92C09" w:rsidRPr="00A11639">
              <w:rPr>
                <w:rFonts w:ascii="Times New Roman" w:hAnsi="Times New Roman" w:cs="Times New Roman"/>
                <w:sz w:val="24"/>
                <w:szCs w:val="24"/>
                <w:shd w:val="clear" w:color="auto" w:fill="FFFFFF"/>
              </w:rPr>
              <w:t xml:space="preserve"> kawior, kraby, krewetki, małże</w:t>
            </w:r>
          </w:p>
          <w:p w14:paraId="53C9A329" w14:textId="77777777" w:rsidR="00C00F7D"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Nabiał: mleko, lody, margaryna, ser biały i żółty, jaja</w:t>
            </w:r>
          </w:p>
          <w:p w14:paraId="798541A5" w14:textId="77777777" w:rsidR="00C00F7D"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Tłuszcze: olej kukurydziany</w:t>
            </w:r>
          </w:p>
          <w:p w14:paraId="08344A69"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Produkty zbożowe: otręby pszenne, pumpernikiel, bułk</w:t>
            </w:r>
            <w:r w:rsidR="00C92C09" w:rsidRPr="00A11639">
              <w:rPr>
                <w:rFonts w:ascii="Times New Roman" w:hAnsi="Times New Roman" w:cs="Times New Roman"/>
                <w:sz w:val="24"/>
                <w:szCs w:val="24"/>
                <w:shd w:val="clear" w:color="auto" w:fill="FFFFFF"/>
              </w:rPr>
              <w:t>i pszenne, chleb wieloziarnisty</w:t>
            </w:r>
          </w:p>
          <w:p w14:paraId="59174E2C" w14:textId="77777777" w:rsidR="00C92C09" w:rsidRPr="00A11639" w:rsidRDefault="0076171F" w:rsidP="00123435">
            <w:pPr>
              <w:jc w:val="both"/>
              <w:rPr>
                <w:rFonts w:ascii="Times New Roman" w:hAnsi="Times New Roman" w:cs="Times New Roman"/>
                <w:sz w:val="24"/>
                <w:szCs w:val="24"/>
                <w:shd w:val="clear" w:color="auto" w:fill="FFFFFF"/>
              </w:rPr>
            </w:pPr>
            <w:r w:rsidRPr="00A11639">
              <w:rPr>
                <w:rFonts w:ascii="Times New Roman" w:hAnsi="Times New Roman" w:cs="Times New Roman"/>
                <w:sz w:val="24"/>
                <w:szCs w:val="24"/>
                <w:shd w:val="clear" w:color="auto" w:fill="FFFFFF"/>
              </w:rPr>
              <w:t>Warzywa: bakłażany, kapusta czerwona i biała, oliwki czarne, pomidory, papryka, ziemniaki</w:t>
            </w:r>
            <w:r w:rsidR="00C5631D">
              <w:rPr>
                <w:rFonts w:ascii="Times New Roman" w:hAnsi="Times New Roman" w:cs="Times New Roman"/>
                <w:sz w:val="24"/>
                <w:szCs w:val="24"/>
                <w:shd w:val="clear" w:color="auto" w:fill="FFFFFF"/>
              </w:rPr>
              <w:t>, fasola czerwona</w:t>
            </w:r>
          </w:p>
          <w:p w14:paraId="6E1ED861" w14:textId="77777777" w:rsidR="0076171F" w:rsidRPr="00A11639" w:rsidRDefault="0076171F"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t>Owoce: banany, mandarynki, pomarańcze</w:t>
            </w:r>
          </w:p>
        </w:tc>
      </w:tr>
    </w:tbl>
    <w:p w14:paraId="6DBCA273" w14:textId="77777777" w:rsidR="0076171F" w:rsidRPr="00A11639" w:rsidRDefault="0076171F" w:rsidP="00123435">
      <w:pPr>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797"/>
        <w:gridCol w:w="2834"/>
        <w:gridCol w:w="2862"/>
      </w:tblGrid>
      <w:tr w:rsidR="00472E3B" w:rsidRPr="00A11639" w14:paraId="3CDBAD8C" w14:textId="77777777" w:rsidTr="00284B3C">
        <w:tc>
          <w:tcPr>
            <w:tcW w:w="9212" w:type="dxa"/>
            <w:gridSpan w:val="3"/>
            <w:vAlign w:val="center"/>
          </w:tcPr>
          <w:p w14:paraId="78B11766"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Grupa B ,,Koczownicy”</w:t>
            </w:r>
          </w:p>
        </w:tc>
      </w:tr>
      <w:tr w:rsidR="00472E3B" w:rsidRPr="00A11639" w14:paraId="07E96903" w14:textId="77777777" w:rsidTr="00284B3C">
        <w:tc>
          <w:tcPr>
            <w:tcW w:w="9212" w:type="dxa"/>
            <w:gridSpan w:val="3"/>
            <w:vAlign w:val="center"/>
          </w:tcPr>
          <w:p w14:paraId="529DB9B0"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Najbardziej różnorodna w porównaniu z innymi przedstawionymi</w:t>
            </w:r>
          </w:p>
        </w:tc>
      </w:tr>
      <w:tr w:rsidR="00472E3B" w:rsidRPr="00A11639" w14:paraId="677908BF" w14:textId="77777777" w:rsidTr="00284B3C">
        <w:tc>
          <w:tcPr>
            <w:tcW w:w="3070" w:type="dxa"/>
            <w:vAlign w:val="center"/>
          </w:tcPr>
          <w:p w14:paraId="206E43ED"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zalecane</w:t>
            </w:r>
          </w:p>
        </w:tc>
        <w:tc>
          <w:tcPr>
            <w:tcW w:w="3071" w:type="dxa"/>
            <w:vAlign w:val="center"/>
          </w:tcPr>
          <w:p w14:paraId="4130988A"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obojętne</w:t>
            </w:r>
          </w:p>
        </w:tc>
        <w:tc>
          <w:tcPr>
            <w:tcW w:w="3071" w:type="dxa"/>
            <w:vAlign w:val="center"/>
          </w:tcPr>
          <w:p w14:paraId="0058BDE1"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przeciwskazane</w:t>
            </w:r>
          </w:p>
        </w:tc>
      </w:tr>
      <w:tr w:rsidR="00472E3B" w:rsidRPr="00A11639" w14:paraId="1A68A99B" w14:textId="77777777" w:rsidTr="00472E3B">
        <w:tc>
          <w:tcPr>
            <w:tcW w:w="3070" w:type="dxa"/>
          </w:tcPr>
          <w:p w14:paraId="29518771"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lastRenderedPageBreak/>
              <w:t xml:space="preserve">Mięso: baranina, dziczyzna, jagnięcina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Ryby: dorsz, halib</w:t>
            </w:r>
            <w:r w:rsidR="00C92C09" w:rsidRPr="00A11639">
              <w:rPr>
                <w:rFonts w:ascii="Times New Roman" w:hAnsi="Times New Roman" w:cs="Times New Roman"/>
                <w:sz w:val="24"/>
                <w:szCs w:val="24"/>
                <w:shd w:val="clear" w:color="auto" w:fill="FFFFFF"/>
              </w:rPr>
              <w:t>ut, makrela, sardynka, szczupak</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Nabiał: chude mleko, jogurt, ser feta, mozzarella, kozi, kefir</w:t>
            </w:r>
            <w:r w:rsidR="00C92C09" w:rsidRPr="00A11639">
              <w:rPr>
                <w:rFonts w:ascii="Times New Roman" w:hAnsi="Times New Roman" w:cs="Times New Roman"/>
                <w:sz w:val="24"/>
                <w:szCs w:val="24"/>
                <w:shd w:val="clear" w:color="auto" w:fill="FFFFFF"/>
              </w:rPr>
              <w:t>, jaja</w:t>
            </w:r>
            <w:r w:rsidR="00C92C09" w:rsidRPr="00A11639">
              <w:rPr>
                <w:rFonts w:ascii="Times New Roman" w:hAnsi="Times New Roman" w:cs="Times New Roman"/>
                <w:sz w:val="24"/>
                <w:szCs w:val="24"/>
                <w:shd w:val="clear" w:color="auto" w:fill="FFFFFF"/>
              </w:rPr>
              <w:br/>
              <w:t>Tłuszcze: oliwa z oliwek</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Produkty zbożowe: otręby i płatki owsiane, ryż, pieczywo chrupkie</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Warzywa: bakłażany, brokuły, brukselka, buraki, kapusta biała i czerwona, kalafiory, marchew, papryka, pietruszka, fasolka</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Owoce: ananasy, banany, papaja, śliwki, winogrona, żurawina</w:t>
            </w:r>
          </w:p>
        </w:tc>
        <w:tc>
          <w:tcPr>
            <w:tcW w:w="3071" w:type="dxa"/>
          </w:tcPr>
          <w:p w14:paraId="37C5CC2C"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t>Mięso: cielęcina, indyk, wołowina</w:t>
            </w:r>
            <w:r w:rsidR="009F3973">
              <w:rPr>
                <w:rFonts w:ascii="Times New Roman" w:hAnsi="Times New Roman" w:cs="Times New Roman"/>
                <w:sz w:val="24"/>
                <w:szCs w:val="24"/>
                <w:shd w:val="clear" w:color="auto" w:fill="FFFFFF"/>
              </w:rPr>
              <w:t>, wątróbka</w:t>
            </w:r>
            <w:r w:rsidR="009F3973">
              <w:rPr>
                <w:rFonts w:ascii="Times New Roman" w:hAnsi="Times New Roman" w:cs="Times New Roman"/>
                <w:sz w:val="24"/>
                <w:szCs w:val="24"/>
                <w:shd w:val="clear" w:color="auto" w:fill="FFFFFF"/>
              </w:rPr>
              <w:br/>
              <w:t>Ryby: karp, łosoś, sum, śledź</w:t>
            </w:r>
            <w:r w:rsidR="009F3973">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Nabiał: mleko, masło, maślanka, mleko sojowe, ser biały, żółty, śmietankowy, brie, parmezan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Tłuszcze: olej z siemienia lnianego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Produkty zbożowe: ryż, pumpernikiel, chleb z mąki sojowej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Warzywa: chrzan, cukinia, czosnek, kapusta pekińska, kalarepa, pieczarki, por, koper, ogórki, szpinak, szparagi, seler, bób, fasola czerwona i zielona, szparagowa, groszek zielony </w:t>
            </w:r>
            <w:r w:rsidR="00C92C09" w:rsidRPr="00A11639">
              <w:rPr>
                <w:rFonts w:ascii="Times New Roman" w:hAnsi="Times New Roman" w:cs="Times New Roman"/>
                <w:sz w:val="24"/>
                <w:szCs w:val="24"/>
                <w:shd w:val="clear" w:color="auto" w:fill="FFFFFF"/>
              </w:rPr>
              <w:br/>
            </w:r>
            <w:r w:rsidRPr="00A11639">
              <w:rPr>
                <w:rFonts w:ascii="Times New Roman" w:hAnsi="Times New Roman" w:cs="Times New Roman"/>
                <w:sz w:val="24"/>
                <w:szCs w:val="24"/>
                <w:shd w:val="clear" w:color="auto" w:fill="FFFFFF"/>
              </w:rPr>
              <w:t>Owoce: arbuzy, brzoskwinie, cytryny, gruszki, grejpfruty, jabłka, kiwi, maliny, mandarynki, pomarańcze, truskawki, wiśnie</w:t>
            </w:r>
          </w:p>
        </w:tc>
        <w:tc>
          <w:tcPr>
            <w:tcW w:w="3071" w:type="dxa"/>
          </w:tcPr>
          <w:p w14:paraId="3A3690D2" w14:textId="77777777" w:rsidR="00C92C09" w:rsidRPr="00A11639" w:rsidRDefault="00472E3B" w:rsidP="00123435">
            <w:pPr>
              <w:pStyle w:val="NormalnyWeb"/>
              <w:shd w:val="clear" w:color="auto" w:fill="FFFFFF"/>
              <w:spacing w:before="0" w:beforeAutospacing="0" w:after="0" w:afterAutospacing="0" w:line="265" w:lineRule="atLeast"/>
              <w:jc w:val="both"/>
            </w:pPr>
            <w:r w:rsidRPr="00A11639">
              <w:t>Mięso: gęś, kaczka, kurczak, wieprzowina</w:t>
            </w:r>
          </w:p>
          <w:p w14:paraId="5A5EA426" w14:textId="77777777" w:rsidR="00C92C09" w:rsidRPr="00A11639" w:rsidRDefault="00C92C09" w:rsidP="00123435">
            <w:pPr>
              <w:pStyle w:val="NormalnyWeb"/>
              <w:shd w:val="clear" w:color="auto" w:fill="FFFFFF"/>
              <w:spacing w:before="0" w:beforeAutospacing="0" w:after="0" w:afterAutospacing="0" w:line="265" w:lineRule="atLeast"/>
              <w:jc w:val="both"/>
            </w:pPr>
            <w:r w:rsidRPr="00A11639">
              <w:t xml:space="preserve">Ryby: </w:t>
            </w:r>
            <w:r w:rsidR="00472E3B" w:rsidRPr="00A11639">
              <w:t>krewetki, kraby, małże, ostrygi</w:t>
            </w:r>
          </w:p>
          <w:p w14:paraId="7BCC3A2A" w14:textId="77777777" w:rsidR="00C92C09" w:rsidRPr="00A11639" w:rsidRDefault="009F3973" w:rsidP="00123435">
            <w:pPr>
              <w:pStyle w:val="NormalnyWeb"/>
              <w:shd w:val="clear" w:color="auto" w:fill="FFFFFF"/>
              <w:spacing w:before="0" w:beforeAutospacing="0" w:after="0" w:afterAutospacing="0" w:line="265" w:lineRule="atLeast"/>
              <w:jc w:val="both"/>
            </w:pPr>
            <w:r>
              <w:t xml:space="preserve">Nabiał: </w:t>
            </w:r>
            <w:r w:rsidR="00472E3B" w:rsidRPr="00A11639">
              <w:t>sery z błękitną pleśnią</w:t>
            </w:r>
          </w:p>
          <w:p w14:paraId="64E060D4" w14:textId="77777777" w:rsidR="00C92C09" w:rsidRPr="00A11639" w:rsidRDefault="00472E3B" w:rsidP="00123435">
            <w:pPr>
              <w:pStyle w:val="NormalnyWeb"/>
              <w:shd w:val="clear" w:color="auto" w:fill="FFFFFF"/>
              <w:spacing w:before="0" w:beforeAutospacing="0" w:after="0" w:afterAutospacing="0" w:line="265" w:lineRule="atLeast"/>
              <w:jc w:val="both"/>
            </w:pPr>
            <w:r w:rsidRPr="00A11639">
              <w:t>Tłuszcze: olej słonecznikowy, kukurydziany</w:t>
            </w:r>
          </w:p>
          <w:p w14:paraId="0EEFA3B9" w14:textId="77777777" w:rsidR="00472E3B" w:rsidRPr="00A11639" w:rsidRDefault="00472E3B" w:rsidP="00123435">
            <w:pPr>
              <w:pStyle w:val="NormalnyWeb"/>
              <w:shd w:val="clear" w:color="auto" w:fill="FFFFFF"/>
              <w:spacing w:before="0" w:beforeAutospacing="0" w:after="0" w:afterAutospacing="0" w:line="265" w:lineRule="atLeast"/>
              <w:jc w:val="both"/>
            </w:pPr>
            <w:r w:rsidRPr="00A11639">
              <w:t>Produkty zbożowe: kasza gryczana, jęczmienna, płatki kukurydziane, pieczywo pszenne, wieloziarniste, żytnie, dziki ryż </w:t>
            </w:r>
            <w:r w:rsidR="00C92C09" w:rsidRPr="00A11639">
              <w:br/>
            </w:r>
            <w:r w:rsidRPr="00A11639">
              <w:t>Warzywa: dynia, kukurydza, pomidory, rzodkiewki, oliwki, ciecierzyca, soczewica</w:t>
            </w:r>
            <w:r w:rsidR="00C92C09" w:rsidRPr="00A11639">
              <w:br/>
            </w:r>
            <w:r w:rsidRPr="00A11639">
              <w:t> Owoce: kokos, rabarbar</w:t>
            </w:r>
          </w:p>
        </w:tc>
      </w:tr>
    </w:tbl>
    <w:p w14:paraId="3C3F5808" w14:textId="77777777" w:rsidR="00472E3B" w:rsidRPr="00A11639" w:rsidRDefault="00472E3B" w:rsidP="00123435">
      <w:pPr>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793"/>
        <w:gridCol w:w="2842"/>
        <w:gridCol w:w="2858"/>
      </w:tblGrid>
      <w:tr w:rsidR="00472E3B" w:rsidRPr="00A11639" w14:paraId="3BE2E60A" w14:textId="77777777" w:rsidTr="00284B3C">
        <w:tc>
          <w:tcPr>
            <w:tcW w:w="9212" w:type="dxa"/>
            <w:gridSpan w:val="3"/>
            <w:vAlign w:val="center"/>
          </w:tcPr>
          <w:p w14:paraId="6520F1A3"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Grupa AB ,,Enigma”</w:t>
            </w:r>
          </w:p>
        </w:tc>
      </w:tr>
      <w:tr w:rsidR="00472E3B" w:rsidRPr="00A11639" w14:paraId="2FF0A7A0" w14:textId="77777777" w:rsidTr="00284B3C">
        <w:tc>
          <w:tcPr>
            <w:tcW w:w="9212" w:type="dxa"/>
            <w:gridSpan w:val="3"/>
            <w:vAlign w:val="center"/>
          </w:tcPr>
          <w:p w14:paraId="0A9FCFB9"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Kombinacja diety grupy A i B</w:t>
            </w:r>
          </w:p>
        </w:tc>
      </w:tr>
      <w:tr w:rsidR="00472E3B" w:rsidRPr="00A11639" w14:paraId="07FF42B0" w14:textId="77777777" w:rsidTr="00284B3C">
        <w:tc>
          <w:tcPr>
            <w:tcW w:w="3070" w:type="dxa"/>
            <w:vAlign w:val="center"/>
          </w:tcPr>
          <w:p w14:paraId="3E5B808A"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zalecane</w:t>
            </w:r>
          </w:p>
        </w:tc>
        <w:tc>
          <w:tcPr>
            <w:tcW w:w="3071" w:type="dxa"/>
            <w:vAlign w:val="center"/>
          </w:tcPr>
          <w:p w14:paraId="575EF8AF"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obojętne</w:t>
            </w:r>
          </w:p>
        </w:tc>
        <w:tc>
          <w:tcPr>
            <w:tcW w:w="3071" w:type="dxa"/>
            <w:vAlign w:val="center"/>
          </w:tcPr>
          <w:p w14:paraId="71774782" w14:textId="77777777" w:rsidR="00472E3B" w:rsidRPr="00A11639" w:rsidRDefault="00472E3B" w:rsidP="00123435">
            <w:pPr>
              <w:jc w:val="both"/>
              <w:rPr>
                <w:rFonts w:ascii="Times New Roman" w:hAnsi="Times New Roman" w:cs="Times New Roman"/>
                <w:sz w:val="24"/>
                <w:szCs w:val="24"/>
              </w:rPr>
            </w:pPr>
            <w:r w:rsidRPr="00A11639">
              <w:rPr>
                <w:rFonts w:ascii="Times New Roman" w:hAnsi="Times New Roman" w:cs="Times New Roman"/>
                <w:sz w:val="24"/>
                <w:szCs w:val="24"/>
              </w:rPr>
              <w:t>Produkty przeciwskazane</w:t>
            </w:r>
          </w:p>
        </w:tc>
      </w:tr>
      <w:tr w:rsidR="00472E3B" w:rsidRPr="00A11639" w14:paraId="5A7EC3E9" w14:textId="77777777" w:rsidTr="00867D4D">
        <w:tc>
          <w:tcPr>
            <w:tcW w:w="3070" w:type="dxa"/>
          </w:tcPr>
          <w:p w14:paraId="66AE022C" w14:textId="77777777" w:rsidR="00472E3B" w:rsidRPr="00A11639" w:rsidRDefault="00472E3B" w:rsidP="00123435">
            <w:pPr>
              <w:pStyle w:val="NormalnyWeb"/>
              <w:shd w:val="clear" w:color="auto" w:fill="FFFFFF"/>
              <w:spacing w:before="0" w:beforeAutospacing="0" w:after="0" w:afterAutospacing="0" w:line="265" w:lineRule="atLeast"/>
              <w:jc w:val="both"/>
            </w:pPr>
            <w:r w:rsidRPr="00A11639">
              <w:t>Mięso</w:t>
            </w:r>
            <w:r w:rsidR="00C92C09" w:rsidRPr="00A11639">
              <w:t>: baranina, indyk</w:t>
            </w:r>
            <w:r w:rsidR="00C92C09" w:rsidRPr="00A11639">
              <w:br/>
            </w:r>
            <w:r w:rsidRPr="00A11639">
              <w:t xml:space="preserve">Ryby: dorsz, makrela, </w:t>
            </w:r>
            <w:r w:rsidR="00C92C09" w:rsidRPr="00A11639">
              <w:t>sardynka, morszczuk</w:t>
            </w:r>
            <w:r w:rsidR="00C92C09" w:rsidRPr="00A11639">
              <w:br/>
            </w:r>
            <w:r w:rsidRPr="00A11639">
              <w:t xml:space="preserve">Nabiał: jogurt, kefir, ser kozi, feta, </w:t>
            </w:r>
            <w:r w:rsidR="009F3973">
              <w:t>mozzarella, serek wiejski,</w:t>
            </w:r>
            <w:r w:rsidR="009F3973">
              <w:br/>
              <w:t>Jajka</w:t>
            </w:r>
            <w:r w:rsidR="00C92C09" w:rsidRPr="00A11639">
              <w:br/>
            </w:r>
            <w:r w:rsidRPr="00A11639">
              <w:t>Tłuszcze: oliwa z oliwek</w:t>
            </w:r>
          </w:p>
          <w:p w14:paraId="3C964094" w14:textId="77777777" w:rsidR="00472E3B" w:rsidRPr="00A11639" w:rsidRDefault="009F3973" w:rsidP="00123435">
            <w:pPr>
              <w:pStyle w:val="NormalnyWeb"/>
              <w:shd w:val="clear" w:color="auto" w:fill="FFFFFF"/>
              <w:spacing w:before="0" w:beforeAutospacing="0" w:after="0" w:afterAutospacing="0" w:line="265" w:lineRule="atLeast"/>
              <w:jc w:val="both"/>
            </w:pPr>
            <w:r>
              <w:t xml:space="preserve">Orzechy: </w:t>
            </w:r>
            <w:r w:rsidR="00472E3B" w:rsidRPr="00A11639">
              <w:t>orzeszki ziemne, orzechy włoskie</w:t>
            </w:r>
            <w:r w:rsidR="00C92C09" w:rsidRPr="00A11639">
              <w:br/>
            </w:r>
            <w:r w:rsidR="00472E3B" w:rsidRPr="00A11639">
              <w:t>Produkty zbożowe: owsianka, chleb żytni, ryż, pieczywo chrupkie, makarony z mąki ryżowej, żytniej i owsianej </w:t>
            </w:r>
            <w:r w:rsidR="00C92C09" w:rsidRPr="00A11639">
              <w:br/>
            </w:r>
            <w:r w:rsidR="00472E3B" w:rsidRPr="00A11639">
              <w:t xml:space="preserve">Warzywa: bakłażany, brokuły, buraki, czosnek, </w:t>
            </w:r>
            <w:r w:rsidR="00472E3B" w:rsidRPr="00A11639">
              <w:lastRenderedPageBreak/>
              <w:t>kalafior, ogórek, pietruszka, seler, fasola czerwona, soczewica </w:t>
            </w:r>
            <w:r w:rsidR="00C92C09" w:rsidRPr="00A11639">
              <w:br/>
            </w:r>
            <w:r w:rsidR="00472E3B" w:rsidRPr="00A11639">
              <w:t>Owoce: agrest, ananasy, cytryny, figi, śliwki, grejpfruty, winogrona, wiśn</w:t>
            </w:r>
            <w:r>
              <w:t>ie</w:t>
            </w:r>
          </w:p>
          <w:p w14:paraId="6B384B80" w14:textId="77777777" w:rsidR="00472E3B" w:rsidRPr="00A11639" w:rsidRDefault="00472E3B" w:rsidP="00123435">
            <w:pPr>
              <w:jc w:val="both"/>
              <w:rPr>
                <w:rFonts w:ascii="Times New Roman" w:hAnsi="Times New Roman" w:cs="Times New Roman"/>
                <w:sz w:val="24"/>
                <w:szCs w:val="24"/>
              </w:rPr>
            </w:pPr>
          </w:p>
        </w:tc>
        <w:tc>
          <w:tcPr>
            <w:tcW w:w="3071" w:type="dxa"/>
          </w:tcPr>
          <w:p w14:paraId="69B55041" w14:textId="77777777" w:rsidR="00472E3B" w:rsidRPr="00A11639" w:rsidRDefault="002E5303"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lastRenderedPageBreak/>
              <w:t>Podroby: wątróbka</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Ryby: karp, sum, łosoś, śledź świeży</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Nabiał: chude mleko, ser biały, żółty, masło </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Tłuszcze: oleje z orzeszków ziemnych, rzepakowy, z siemienia lnianego</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Produkty zbożowe: kasza jęczmi</w:t>
            </w:r>
            <w:r w:rsidR="009F3973">
              <w:rPr>
                <w:rFonts w:ascii="Times New Roman" w:hAnsi="Times New Roman" w:cs="Times New Roman"/>
                <w:sz w:val="24"/>
                <w:szCs w:val="24"/>
                <w:shd w:val="clear" w:color="auto" w:fill="FFFFFF"/>
              </w:rPr>
              <w:t xml:space="preserve">enna, kuskus, otręby pszenne, </w:t>
            </w:r>
            <w:r w:rsidR="00472E3B" w:rsidRPr="00A11639">
              <w:rPr>
                <w:rFonts w:ascii="Times New Roman" w:hAnsi="Times New Roman" w:cs="Times New Roman"/>
                <w:sz w:val="24"/>
                <w:szCs w:val="24"/>
                <w:shd w:val="clear" w:color="auto" w:fill="FFFFFF"/>
              </w:rPr>
              <w:t>bagietka pszenna</w:t>
            </w:r>
            <w:r w:rsidR="009F3973">
              <w:rPr>
                <w:rFonts w:ascii="Times New Roman" w:hAnsi="Times New Roman" w:cs="Times New Roman"/>
                <w:sz w:val="24"/>
                <w:szCs w:val="24"/>
                <w:shd w:val="clear" w:color="auto" w:fill="FFFFFF"/>
              </w:rPr>
              <w:t xml:space="preserve">, chleb bezglutenowy, </w:t>
            </w:r>
            <w:r w:rsidR="00472E3B" w:rsidRPr="00A11639">
              <w:rPr>
                <w:rFonts w:ascii="Times New Roman" w:hAnsi="Times New Roman" w:cs="Times New Roman"/>
                <w:sz w:val="24"/>
                <w:szCs w:val="24"/>
                <w:shd w:val="clear" w:color="auto" w:fill="FFFFFF"/>
              </w:rPr>
              <w:t>wieloziarnisty, pumpernikiel, graham </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 xml:space="preserve">Warzywa: brukselka, cebula, chrzan, cukinia, </w:t>
            </w:r>
            <w:r w:rsidR="00472E3B" w:rsidRPr="00A11639">
              <w:rPr>
                <w:rFonts w:ascii="Times New Roman" w:hAnsi="Times New Roman" w:cs="Times New Roman"/>
                <w:sz w:val="24"/>
                <w:szCs w:val="24"/>
                <w:shd w:val="clear" w:color="auto" w:fill="FFFFFF"/>
              </w:rPr>
              <w:lastRenderedPageBreak/>
              <w:t>marchew, pieczarki, pomidory, szpinak, bób, szparagi, fasolka biała, faso</w:t>
            </w:r>
            <w:r w:rsidR="009F3973">
              <w:rPr>
                <w:rFonts w:ascii="Times New Roman" w:hAnsi="Times New Roman" w:cs="Times New Roman"/>
                <w:sz w:val="24"/>
                <w:szCs w:val="24"/>
                <w:shd w:val="clear" w:color="auto" w:fill="FFFFFF"/>
              </w:rPr>
              <w:t>lka szparagowa, groszek zielony</w:t>
            </w:r>
            <w:r w:rsidR="00C92C09"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Owoce: arbuzy, borówki, brzoskwinie, gruszki, jabłka, maliny, nektarynki, morele, truskawki</w:t>
            </w:r>
          </w:p>
        </w:tc>
        <w:tc>
          <w:tcPr>
            <w:tcW w:w="3071" w:type="dxa"/>
          </w:tcPr>
          <w:p w14:paraId="6BD4B709" w14:textId="77777777" w:rsidR="00472E3B" w:rsidRPr="00A11639" w:rsidRDefault="002E5303" w:rsidP="00123435">
            <w:pPr>
              <w:jc w:val="both"/>
              <w:rPr>
                <w:rFonts w:ascii="Times New Roman" w:hAnsi="Times New Roman" w:cs="Times New Roman"/>
                <w:sz w:val="24"/>
                <w:szCs w:val="24"/>
              </w:rPr>
            </w:pPr>
            <w:r w:rsidRPr="00A11639">
              <w:rPr>
                <w:rFonts w:ascii="Times New Roman" w:hAnsi="Times New Roman" w:cs="Times New Roman"/>
                <w:sz w:val="24"/>
                <w:szCs w:val="24"/>
                <w:shd w:val="clear" w:color="auto" w:fill="FFFFFF"/>
              </w:rPr>
              <w:lastRenderedPageBreak/>
              <w:t>Mięso</w:t>
            </w:r>
            <w:r w:rsidR="00472E3B" w:rsidRPr="00A11639">
              <w:rPr>
                <w:rFonts w:ascii="Times New Roman" w:hAnsi="Times New Roman" w:cs="Times New Roman"/>
                <w:sz w:val="24"/>
                <w:szCs w:val="24"/>
                <w:shd w:val="clear" w:color="auto" w:fill="FFFFFF"/>
              </w:rPr>
              <w:t>: cielęcina, dziczyzna, gęś,</w:t>
            </w:r>
            <w:r w:rsidRPr="00A11639">
              <w:rPr>
                <w:rFonts w:ascii="Times New Roman" w:hAnsi="Times New Roman" w:cs="Times New Roman"/>
                <w:sz w:val="24"/>
                <w:szCs w:val="24"/>
                <w:shd w:val="clear" w:color="auto" w:fill="FFFFFF"/>
              </w:rPr>
              <w:t xml:space="preserve"> kurczak, wieprzowina, wołowina</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Ryby i owoce morza: halibut</w:t>
            </w:r>
            <w:r w:rsidRPr="00A11639">
              <w:rPr>
                <w:rFonts w:ascii="Times New Roman" w:hAnsi="Times New Roman" w:cs="Times New Roman"/>
                <w:sz w:val="24"/>
                <w:szCs w:val="24"/>
                <w:shd w:val="clear" w:color="auto" w:fill="FFFFFF"/>
              </w:rPr>
              <w:t>, łosoś, śledź, krewetki, małże</w:t>
            </w:r>
            <w:r w:rsidRPr="00A11639">
              <w:rPr>
                <w:rFonts w:ascii="Times New Roman" w:hAnsi="Times New Roman" w:cs="Times New Roman"/>
                <w:sz w:val="24"/>
                <w:szCs w:val="24"/>
                <w:shd w:val="clear" w:color="auto" w:fill="FFFFFF"/>
              </w:rPr>
              <w:br/>
            </w:r>
            <w:r w:rsidR="009F3973">
              <w:rPr>
                <w:rFonts w:ascii="Times New Roman" w:hAnsi="Times New Roman" w:cs="Times New Roman"/>
                <w:sz w:val="24"/>
                <w:szCs w:val="24"/>
                <w:shd w:val="clear" w:color="auto" w:fill="FFFFFF"/>
              </w:rPr>
              <w:t>Nabiał:</w:t>
            </w:r>
            <w:r w:rsidR="00472E3B" w:rsidRPr="00A11639">
              <w:rPr>
                <w:rFonts w:ascii="Times New Roman" w:hAnsi="Times New Roman" w:cs="Times New Roman"/>
                <w:sz w:val="24"/>
                <w:szCs w:val="24"/>
                <w:shd w:val="clear" w:color="auto" w:fill="FFFFFF"/>
              </w:rPr>
              <w:t xml:space="preserve"> margaryna, maślanka, sery p</w:t>
            </w:r>
            <w:r w:rsidR="009F3973">
              <w:rPr>
                <w:rFonts w:ascii="Times New Roman" w:hAnsi="Times New Roman" w:cs="Times New Roman"/>
                <w:sz w:val="24"/>
                <w:szCs w:val="24"/>
                <w:shd w:val="clear" w:color="auto" w:fill="FFFFFF"/>
              </w:rPr>
              <w:t xml:space="preserve">leśniowe, parmezan, tłuste </w:t>
            </w:r>
            <w:r w:rsidRPr="00A11639">
              <w:rPr>
                <w:rFonts w:ascii="Times New Roman" w:hAnsi="Times New Roman" w:cs="Times New Roman"/>
                <w:sz w:val="24"/>
                <w:szCs w:val="24"/>
                <w:shd w:val="clear" w:color="auto" w:fill="FFFFFF"/>
              </w:rPr>
              <w:t>mleko</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Tłuszcze: olej kukurydziany, sezamowy, słonecznikowy, margaryna</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Produkty zbożowe: kasz</w:t>
            </w:r>
            <w:r w:rsidRPr="00A11639">
              <w:rPr>
                <w:rFonts w:ascii="Times New Roman" w:hAnsi="Times New Roman" w:cs="Times New Roman"/>
                <w:sz w:val="24"/>
                <w:szCs w:val="24"/>
                <w:shd w:val="clear" w:color="auto" w:fill="FFFFFF"/>
              </w:rPr>
              <w:t>a gryczana, płatki kukurydziane</w:t>
            </w:r>
            <w:r w:rsidRPr="00A11639">
              <w:rPr>
                <w:rFonts w:ascii="Times New Roman" w:hAnsi="Times New Roman" w:cs="Times New Roman"/>
                <w:sz w:val="24"/>
                <w:szCs w:val="24"/>
                <w:shd w:val="clear" w:color="auto" w:fill="FFFFFF"/>
              </w:rPr>
              <w:br/>
            </w:r>
            <w:r w:rsidR="00472E3B" w:rsidRPr="00A11639">
              <w:rPr>
                <w:rFonts w:ascii="Times New Roman" w:hAnsi="Times New Roman" w:cs="Times New Roman"/>
                <w:sz w:val="24"/>
                <w:szCs w:val="24"/>
                <w:shd w:val="clear" w:color="auto" w:fill="FFFFFF"/>
              </w:rPr>
              <w:t>Warzywa: papryka, ol</w:t>
            </w:r>
            <w:r w:rsidR="009F3973">
              <w:rPr>
                <w:rFonts w:ascii="Times New Roman" w:hAnsi="Times New Roman" w:cs="Times New Roman"/>
                <w:sz w:val="24"/>
                <w:szCs w:val="24"/>
                <w:shd w:val="clear" w:color="auto" w:fill="FFFFFF"/>
              </w:rPr>
              <w:t xml:space="preserve">iwki czarne, kukurydza, fasola </w:t>
            </w:r>
            <w:r w:rsidR="00472E3B" w:rsidRPr="00A11639">
              <w:rPr>
                <w:rFonts w:ascii="Times New Roman" w:hAnsi="Times New Roman" w:cs="Times New Roman"/>
                <w:sz w:val="24"/>
                <w:szCs w:val="24"/>
                <w:shd w:val="clear" w:color="auto" w:fill="FFFFFF"/>
              </w:rPr>
              <w:lastRenderedPageBreak/>
              <w:t>Owoce: banany, pomarańcze</w:t>
            </w:r>
          </w:p>
        </w:tc>
      </w:tr>
    </w:tbl>
    <w:p w14:paraId="4C2EB45C" w14:textId="77777777" w:rsidR="000427A9" w:rsidRDefault="000427A9" w:rsidP="00123435">
      <w:pPr>
        <w:spacing w:before="160"/>
        <w:ind w:firstLine="1"/>
        <w:contextualSpacing/>
        <w:jc w:val="both"/>
        <w:rPr>
          <w:rFonts w:ascii="Times New Roman" w:hAnsi="Times New Roman" w:cs="Times New Roman"/>
          <w:sz w:val="24"/>
          <w:szCs w:val="24"/>
        </w:rPr>
      </w:pPr>
    </w:p>
    <w:p w14:paraId="36CA0AC9" w14:textId="77777777" w:rsidR="000A4F10" w:rsidRPr="00A11639" w:rsidRDefault="006A76C3" w:rsidP="00123435">
      <w:pPr>
        <w:spacing w:before="120"/>
        <w:ind w:firstLine="357"/>
        <w:jc w:val="both"/>
        <w:rPr>
          <w:rFonts w:ascii="Times New Roman" w:hAnsi="Times New Roman" w:cs="Times New Roman"/>
          <w:sz w:val="24"/>
          <w:szCs w:val="24"/>
        </w:rPr>
      </w:pPr>
      <w:r w:rsidRPr="00A11639">
        <w:rPr>
          <w:rFonts w:ascii="Times New Roman" w:hAnsi="Times New Roman" w:cs="Times New Roman"/>
          <w:sz w:val="24"/>
          <w:szCs w:val="24"/>
        </w:rPr>
        <w:t>Obecnie przedstawiona teoria nie została potwierdzona naukowymi badaniami.</w:t>
      </w:r>
      <w:r w:rsidR="009E1DFF">
        <w:rPr>
          <w:rFonts w:ascii="Times New Roman" w:hAnsi="Times New Roman" w:cs="Times New Roman"/>
          <w:sz w:val="24"/>
          <w:szCs w:val="24"/>
        </w:rPr>
        <w:t xml:space="preserve"> </w:t>
      </w:r>
      <w:r w:rsidR="00833F6A" w:rsidRPr="00A11639">
        <w:rPr>
          <w:rFonts w:ascii="Times New Roman" w:hAnsi="Times New Roman" w:cs="Times New Roman"/>
          <w:sz w:val="24"/>
          <w:szCs w:val="24"/>
        </w:rPr>
        <w:t>Kanadyjscy naukowcy z Uniwersytetu w</w:t>
      </w:r>
      <w:r w:rsidR="00B87FFB" w:rsidRPr="00A11639">
        <w:rPr>
          <w:rFonts w:ascii="Times New Roman" w:hAnsi="Times New Roman" w:cs="Times New Roman"/>
          <w:sz w:val="24"/>
          <w:szCs w:val="24"/>
        </w:rPr>
        <w:t xml:space="preserve"> Toronto podjęli próbę ustalenia skuteczności </w:t>
      </w:r>
      <w:r w:rsidR="00897508" w:rsidRPr="00A11639">
        <w:rPr>
          <w:rFonts w:ascii="Times New Roman" w:hAnsi="Times New Roman" w:cs="Times New Roman"/>
          <w:sz w:val="24"/>
          <w:szCs w:val="24"/>
        </w:rPr>
        <w:t xml:space="preserve">diety propagowanej przez Petera </w:t>
      </w:r>
      <w:proofErr w:type="spellStart"/>
      <w:r w:rsidR="00897508" w:rsidRPr="00A11639">
        <w:rPr>
          <w:rFonts w:ascii="Times New Roman" w:hAnsi="Times New Roman" w:cs="Times New Roman"/>
          <w:sz w:val="24"/>
          <w:szCs w:val="24"/>
        </w:rPr>
        <w:t>D’Adamo</w:t>
      </w:r>
      <w:proofErr w:type="spellEnd"/>
      <w:r w:rsidR="00897508" w:rsidRPr="00A11639">
        <w:rPr>
          <w:rFonts w:ascii="Times New Roman" w:hAnsi="Times New Roman" w:cs="Times New Roman"/>
          <w:sz w:val="24"/>
          <w:szCs w:val="24"/>
        </w:rPr>
        <w:t xml:space="preserve">. </w:t>
      </w:r>
      <w:r w:rsidR="00833F6A" w:rsidRPr="00A11639">
        <w:rPr>
          <w:rFonts w:ascii="Times New Roman" w:hAnsi="Times New Roman" w:cs="Times New Roman"/>
          <w:sz w:val="24"/>
          <w:szCs w:val="24"/>
        </w:rPr>
        <w:t>W swoich badaniach wykazali, że obserwowane korelacje był</w:t>
      </w:r>
      <w:r w:rsidR="000B0D4C">
        <w:rPr>
          <w:rFonts w:ascii="Times New Roman" w:hAnsi="Times New Roman" w:cs="Times New Roman"/>
          <w:sz w:val="24"/>
          <w:szCs w:val="24"/>
        </w:rPr>
        <w:t>y niezależne od grup krwi AB0 [</w:t>
      </w:r>
      <w:proofErr w:type="spellStart"/>
      <w:r w:rsidR="00833F6A" w:rsidRPr="00A11639">
        <w:rPr>
          <w:rFonts w:ascii="Times New Roman" w:hAnsi="Times New Roman" w:cs="Times New Roman"/>
          <w:sz w:val="24"/>
          <w:szCs w:val="24"/>
        </w:rPr>
        <w:t>Wang</w:t>
      </w:r>
      <w:proofErr w:type="spellEnd"/>
      <w:r w:rsidR="00AE4C04" w:rsidRPr="00A11639">
        <w:rPr>
          <w:rFonts w:ascii="Times New Roman" w:hAnsi="Times New Roman" w:cs="Times New Roman"/>
          <w:sz w:val="24"/>
          <w:szCs w:val="24"/>
        </w:rPr>
        <w:t xml:space="preserve"> i </w:t>
      </w:r>
      <w:r w:rsidR="0002510B" w:rsidRPr="00A11639">
        <w:rPr>
          <w:rFonts w:ascii="Times New Roman" w:hAnsi="Times New Roman" w:cs="Times New Roman"/>
          <w:sz w:val="24"/>
          <w:szCs w:val="24"/>
        </w:rPr>
        <w:t>i</w:t>
      </w:r>
      <w:r w:rsidR="000427A9">
        <w:rPr>
          <w:rFonts w:ascii="Times New Roman" w:hAnsi="Times New Roman" w:cs="Times New Roman"/>
          <w:sz w:val="24"/>
          <w:szCs w:val="24"/>
        </w:rPr>
        <w:t>n.</w:t>
      </w:r>
      <w:r w:rsidR="008B0ECB">
        <w:rPr>
          <w:rFonts w:ascii="Times New Roman" w:hAnsi="Times New Roman" w:cs="Times New Roman"/>
          <w:sz w:val="24"/>
          <w:szCs w:val="24"/>
        </w:rPr>
        <w:t>,</w:t>
      </w:r>
      <w:r w:rsidR="00833F6A" w:rsidRPr="00A11639">
        <w:rPr>
          <w:rFonts w:ascii="Times New Roman" w:hAnsi="Times New Roman" w:cs="Times New Roman"/>
          <w:sz w:val="24"/>
          <w:szCs w:val="24"/>
        </w:rPr>
        <w:t xml:space="preserve"> 2014</w:t>
      </w:r>
      <w:r w:rsidR="00CD0694">
        <w:rPr>
          <w:rFonts w:ascii="Times New Roman" w:hAnsi="Times New Roman" w:cs="Times New Roman"/>
          <w:sz w:val="24"/>
          <w:szCs w:val="24"/>
        </w:rPr>
        <w:t>,</w:t>
      </w:r>
      <w:r w:rsidR="0002510B" w:rsidRPr="00A11639">
        <w:rPr>
          <w:rFonts w:ascii="Times New Roman" w:hAnsi="Times New Roman" w:cs="Times New Roman"/>
          <w:sz w:val="24"/>
          <w:szCs w:val="24"/>
        </w:rPr>
        <w:t xml:space="preserve"> </w:t>
      </w:r>
      <w:proofErr w:type="spellStart"/>
      <w:r w:rsidR="0002510B" w:rsidRPr="00A11639">
        <w:rPr>
          <w:rFonts w:ascii="Times New Roman" w:hAnsi="Times New Roman" w:cs="Times New Roman"/>
          <w:sz w:val="24"/>
          <w:szCs w:val="24"/>
        </w:rPr>
        <w:t>Wang</w:t>
      </w:r>
      <w:proofErr w:type="spellEnd"/>
      <w:r w:rsidR="0002510B" w:rsidRPr="00A11639">
        <w:rPr>
          <w:rFonts w:ascii="Times New Roman" w:hAnsi="Times New Roman" w:cs="Times New Roman"/>
          <w:sz w:val="24"/>
          <w:szCs w:val="24"/>
        </w:rPr>
        <w:t xml:space="preserve"> i </w:t>
      </w:r>
      <w:r w:rsidR="000427A9">
        <w:rPr>
          <w:rFonts w:ascii="Times New Roman" w:hAnsi="Times New Roman" w:cs="Times New Roman"/>
          <w:sz w:val="24"/>
          <w:szCs w:val="24"/>
        </w:rPr>
        <w:t>in.</w:t>
      </w:r>
      <w:r w:rsidR="00AF4007">
        <w:rPr>
          <w:rFonts w:ascii="Times New Roman" w:hAnsi="Times New Roman" w:cs="Times New Roman"/>
          <w:sz w:val="24"/>
          <w:szCs w:val="24"/>
        </w:rPr>
        <w:t xml:space="preserve">, </w:t>
      </w:r>
      <w:r w:rsidR="0002510B" w:rsidRPr="000D37BA">
        <w:rPr>
          <w:rFonts w:ascii="Times New Roman" w:hAnsi="Times New Roman" w:cs="Times New Roman"/>
          <w:sz w:val="24"/>
          <w:szCs w:val="24"/>
        </w:rPr>
        <w:t>2018]</w:t>
      </w:r>
      <w:r w:rsidR="00833F6A" w:rsidRPr="000D37BA">
        <w:rPr>
          <w:rFonts w:ascii="Times New Roman" w:hAnsi="Times New Roman" w:cs="Times New Roman"/>
          <w:sz w:val="24"/>
          <w:szCs w:val="24"/>
        </w:rPr>
        <w:t>.</w:t>
      </w:r>
      <w:r w:rsidR="00AE3D2A">
        <w:rPr>
          <w:rFonts w:ascii="Times New Roman" w:hAnsi="Times New Roman" w:cs="Times New Roman"/>
          <w:sz w:val="24"/>
          <w:szCs w:val="24"/>
        </w:rPr>
        <w:t xml:space="preserve"> Podobnego zdania byli </w:t>
      </w:r>
      <w:proofErr w:type="spellStart"/>
      <w:r w:rsidR="00AE3D2A">
        <w:rPr>
          <w:rFonts w:ascii="Times New Roman" w:hAnsi="Times New Roman" w:cs="Times New Roman"/>
          <w:sz w:val="24"/>
          <w:szCs w:val="24"/>
        </w:rPr>
        <w:t>Cusack</w:t>
      </w:r>
      <w:proofErr w:type="spellEnd"/>
      <w:r w:rsidR="00AE3D2A">
        <w:rPr>
          <w:rFonts w:ascii="Times New Roman" w:hAnsi="Times New Roman" w:cs="Times New Roman"/>
          <w:sz w:val="24"/>
          <w:szCs w:val="24"/>
        </w:rPr>
        <w:t xml:space="preserve"> i in. [2013], </w:t>
      </w:r>
      <w:r w:rsidR="005D3FF2" w:rsidRPr="000D37BA">
        <w:rPr>
          <w:rFonts w:ascii="Times New Roman" w:hAnsi="Times New Roman" w:cs="Times New Roman"/>
          <w:sz w:val="24"/>
          <w:szCs w:val="24"/>
        </w:rPr>
        <w:t xml:space="preserve">którzy po wnikliwej analizie wszelakich badań naukowych, </w:t>
      </w:r>
      <w:r w:rsidR="00897508" w:rsidRPr="000D37BA">
        <w:rPr>
          <w:rFonts w:ascii="Times New Roman" w:hAnsi="Times New Roman" w:cs="Times New Roman"/>
          <w:sz w:val="24"/>
          <w:szCs w:val="24"/>
        </w:rPr>
        <w:t>także nie potwierd</w:t>
      </w:r>
      <w:r w:rsidR="006C7FD9" w:rsidRPr="000D37BA">
        <w:rPr>
          <w:rFonts w:ascii="Times New Roman" w:hAnsi="Times New Roman" w:cs="Times New Roman"/>
          <w:sz w:val="24"/>
          <w:szCs w:val="24"/>
        </w:rPr>
        <w:t>zili skuteczności diety opartej</w:t>
      </w:r>
      <w:r w:rsidR="008B0ECB">
        <w:rPr>
          <w:rFonts w:ascii="Times New Roman" w:hAnsi="Times New Roman" w:cs="Times New Roman"/>
          <w:sz w:val="24"/>
          <w:szCs w:val="24"/>
        </w:rPr>
        <w:t xml:space="preserve"> </w:t>
      </w:r>
      <w:r w:rsidR="00897508" w:rsidRPr="000D37BA">
        <w:rPr>
          <w:rFonts w:ascii="Times New Roman" w:hAnsi="Times New Roman" w:cs="Times New Roman"/>
          <w:sz w:val="24"/>
          <w:szCs w:val="24"/>
        </w:rPr>
        <w:t>n</w:t>
      </w:r>
      <w:r w:rsidR="004E6DCD" w:rsidRPr="000D37BA">
        <w:rPr>
          <w:rFonts w:ascii="Times New Roman" w:hAnsi="Times New Roman" w:cs="Times New Roman"/>
          <w:sz w:val="24"/>
          <w:szCs w:val="24"/>
        </w:rPr>
        <w:t>a</w:t>
      </w:r>
      <w:r w:rsidR="008B0ECB">
        <w:rPr>
          <w:rFonts w:ascii="Times New Roman" w:hAnsi="Times New Roman" w:cs="Times New Roman"/>
          <w:sz w:val="24"/>
          <w:szCs w:val="24"/>
        </w:rPr>
        <w:t xml:space="preserve"> </w:t>
      </w:r>
      <w:r w:rsidR="0072098F" w:rsidRPr="000D37BA">
        <w:rPr>
          <w:rFonts w:ascii="Times New Roman" w:hAnsi="Times New Roman" w:cs="Times New Roman"/>
          <w:sz w:val="24"/>
          <w:szCs w:val="24"/>
        </w:rPr>
        <w:t>grupach</w:t>
      </w:r>
      <w:r w:rsidR="008B0ECB">
        <w:rPr>
          <w:rFonts w:ascii="Times New Roman" w:hAnsi="Times New Roman" w:cs="Times New Roman"/>
          <w:sz w:val="24"/>
          <w:szCs w:val="24"/>
        </w:rPr>
        <w:t xml:space="preserve"> </w:t>
      </w:r>
      <w:r w:rsidR="00AE3D2A">
        <w:rPr>
          <w:rFonts w:ascii="Times New Roman" w:hAnsi="Times New Roman" w:cs="Times New Roman"/>
          <w:sz w:val="24"/>
          <w:szCs w:val="24"/>
        </w:rPr>
        <w:t>krwi.</w:t>
      </w:r>
    </w:p>
    <w:p w14:paraId="000C80F0" w14:textId="77777777" w:rsidR="00021D7A" w:rsidRPr="00A11639" w:rsidRDefault="00FD68AF" w:rsidP="00123435">
      <w:pPr>
        <w:spacing w:before="120"/>
        <w:ind w:firstLine="357"/>
        <w:jc w:val="both"/>
        <w:rPr>
          <w:rFonts w:ascii="Times New Roman" w:hAnsi="Times New Roman" w:cs="Times New Roman"/>
          <w:sz w:val="24"/>
          <w:szCs w:val="24"/>
        </w:rPr>
      </w:pPr>
      <w:r w:rsidRPr="00A11639">
        <w:rPr>
          <w:rFonts w:ascii="Times New Roman" w:hAnsi="Times New Roman" w:cs="Times New Roman"/>
          <w:sz w:val="24"/>
          <w:szCs w:val="24"/>
        </w:rPr>
        <w:t xml:space="preserve">Naukowcy </w:t>
      </w:r>
      <w:r w:rsidR="00685380" w:rsidRPr="00A11639">
        <w:rPr>
          <w:rFonts w:ascii="Times New Roman" w:hAnsi="Times New Roman" w:cs="Times New Roman"/>
          <w:sz w:val="24"/>
          <w:szCs w:val="24"/>
        </w:rPr>
        <w:t xml:space="preserve">podejmujący </w:t>
      </w:r>
      <w:r w:rsidRPr="00A11639">
        <w:rPr>
          <w:rFonts w:ascii="Times New Roman" w:hAnsi="Times New Roman" w:cs="Times New Roman"/>
          <w:sz w:val="24"/>
          <w:szCs w:val="24"/>
        </w:rPr>
        <w:t>badania nad zależnością między grupą krwi a ryz</w:t>
      </w:r>
      <w:r w:rsidR="003239F4" w:rsidRPr="00A11639">
        <w:rPr>
          <w:rFonts w:ascii="Times New Roman" w:hAnsi="Times New Roman" w:cs="Times New Roman"/>
          <w:sz w:val="24"/>
          <w:szCs w:val="24"/>
        </w:rPr>
        <w:t xml:space="preserve">ykiem wystąpienia danej jednostki chorobowej, </w:t>
      </w:r>
      <w:r w:rsidRPr="00A11639">
        <w:rPr>
          <w:rFonts w:ascii="Times New Roman" w:hAnsi="Times New Roman" w:cs="Times New Roman"/>
          <w:sz w:val="24"/>
          <w:szCs w:val="24"/>
        </w:rPr>
        <w:t xml:space="preserve">coraz </w:t>
      </w:r>
      <w:r w:rsidR="003239F4" w:rsidRPr="00A11639">
        <w:rPr>
          <w:rFonts w:ascii="Times New Roman" w:hAnsi="Times New Roman" w:cs="Times New Roman"/>
          <w:sz w:val="24"/>
          <w:szCs w:val="24"/>
        </w:rPr>
        <w:t>częściej wykazują</w:t>
      </w:r>
      <w:r w:rsidR="00204D17" w:rsidRPr="00A11639">
        <w:rPr>
          <w:rFonts w:ascii="Times New Roman" w:hAnsi="Times New Roman" w:cs="Times New Roman"/>
          <w:sz w:val="24"/>
          <w:szCs w:val="24"/>
        </w:rPr>
        <w:t>, że antygeny AB0 mają związek z powstawaniem wielu</w:t>
      </w:r>
      <w:r w:rsidR="003239F4" w:rsidRPr="00A11639">
        <w:rPr>
          <w:rFonts w:ascii="Times New Roman" w:hAnsi="Times New Roman" w:cs="Times New Roman"/>
          <w:sz w:val="24"/>
          <w:szCs w:val="24"/>
        </w:rPr>
        <w:t xml:space="preserve"> zaburzeń, w tym chorób sercowo-</w:t>
      </w:r>
      <w:r w:rsidR="00204D17" w:rsidRPr="00A11639">
        <w:rPr>
          <w:rFonts w:ascii="Times New Roman" w:hAnsi="Times New Roman" w:cs="Times New Roman"/>
          <w:sz w:val="24"/>
          <w:szCs w:val="24"/>
        </w:rPr>
        <w:t xml:space="preserve">naczyniowych, </w:t>
      </w:r>
      <w:r w:rsidR="003239F4" w:rsidRPr="00A11639">
        <w:rPr>
          <w:rFonts w:ascii="Times New Roman" w:hAnsi="Times New Roman" w:cs="Times New Roman"/>
          <w:sz w:val="24"/>
          <w:szCs w:val="24"/>
        </w:rPr>
        <w:t>zakaźnych</w:t>
      </w:r>
      <w:r w:rsidR="00270DB2" w:rsidRPr="00A11639">
        <w:rPr>
          <w:rFonts w:ascii="Times New Roman" w:hAnsi="Times New Roman" w:cs="Times New Roman"/>
          <w:sz w:val="24"/>
          <w:szCs w:val="24"/>
        </w:rPr>
        <w:t>, nowotworowych [</w:t>
      </w:r>
      <w:proofErr w:type="spellStart"/>
      <w:r w:rsidR="00270DB2" w:rsidRPr="00A11639">
        <w:rPr>
          <w:rFonts w:ascii="Times New Roman" w:hAnsi="Times New Roman" w:cs="Times New Roman"/>
          <w:sz w:val="24"/>
          <w:szCs w:val="24"/>
        </w:rPr>
        <w:t>Abegaz</w:t>
      </w:r>
      <w:proofErr w:type="spellEnd"/>
      <w:r w:rsidR="00AF4007">
        <w:rPr>
          <w:rFonts w:ascii="Times New Roman" w:hAnsi="Times New Roman" w:cs="Times New Roman"/>
          <w:sz w:val="24"/>
          <w:szCs w:val="24"/>
        </w:rPr>
        <w:t>,</w:t>
      </w:r>
      <w:r w:rsidR="00270DB2" w:rsidRPr="00A11639">
        <w:rPr>
          <w:rFonts w:ascii="Times New Roman" w:hAnsi="Times New Roman" w:cs="Times New Roman"/>
          <w:sz w:val="24"/>
          <w:szCs w:val="24"/>
        </w:rPr>
        <w:t xml:space="preserve"> 2021</w:t>
      </w:r>
      <w:proofErr w:type="gramStart"/>
      <w:r w:rsidR="00270DB2" w:rsidRPr="00A11639">
        <w:rPr>
          <w:rFonts w:ascii="Times New Roman" w:hAnsi="Times New Roman" w:cs="Times New Roman"/>
          <w:sz w:val="24"/>
          <w:szCs w:val="24"/>
        </w:rPr>
        <w:t>].</w:t>
      </w:r>
      <w:r w:rsidR="00C702D2" w:rsidRPr="00A11639">
        <w:rPr>
          <w:rFonts w:ascii="Times New Roman" w:hAnsi="Times New Roman" w:cs="Times New Roman"/>
          <w:sz w:val="24"/>
          <w:szCs w:val="24"/>
        </w:rPr>
        <w:t>Nasuwa</w:t>
      </w:r>
      <w:proofErr w:type="gramEnd"/>
      <w:r w:rsidR="00C702D2" w:rsidRPr="00A11639">
        <w:rPr>
          <w:rFonts w:ascii="Times New Roman" w:hAnsi="Times New Roman" w:cs="Times New Roman"/>
          <w:sz w:val="24"/>
          <w:szCs w:val="24"/>
        </w:rPr>
        <w:t xml:space="preserve"> się </w:t>
      </w:r>
      <w:r w:rsidR="00D1640C" w:rsidRPr="00A11639">
        <w:rPr>
          <w:rFonts w:ascii="Times New Roman" w:hAnsi="Times New Roman" w:cs="Times New Roman"/>
          <w:sz w:val="24"/>
          <w:szCs w:val="24"/>
        </w:rPr>
        <w:t>zatem</w:t>
      </w:r>
      <w:r w:rsidR="00810C1E">
        <w:rPr>
          <w:rFonts w:ascii="Times New Roman" w:hAnsi="Times New Roman" w:cs="Times New Roman"/>
          <w:sz w:val="24"/>
          <w:szCs w:val="24"/>
        </w:rPr>
        <w:t xml:space="preserve"> </w:t>
      </w:r>
      <w:r w:rsidR="00C702D2" w:rsidRPr="00A11639">
        <w:rPr>
          <w:rFonts w:ascii="Times New Roman" w:hAnsi="Times New Roman" w:cs="Times New Roman"/>
          <w:sz w:val="24"/>
          <w:szCs w:val="24"/>
        </w:rPr>
        <w:t xml:space="preserve">pytanie, czy grupa krwi </w:t>
      </w:r>
      <w:r w:rsidR="00436062">
        <w:rPr>
          <w:rFonts w:ascii="Times New Roman" w:hAnsi="Times New Roman" w:cs="Times New Roman"/>
          <w:sz w:val="24"/>
          <w:szCs w:val="24"/>
        </w:rPr>
        <w:t xml:space="preserve">predysponuje </w:t>
      </w:r>
      <w:commentRangeStart w:id="33"/>
      <w:r w:rsidR="00436062">
        <w:rPr>
          <w:rFonts w:ascii="Times New Roman" w:hAnsi="Times New Roman" w:cs="Times New Roman"/>
          <w:sz w:val="24"/>
          <w:szCs w:val="24"/>
        </w:rPr>
        <w:t>do stosowania określonej diety?</w:t>
      </w:r>
      <w:commentRangeEnd w:id="33"/>
      <w:r w:rsidR="00F318A0">
        <w:rPr>
          <w:rStyle w:val="Odwoaniedokomentarza"/>
        </w:rPr>
        <w:commentReference w:id="33"/>
      </w:r>
    </w:p>
    <w:p w14:paraId="7ABB2856" w14:textId="77777777" w:rsidR="009776CE" w:rsidRPr="009776CE" w:rsidRDefault="00021D7A" w:rsidP="00123435">
      <w:pPr>
        <w:pStyle w:val="Nagwek1"/>
        <w:jc w:val="both"/>
      </w:pPr>
      <w:r w:rsidRPr="00A11639">
        <w:br w:type="page"/>
      </w:r>
    </w:p>
    <w:p w14:paraId="79077170" w14:textId="77777777" w:rsidR="009776CE" w:rsidRPr="008B0ECB" w:rsidRDefault="009776CE" w:rsidP="00A072AD">
      <w:pPr>
        <w:pStyle w:val="Nagwek1"/>
        <w:numPr>
          <w:ilvl w:val="0"/>
          <w:numId w:val="7"/>
        </w:numPr>
        <w:jc w:val="both"/>
        <w:rPr>
          <w:rFonts w:cs="Times New Roman"/>
        </w:rPr>
      </w:pPr>
      <w:bookmarkStart w:id="34" w:name="_Toc94088296"/>
      <w:r w:rsidRPr="008B0ECB">
        <w:rPr>
          <w:rFonts w:cs="Times New Roman"/>
        </w:rPr>
        <w:lastRenderedPageBreak/>
        <w:t xml:space="preserve">Cel </w:t>
      </w:r>
      <w:r w:rsidR="005B39C2" w:rsidRPr="008B0ECB">
        <w:rPr>
          <w:rFonts w:cs="Times New Roman"/>
        </w:rPr>
        <w:t>pracy</w:t>
      </w:r>
      <w:bookmarkEnd w:id="34"/>
    </w:p>
    <w:p w14:paraId="2D97C974" w14:textId="77777777" w:rsidR="005B39C2" w:rsidRPr="00334D45" w:rsidRDefault="005B39C2"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Celem pracy była ocena nawyków żywieniowych osób z różną grupą krwi oraz </w:t>
      </w:r>
      <w:proofErr w:type="gramStart"/>
      <w:r w:rsidRPr="00334D45">
        <w:rPr>
          <w:rFonts w:ascii="Times New Roman" w:hAnsi="Times New Roman" w:cs="Times New Roman"/>
          <w:sz w:val="24"/>
          <w:szCs w:val="24"/>
        </w:rPr>
        <w:t>określenie,</w:t>
      </w:r>
      <w:proofErr w:type="gramEnd"/>
      <w:r w:rsidRPr="00334D45">
        <w:rPr>
          <w:rFonts w:ascii="Times New Roman" w:hAnsi="Times New Roman" w:cs="Times New Roman"/>
          <w:sz w:val="24"/>
          <w:szCs w:val="24"/>
        </w:rPr>
        <w:t xml:space="preserve"> czy grupa krwi w znaczącym stopniu wpływa na sposób żywienia.</w:t>
      </w:r>
      <w:r w:rsidR="00AE3D2A">
        <w:rPr>
          <w:rFonts w:ascii="Times New Roman" w:hAnsi="Times New Roman" w:cs="Times New Roman"/>
          <w:sz w:val="24"/>
          <w:szCs w:val="24"/>
        </w:rPr>
        <w:br/>
      </w:r>
      <w:r w:rsidRPr="00334D45">
        <w:rPr>
          <w:rFonts w:ascii="Times New Roman" w:hAnsi="Times New Roman" w:cs="Times New Roman"/>
          <w:sz w:val="24"/>
          <w:szCs w:val="24"/>
        </w:rPr>
        <w:t>W odniesieniu do celu postawiono następujące pytania badawcze:</w:t>
      </w:r>
      <w:r w:rsidR="00AE3D2A">
        <w:rPr>
          <w:rFonts w:ascii="Times New Roman" w:hAnsi="Times New Roman" w:cs="Times New Roman"/>
          <w:sz w:val="24"/>
          <w:szCs w:val="24"/>
        </w:rPr>
        <w:t xml:space="preserve"> c</w:t>
      </w:r>
      <w:r w:rsidRPr="00334D45">
        <w:rPr>
          <w:rFonts w:ascii="Times New Roman" w:hAnsi="Times New Roman" w:cs="Times New Roman"/>
          <w:sz w:val="24"/>
          <w:szCs w:val="24"/>
        </w:rPr>
        <w:t xml:space="preserve">zy osoby z daną grupą krwi wybierają instynktownie produkty spożywcze, które według głoszonych teorii są dla nich korzystniejsze? </w:t>
      </w:r>
    </w:p>
    <w:p w14:paraId="3318330B" w14:textId="77777777" w:rsidR="005B39C2" w:rsidRPr="00334D45" w:rsidRDefault="005B39C2" w:rsidP="00123435">
      <w:pPr>
        <w:jc w:val="both"/>
        <w:rPr>
          <w:rFonts w:ascii="Times New Roman" w:hAnsi="Times New Roman" w:cs="Times New Roman"/>
          <w:sz w:val="24"/>
          <w:szCs w:val="24"/>
        </w:rPr>
      </w:pPr>
      <w:r w:rsidRPr="00334D45">
        <w:rPr>
          <w:rFonts w:ascii="Times New Roman" w:hAnsi="Times New Roman" w:cs="Times New Roman"/>
          <w:sz w:val="24"/>
          <w:szCs w:val="24"/>
        </w:rPr>
        <w:br w:type="page"/>
      </w:r>
    </w:p>
    <w:p w14:paraId="426B06E9" w14:textId="77777777" w:rsidR="005B39C2" w:rsidRPr="008B0ECB" w:rsidRDefault="009F60E1" w:rsidP="00A072AD">
      <w:pPr>
        <w:pStyle w:val="Nagwek1"/>
        <w:numPr>
          <w:ilvl w:val="0"/>
          <w:numId w:val="7"/>
        </w:numPr>
        <w:jc w:val="both"/>
        <w:rPr>
          <w:rFonts w:eastAsiaTheme="minorHAnsi" w:cs="Times New Roman"/>
        </w:rPr>
      </w:pPr>
      <w:bookmarkStart w:id="35" w:name="_Toc94088297"/>
      <w:r w:rsidRPr="008B0ECB">
        <w:rPr>
          <w:rFonts w:eastAsiaTheme="minorHAnsi" w:cs="Times New Roman"/>
        </w:rPr>
        <w:lastRenderedPageBreak/>
        <w:t>Metodyka badań</w:t>
      </w:r>
      <w:bookmarkEnd w:id="35"/>
    </w:p>
    <w:p w14:paraId="35D952CA" w14:textId="77777777" w:rsidR="009F60E1" w:rsidRPr="00334D45" w:rsidRDefault="00AE3D2A" w:rsidP="00123435">
      <w:pPr>
        <w:spacing w:before="120"/>
        <w:ind w:firstLine="357"/>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Drogą do uzyskania odpowiedzi na zagadnienia określone w celu pracy było przeprowadzenie ankiety. </w:t>
      </w:r>
      <w:r w:rsidR="00D65DA3" w:rsidRPr="00334D45">
        <w:rPr>
          <w:rFonts w:ascii="Times New Roman" w:eastAsia="Times New Roman" w:hAnsi="Times New Roman" w:cs="Times New Roman"/>
          <w:color w:val="000000"/>
          <w:sz w:val="24"/>
          <w:szCs w:val="24"/>
          <w:lang w:eastAsia="pl-PL"/>
        </w:rPr>
        <w:t>W badaniu ankietowym wykorzystano kwestionariusz, który został opracowany samodzielnie. Składał się on z metryczki oraz 54 pytań, w tym pytania jedno- i wielokrotnego wyboru,</w:t>
      </w:r>
      <w:r>
        <w:rPr>
          <w:rFonts w:ascii="Times New Roman" w:eastAsia="Times New Roman" w:hAnsi="Times New Roman" w:cs="Times New Roman"/>
          <w:color w:val="000000"/>
          <w:sz w:val="24"/>
          <w:szCs w:val="24"/>
          <w:lang w:eastAsia="pl-PL"/>
        </w:rPr>
        <w:t xml:space="preserve"> a</w:t>
      </w:r>
      <w:r w:rsidR="00D65DA3" w:rsidRPr="00334D45">
        <w:rPr>
          <w:rFonts w:ascii="Times New Roman" w:eastAsia="Times New Roman" w:hAnsi="Times New Roman" w:cs="Times New Roman"/>
          <w:color w:val="000000"/>
          <w:sz w:val="24"/>
          <w:szCs w:val="24"/>
          <w:lang w:eastAsia="pl-PL"/>
        </w:rPr>
        <w:t xml:space="preserve"> w niektórych istniała możliwość udzielenia indywidualnej odpowiedzi. </w:t>
      </w:r>
      <w:r w:rsidR="007D042E" w:rsidRPr="00334D45">
        <w:rPr>
          <w:rFonts w:ascii="Times New Roman" w:eastAsia="Times New Roman" w:hAnsi="Times New Roman" w:cs="Times New Roman"/>
          <w:color w:val="000000"/>
          <w:sz w:val="24"/>
          <w:szCs w:val="24"/>
          <w:lang w:eastAsia="pl-PL"/>
        </w:rPr>
        <w:t>Anonimowe a</w:t>
      </w:r>
      <w:r w:rsidR="00D65DA3" w:rsidRPr="00334D45">
        <w:rPr>
          <w:rFonts w:ascii="Times New Roman" w:eastAsia="Times New Roman" w:hAnsi="Times New Roman" w:cs="Times New Roman"/>
          <w:color w:val="000000"/>
          <w:sz w:val="24"/>
          <w:szCs w:val="24"/>
          <w:lang w:eastAsia="pl-PL"/>
        </w:rPr>
        <w:t xml:space="preserve">nkiety zostały </w:t>
      </w:r>
      <w:r w:rsidR="007D042E" w:rsidRPr="00334D45">
        <w:rPr>
          <w:rFonts w:ascii="Times New Roman" w:eastAsia="Times New Roman" w:hAnsi="Times New Roman" w:cs="Times New Roman"/>
          <w:color w:val="000000"/>
          <w:sz w:val="24"/>
          <w:szCs w:val="24"/>
          <w:lang w:eastAsia="pl-PL"/>
        </w:rPr>
        <w:t xml:space="preserve">rozprowadzone </w:t>
      </w:r>
      <w:r w:rsidR="00D65DA3" w:rsidRPr="00334D45">
        <w:rPr>
          <w:rFonts w:ascii="Times New Roman" w:eastAsia="Times New Roman" w:hAnsi="Times New Roman" w:cs="Times New Roman"/>
          <w:color w:val="000000"/>
          <w:sz w:val="24"/>
          <w:szCs w:val="24"/>
          <w:lang w:eastAsia="pl-PL"/>
        </w:rPr>
        <w:t>na stronach internetowych.</w:t>
      </w:r>
      <w:r w:rsidR="00017CD0">
        <w:rPr>
          <w:rFonts w:ascii="Times New Roman" w:eastAsia="Times New Roman" w:hAnsi="Times New Roman" w:cs="Times New Roman"/>
          <w:color w:val="000000"/>
          <w:sz w:val="24"/>
          <w:szCs w:val="24"/>
          <w:lang w:eastAsia="pl-PL"/>
        </w:rPr>
        <w:t xml:space="preserve"> W badaniu mogły wziąć udział tylko osoby pełnoletnie.</w:t>
      </w:r>
      <w:r w:rsidR="004F6209">
        <w:rPr>
          <w:rFonts w:ascii="Times New Roman" w:eastAsia="Times New Roman" w:hAnsi="Times New Roman" w:cs="Times New Roman"/>
          <w:color w:val="000000"/>
          <w:sz w:val="24"/>
          <w:szCs w:val="24"/>
          <w:lang w:eastAsia="pl-PL"/>
        </w:rPr>
        <w:t xml:space="preserve"> Udział w badaniu był dobrowolny oraz zaznaczono w ankiecie, że </w:t>
      </w:r>
      <w:r w:rsidR="00B55F94">
        <w:rPr>
          <w:rFonts w:ascii="Times New Roman" w:eastAsia="Times New Roman" w:hAnsi="Times New Roman" w:cs="Times New Roman"/>
          <w:color w:val="000000"/>
          <w:sz w:val="24"/>
          <w:szCs w:val="24"/>
          <w:lang w:eastAsia="pl-PL"/>
        </w:rPr>
        <w:t xml:space="preserve">uzyskane wyniki </w:t>
      </w:r>
      <w:r w:rsidR="004F6209">
        <w:rPr>
          <w:rFonts w:ascii="Times New Roman" w:eastAsia="Times New Roman" w:hAnsi="Times New Roman" w:cs="Times New Roman"/>
          <w:color w:val="000000"/>
          <w:sz w:val="24"/>
          <w:szCs w:val="24"/>
          <w:lang w:eastAsia="pl-PL"/>
        </w:rPr>
        <w:t>zostaną</w:t>
      </w:r>
      <w:r w:rsidR="00B55F94">
        <w:rPr>
          <w:rFonts w:ascii="Times New Roman" w:eastAsia="Times New Roman" w:hAnsi="Times New Roman" w:cs="Times New Roman"/>
          <w:color w:val="000000"/>
          <w:sz w:val="24"/>
          <w:szCs w:val="24"/>
          <w:lang w:eastAsia="pl-PL"/>
        </w:rPr>
        <w:t xml:space="preserve"> wykorzystane tylko w celu naukowym.</w:t>
      </w:r>
      <w:r w:rsidR="00810C1E">
        <w:rPr>
          <w:rFonts w:ascii="Times New Roman" w:eastAsia="Times New Roman" w:hAnsi="Times New Roman" w:cs="Times New Roman"/>
          <w:color w:val="000000"/>
          <w:sz w:val="24"/>
          <w:szCs w:val="24"/>
          <w:lang w:eastAsia="pl-PL"/>
        </w:rPr>
        <w:t xml:space="preserve"> </w:t>
      </w:r>
      <w:r w:rsidR="00D65DA3" w:rsidRPr="00334D45">
        <w:rPr>
          <w:rFonts w:ascii="Times New Roman" w:eastAsia="Times New Roman" w:hAnsi="Times New Roman" w:cs="Times New Roman"/>
          <w:color w:val="000000"/>
          <w:sz w:val="24"/>
          <w:szCs w:val="24"/>
          <w:lang w:eastAsia="pl-PL"/>
        </w:rPr>
        <w:t xml:space="preserve">Wyniki zostały </w:t>
      </w:r>
      <w:r w:rsidR="0041474B">
        <w:rPr>
          <w:rFonts w:ascii="Times New Roman" w:eastAsia="Times New Roman" w:hAnsi="Times New Roman" w:cs="Times New Roman"/>
          <w:color w:val="000000"/>
          <w:sz w:val="24"/>
          <w:szCs w:val="24"/>
          <w:lang w:eastAsia="pl-PL"/>
        </w:rPr>
        <w:t xml:space="preserve">opracowane </w:t>
      </w:r>
      <w:r w:rsidR="009A159D">
        <w:rPr>
          <w:rFonts w:ascii="Times New Roman" w:eastAsia="Times New Roman" w:hAnsi="Times New Roman" w:cs="Times New Roman"/>
          <w:color w:val="000000"/>
          <w:sz w:val="24"/>
          <w:szCs w:val="24"/>
          <w:lang w:eastAsia="pl-PL"/>
        </w:rPr>
        <w:br/>
      </w:r>
      <w:r w:rsidR="0041474B">
        <w:rPr>
          <w:rFonts w:ascii="Times New Roman" w:eastAsia="Times New Roman" w:hAnsi="Times New Roman" w:cs="Times New Roman"/>
          <w:color w:val="000000"/>
          <w:sz w:val="24"/>
          <w:szCs w:val="24"/>
          <w:lang w:eastAsia="pl-PL"/>
        </w:rPr>
        <w:t xml:space="preserve">i </w:t>
      </w:r>
      <w:r w:rsidR="00D65DA3" w:rsidRPr="00334D45">
        <w:rPr>
          <w:rFonts w:ascii="Times New Roman" w:eastAsia="Times New Roman" w:hAnsi="Times New Roman" w:cs="Times New Roman"/>
          <w:color w:val="000000"/>
          <w:sz w:val="24"/>
          <w:szCs w:val="24"/>
          <w:lang w:eastAsia="pl-PL"/>
        </w:rPr>
        <w:t xml:space="preserve">przedstawione na wykresach, przy wykorzystaniu programu Microsoft Office </w:t>
      </w:r>
      <w:proofErr w:type="spellStart"/>
      <w:r w:rsidR="00D65DA3" w:rsidRPr="00334D45">
        <w:rPr>
          <w:rFonts w:ascii="Times New Roman" w:eastAsia="Times New Roman" w:hAnsi="Times New Roman" w:cs="Times New Roman"/>
          <w:color w:val="000000"/>
          <w:sz w:val="24"/>
          <w:szCs w:val="24"/>
          <w:lang w:eastAsia="pl-PL"/>
        </w:rPr>
        <w:t>Exel</w:t>
      </w:r>
      <w:proofErr w:type="spellEnd"/>
      <w:r w:rsidR="00D65DA3" w:rsidRPr="00334D45">
        <w:rPr>
          <w:rFonts w:ascii="Times New Roman" w:eastAsia="Times New Roman" w:hAnsi="Times New Roman" w:cs="Times New Roman"/>
          <w:color w:val="000000"/>
          <w:sz w:val="24"/>
          <w:szCs w:val="24"/>
          <w:lang w:eastAsia="pl-PL"/>
        </w:rPr>
        <w:t>.</w:t>
      </w:r>
    </w:p>
    <w:p w14:paraId="6D49DDFB" w14:textId="77777777" w:rsidR="00C45A90" w:rsidRPr="00334D45" w:rsidRDefault="00C45A90" w:rsidP="00123435">
      <w:pPr>
        <w:jc w:val="both"/>
        <w:rPr>
          <w:rFonts w:ascii="Times New Roman" w:eastAsia="Times New Roman" w:hAnsi="Times New Roman" w:cs="Times New Roman"/>
          <w:color w:val="000000"/>
          <w:sz w:val="24"/>
          <w:szCs w:val="24"/>
          <w:lang w:eastAsia="pl-PL"/>
        </w:rPr>
      </w:pPr>
      <w:r w:rsidRPr="00334D45">
        <w:rPr>
          <w:rFonts w:ascii="Times New Roman" w:eastAsia="Times New Roman" w:hAnsi="Times New Roman" w:cs="Times New Roman"/>
          <w:color w:val="000000"/>
          <w:sz w:val="24"/>
          <w:szCs w:val="24"/>
          <w:lang w:eastAsia="pl-PL"/>
        </w:rPr>
        <w:br w:type="page"/>
      </w:r>
    </w:p>
    <w:p w14:paraId="45D5D4C7" w14:textId="77777777" w:rsidR="009A159D" w:rsidRPr="008B0ECB" w:rsidRDefault="009A159D" w:rsidP="00A072AD">
      <w:pPr>
        <w:pStyle w:val="Nagwek1"/>
        <w:numPr>
          <w:ilvl w:val="0"/>
          <w:numId w:val="7"/>
        </w:numPr>
        <w:jc w:val="both"/>
        <w:rPr>
          <w:rFonts w:eastAsia="Times New Roman" w:cs="Times New Roman"/>
          <w:lang w:eastAsia="pl-PL"/>
        </w:rPr>
      </w:pPr>
      <w:bookmarkStart w:id="36" w:name="_Toc94088298"/>
      <w:r w:rsidRPr="008B0ECB">
        <w:rPr>
          <w:rFonts w:eastAsia="Times New Roman" w:cs="Times New Roman"/>
          <w:lang w:eastAsia="pl-PL"/>
        </w:rPr>
        <w:lastRenderedPageBreak/>
        <w:t>Wyniki</w:t>
      </w:r>
      <w:bookmarkEnd w:id="36"/>
    </w:p>
    <w:p w14:paraId="3750B407" w14:textId="77777777" w:rsidR="00184147" w:rsidRPr="008B0ECB" w:rsidRDefault="00C45A90" w:rsidP="00A072AD">
      <w:pPr>
        <w:pStyle w:val="Nagwek1"/>
        <w:numPr>
          <w:ilvl w:val="2"/>
          <w:numId w:val="9"/>
        </w:numPr>
        <w:jc w:val="both"/>
        <w:rPr>
          <w:rFonts w:eastAsia="Times New Roman" w:cs="Times New Roman"/>
          <w:sz w:val="28"/>
          <w:szCs w:val="28"/>
          <w:lang w:eastAsia="pl-PL"/>
        </w:rPr>
      </w:pPr>
      <w:bookmarkStart w:id="37" w:name="_Toc94088299"/>
      <w:r w:rsidRPr="008B0ECB">
        <w:rPr>
          <w:rFonts w:eastAsia="Times New Roman" w:cs="Times New Roman"/>
          <w:sz w:val="28"/>
          <w:szCs w:val="28"/>
          <w:lang w:eastAsia="pl-PL"/>
        </w:rPr>
        <w:t>Charakterystyka badanej populacji</w:t>
      </w:r>
      <w:bookmarkEnd w:id="37"/>
    </w:p>
    <w:p w14:paraId="4FE373E2" w14:textId="61F0B849" w:rsidR="00646F6D" w:rsidRPr="00C55745" w:rsidRDefault="003E021B" w:rsidP="00123435">
      <w:pPr>
        <w:spacing w:before="120"/>
        <w:ind w:firstLine="357"/>
        <w:jc w:val="both"/>
        <w:rPr>
          <w:rFonts w:ascii="Times New Roman" w:hAnsi="Times New Roman" w:cs="Times New Roman"/>
          <w:sz w:val="24"/>
          <w:szCs w:val="24"/>
          <w:lang w:eastAsia="pl-PL"/>
        </w:rPr>
      </w:pPr>
      <w:r>
        <w:rPr>
          <w:rFonts w:ascii="Times New Roman" w:hAnsi="Times New Roman" w:cs="Times New Roman"/>
          <w:noProof/>
          <w:sz w:val="24"/>
          <w:szCs w:val="24"/>
          <w:lang w:eastAsia="pl-PL"/>
        </w:rPr>
        <w:drawing>
          <wp:anchor distT="0" distB="0" distL="114300" distR="114300" simplePos="0" relativeHeight="251658240" behindDoc="1" locked="0" layoutInCell="1" allowOverlap="1" wp14:anchorId="384C38FE" wp14:editId="6DB9F18B">
            <wp:simplePos x="0" y="0"/>
            <wp:positionH relativeFrom="margin">
              <wp:align>center</wp:align>
            </wp:positionH>
            <wp:positionV relativeFrom="paragraph">
              <wp:posOffset>1248410</wp:posOffset>
            </wp:positionV>
            <wp:extent cx="3623310" cy="2194560"/>
            <wp:effectExtent l="0" t="0" r="0" b="0"/>
            <wp:wrapTopAndBottom/>
            <wp:docPr id="16" name="Obraz 2"/>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20" cstate="print"/>
                    <a:srcRect/>
                    <a:stretch>
                      <a:fillRect/>
                    </a:stretch>
                  </pic:blipFill>
                  <pic:spPr bwMode="auto">
                    <a:xfrm>
                      <a:off x="0" y="0"/>
                      <a:ext cx="3623310" cy="2194560"/>
                    </a:xfrm>
                    <a:prstGeom prst="rect">
                      <a:avLst/>
                    </a:prstGeom>
                    <a:noFill/>
                    <a:ln w="9525">
                      <a:noFill/>
                      <a:miter lim="800000"/>
                      <a:headEnd/>
                      <a:tailEnd/>
                    </a:ln>
                    <a:effectLst/>
                  </pic:spPr>
                </pic:pic>
              </a:graphicData>
            </a:graphic>
          </wp:anchor>
        </w:drawing>
      </w:r>
      <w:commentRangeStart w:id="38"/>
      <w:r w:rsidR="00184147" w:rsidRPr="00C55745">
        <w:rPr>
          <w:rFonts w:ascii="Times New Roman" w:hAnsi="Times New Roman" w:cs="Times New Roman"/>
          <w:sz w:val="24"/>
          <w:szCs w:val="24"/>
          <w:lang w:eastAsia="pl-PL"/>
        </w:rPr>
        <w:t xml:space="preserve">W badaniu ankietowym wzięło udział 156 osób. </w:t>
      </w:r>
      <w:r w:rsidR="009A159D">
        <w:rPr>
          <w:rFonts w:ascii="Times New Roman" w:hAnsi="Times New Roman" w:cs="Times New Roman"/>
          <w:sz w:val="24"/>
          <w:szCs w:val="24"/>
          <w:lang w:eastAsia="pl-PL"/>
        </w:rPr>
        <w:t xml:space="preserve">Odpowiedzi na pytania dotyczące płci, grupy krwi, wieku, wzrostu, masy ciała, zawarte w </w:t>
      </w:r>
      <w:r w:rsidR="00601702" w:rsidRPr="00C55745">
        <w:rPr>
          <w:rFonts w:ascii="Times New Roman" w:hAnsi="Times New Roman" w:cs="Times New Roman"/>
          <w:sz w:val="24"/>
          <w:szCs w:val="24"/>
          <w:lang w:eastAsia="pl-PL"/>
        </w:rPr>
        <w:t xml:space="preserve">pierwszej części ankiety </w:t>
      </w:r>
      <w:r w:rsidR="009A159D">
        <w:rPr>
          <w:rFonts w:ascii="Times New Roman" w:hAnsi="Times New Roman" w:cs="Times New Roman"/>
          <w:sz w:val="24"/>
          <w:szCs w:val="24"/>
          <w:lang w:eastAsia="pl-PL"/>
        </w:rPr>
        <w:t>(metryczce) pozwoliły na c</w:t>
      </w:r>
      <w:r w:rsidR="00C4217D" w:rsidRPr="00C55745">
        <w:rPr>
          <w:rFonts w:ascii="Times New Roman" w:hAnsi="Times New Roman" w:cs="Times New Roman"/>
          <w:sz w:val="24"/>
          <w:szCs w:val="24"/>
          <w:lang w:eastAsia="pl-PL"/>
        </w:rPr>
        <w:t>harakterystyk</w:t>
      </w:r>
      <w:r w:rsidR="00DE5F02" w:rsidRPr="00C55745">
        <w:rPr>
          <w:rFonts w:ascii="Times New Roman" w:hAnsi="Times New Roman" w:cs="Times New Roman"/>
          <w:sz w:val="24"/>
          <w:szCs w:val="24"/>
          <w:lang w:eastAsia="pl-PL"/>
        </w:rPr>
        <w:t>ę</w:t>
      </w:r>
      <w:r w:rsidR="00C4217D" w:rsidRPr="00C55745">
        <w:rPr>
          <w:rFonts w:ascii="Times New Roman" w:hAnsi="Times New Roman" w:cs="Times New Roman"/>
          <w:sz w:val="24"/>
          <w:szCs w:val="24"/>
          <w:lang w:eastAsia="pl-PL"/>
        </w:rPr>
        <w:t xml:space="preserve"> respondentów</w:t>
      </w:r>
      <w:r w:rsidR="009A159D">
        <w:rPr>
          <w:rFonts w:ascii="Times New Roman" w:hAnsi="Times New Roman" w:cs="Times New Roman"/>
          <w:sz w:val="24"/>
          <w:szCs w:val="24"/>
          <w:lang w:eastAsia="pl-PL"/>
        </w:rPr>
        <w:t>, którą</w:t>
      </w:r>
      <w:r w:rsidR="009E1DFF">
        <w:rPr>
          <w:rFonts w:ascii="Times New Roman" w:hAnsi="Times New Roman" w:cs="Times New Roman"/>
          <w:sz w:val="24"/>
          <w:szCs w:val="24"/>
          <w:lang w:eastAsia="pl-PL"/>
        </w:rPr>
        <w:t xml:space="preserve"> </w:t>
      </w:r>
      <w:r w:rsidR="00DE5F02" w:rsidRPr="00C55745">
        <w:rPr>
          <w:rFonts w:ascii="Times New Roman" w:hAnsi="Times New Roman" w:cs="Times New Roman"/>
          <w:sz w:val="24"/>
          <w:szCs w:val="24"/>
          <w:lang w:eastAsia="pl-PL"/>
        </w:rPr>
        <w:t>prz</w:t>
      </w:r>
      <w:r w:rsidR="009A159D">
        <w:rPr>
          <w:rFonts w:ascii="Times New Roman" w:hAnsi="Times New Roman" w:cs="Times New Roman"/>
          <w:sz w:val="24"/>
          <w:szCs w:val="24"/>
          <w:lang w:eastAsia="pl-PL"/>
        </w:rPr>
        <w:t xml:space="preserve">edstawiono za pomocą </w:t>
      </w:r>
      <w:r w:rsidR="00DE5F02" w:rsidRPr="00C55745">
        <w:rPr>
          <w:rFonts w:ascii="Times New Roman" w:hAnsi="Times New Roman" w:cs="Times New Roman"/>
          <w:sz w:val="24"/>
          <w:szCs w:val="24"/>
          <w:lang w:eastAsia="pl-PL"/>
        </w:rPr>
        <w:t>wykresów 1-4.</w:t>
      </w:r>
      <w:commentRangeEnd w:id="38"/>
      <w:r w:rsidR="00F318A0">
        <w:rPr>
          <w:rStyle w:val="Odwoaniedokomentarza"/>
        </w:rPr>
        <w:commentReference w:id="38"/>
      </w:r>
    </w:p>
    <w:p w14:paraId="47B5EFA0" w14:textId="77777777" w:rsidR="003E021B" w:rsidRDefault="003E021B" w:rsidP="00123435">
      <w:pPr>
        <w:pStyle w:val="Legenda"/>
        <w:spacing w:line="360" w:lineRule="auto"/>
        <w:jc w:val="both"/>
        <w:rPr>
          <w:rFonts w:ascii="Times New Roman" w:hAnsi="Times New Roman" w:cs="Times New Roman"/>
          <w:b w:val="0"/>
          <w:color w:val="000000" w:themeColor="text1"/>
          <w:sz w:val="24"/>
          <w:szCs w:val="24"/>
        </w:rPr>
      </w:pPr>
      <w:bookmarkStart w:id="39" w:name="_Toc92627893"/>
      <w:bookmarkStart w:id="40" w:name="_Hlk94056152"/>
    </w:p>
    <w:p w14:paraId="63E186CE" w14:textId="52093EAA" w:rsidR="00643767" w:rsidRPr="0074376D" w:rsidRDefault="00DA51C2" w:rsidP="003B1084">
      <w:pPr>
        <w:spacing w:before="160"/>
        <w:jc w:val="center"/>
        <w:rPr>
          <w:rFonts w:ascii="Times New Roman" w:hAnsi="Times New Roman" w:cs="Times New Roman"/>
          <w:color w:val="000000" w:themeColor="text1"/>
          <w:sz w:val="24"/>
          <w:szCs w:val="24"/>
        </w:rPr>
      </w:pPr>
      <w:r w:rsidRPr="00C55745">
        <w:rPr>
          <w:rFonts w:ascii="Times New Roman" w:hAnsi="Times New Roman" w:cs="Times New Roman"/>
          <w:color w:val="000000" w:themeColor="text1"/>
          <w:sz w:val="24"/>
          <w:szCs w:val="24"/>
        </w:rPr>
        <w:t xml:space="preserve">Wykres </w:t>
      </w:r>
      <w:r w:rsidR="007143C5" w:rsidRPr="0074376D">
        <w:rPr>
          <w:rFonts w:ascii="Times New Roman" w:hAnsi="Times New Roman" w:cs="Times New Roman"/>
          <w:color w:val="000000" w:themeColor="text1"/>
          <w:sz w:val="24"/>
          <w:szCs w:val="24"/>
        </w:rPr>
        <w:fldChar w:fldCharType="begin"/>
      </w:r>
      <w:r w:rsidR="00744A7A" w:rsidRPr="00C55745">
        <w:rPr>
          <w:rFonts w:ascii="Times New Roman" w:hAnsi="Times New Roman" w:cs="Times New Roman"/>
          <w:color w:val="000000" w:themeColor="text1"/>
          <w:sz w:val="24"/>
          <w:szCs w:val="24"/>
        </w:rPr>
        <w:instrText xml:space="preserve"> SEQ Wykres \* ARABIC </w:instrText>
      </w:r>
      <w:r w:rsidR="007143C5" w:rsidRPr="0074376D">
        <w:rPr>
          <w:rFonts w:ascii="Times New Roman" w:hAnsi="Times New Roman" w:cs="Times New Roman"/>
          <w:color w:val="000000" w:themeColor="text1"/>
          <w:sz w:val="24"/>
          <w:szCs w:val="24"/>
        </w:rPr>
        <w:fldChar w:fldCharType="separate"/>
      </w:r>
      <w:r w:rsidR="00E46CFA" w:rsidRPr="00C55745">
        <w:rPr>
          <w:rFonts w:ascii="Times New Roman" w:hAnsi="Times New Roman" w:cs="Times New Roman"/>
          <w:color w:val="000000" w:themeColor="text1"/>
          <w:sz w:val="24"/>
          <w:szCs w:val="24"/>
        </w:rPr>
        <w:t>1</w:t>
      </w:r>
      <w:r w:rsidR="007143C5" w:rsidRPr="0074376D">
        <w:rPr>
          <w:rFonts w:ascii="Times New Roman" w:hAnsi="Times New Roman" w:cs="Times New Roman"/>
          <w:color w:val="000000" w:themeColor="text1"/>
          <w:sz w:val="24"/>
          <w:szCs w:val="24"/>
        </w:rPr>
        <w:fldChar w:fldCharType="end"/>
      </w:r>
      <w:r w:rsidRPr="00C55745">
        <w:rPr>
          <w:rFonts w:ascii="Times New Roman" w:hAnsi="Times New Roman" w:cs="Times New Roman"/>
          <w:color w:val="000000" w:themeColor="text1"/>
          <w:sz w:val="24"/>
          <w:szCs w:val="24"/>
        </w:rPr>
        <w:t>. Płeć respondentów</w:t>
      </w:r>
      <w:bookmarkEnd w:id="39"/>
    </w:p>
    <w:bookmarkEnd w:id="40"/>
    <w:p w14:paraId="5DFD87A4" w14:textId="387F1963" w:rsidR="00DE5F02" w:rsidRPr="00C55745" w:rsidRDefault="00266A08"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59264" behindDoc="0" locked="0" layoutInCell="1" allowOverlap="1" wp14:anchorId="4E1731B6" wp14:editId="1EA9959D">
            <wp:simplePos x="0" y="0"/>
            <wp:positionH relativeFrom="margin">
              <wp:align>center</wp:align>
            </wp:positionH>
            <wp:positionV relativeFrom="paragraph">
              <wp:posOffset>658495</wp:posOffset>
            </wp:positionV>
            <wp:extent cx="3630930" cy="2217420"/>
            <wp:effectExtent l="0" t="0" r="7620" b="0"/>
            <wp:wrapTopAndBottom/>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3630930" cy="2217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Udział w ankiecie wzięły gł</w:t>
      </w:r>
      <w:r w:rsidR="00F318A0">
        <w:rPr>
          <w:rFonts w:ascii="Times New Roman" w:hAnsi="Times New Roman" w:cs="Times New Roman"/>
          <w:sz w:val="24"/>
          <w:szCs w:val="24"/>
        </w:rPr>
        <w:t>ó</w:t>
      </w:r>
      <w:r>
        <w:rPr>
          <w:rFonts w:ascii="Times New Roman" w:hAnsi="Times New Roman" w:cs="Times New Roman"/>
          <w:sz w:val="24"/>
          <w:szCs w:val="24"/>
        </w:rPr>
        <w:t>wnie kobiety, które</w:t>
      </w:r>
      <w:r w:rsidR="00DE5F02" w:rsidRPr="00C55745">
        <w:rPr>
          <w:rFonts w:ascii="Times New Roman" w:hAnsi="Times New Roman" w:cs="Times New Roman"/>
          <w:sz w:val="24"/>
          <w:szCs w:val="24"/>
        </w:rPr>
        <w:t xml:space="preserve"> stanowiły 79,5% wszystkich responden</w:t>
      </w:r>
      <w:r>
        <w:rPr>
          <w:rFonts w:ascii="Times New Roman" w:hAnsi="Times New Roman" w:cs="Times New Roman"/>
          <w:sz w:val="24"/>
          <w:szCs w:val="24"/>
        </w:rPr>
        <w:t>tów (wyk. 1).</w:t>
      </w:r>
    </w:p>
    <w:p w14:paraId="4E2B75E6" w14:textId="77777777" w:rsidR="006C2AE2" w:rsidRDefault="006C2AE2" w:rsidP="00123435">
      <w:pPr>
        <w:pStyle w:val="Legenda"/>
        <w:spacing w:line="360" w:lineRule="auto"/>
        <w:jc w:val="both"/>
        <w:rPr>
          <w:rFonts w:ascii="Times New Roman" w:hAnsi="Times New Roman" w:cs="Times New Roman"/>
          <w:b w:val="0"/>
          <w:color w:val="000000" w:themeColor="text1"/>
          <w:sz w:val="24"/>
          <w:szCs w:val="24"/>
        </w:rPr>
      </w:pPr>
      <w:bookmarkStart w:id="41" w:name="_Toc92627894"/>
    </w:p>
    <w:p w14:paraId="3BB0E399" w14:textId="45B50FC9" w:rsidR="00643767" w:rsidRPr="00FE679C" w:rsidRDefault="00DA51C2" w:rsidP="00123435">
      <w:pPr>
        <w:spacing w:before="160"/>
        <w:jc w:val="both"/>
        <w:rPr>
          <w:rFonts w:ascii="Times New Roman" w:hAnsi="Times New Roman" w:cs="Times New Roman"/>
          <w:color w:val="000000" w:themeColor="text1"/>
          <w:sz w:val="24"/>
          <w:szCs w:val="24"/>
        </w:rPr>
      </w:pPr>
      <w:r w:rsidRPr="00C55745">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C55745">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C55745">
        <w:rPr>
          <w:rFonts w:ascii="Times New Roman" w:hAnsi="Times New Roman" w:cs="Times New Roman"/>
          <w:color w:val="000000" w:themeColor="text1"/>
          <w:sz w:val="24"/>
          <w:szCs w:val="24"/>
        </w:rPr>
        <w:t>2</w:t>
      </w:r>
      <w:r w:rsidR="007143C5" w:rsidRPr="00FE679C">
        <w:rPr>
          <w:rFonts w:ascii="Times New Roman" w:hAnsi="Times New Roman" w:cs="Times New Roman"/>
          <w:color w:val="000000" w:themeColor="text1"/>
          <w:sz w:val="24"/>
          <w:szCs w:val="24"/>
        </w:rPr>
        <w:fldChar w:fldCharType="end"/>
      </w:r>
      <w:r w:rsidRPr="00C55745">
        <w:rPr>
          <w:rFonts w:ascii="Times New Roman" w:hAnsi="Times New Roman" w:cs="Times New Roman"/>
          <w:color w:val="000000" w:themeColor="text1"/>
          <w:sz w:val="24"/>
          <w:szCs w:val="24"/>
        </w:rPr>
        <w:t>. Wiek respondentów</w:t>
      </w:r>
      <w:bookmarkEnd w:id="41"/>
    </w:p>
    <w:p w14:paraId="0C183E33" w14:textId="77777777" w:rsidR="00C45A90" w:rsidRPr="00C55745" w:rsidRDefault="0042335F" w:rsidP="00123435">
      <w:pPr>
        <w:spacing w:before="120"/>
        <w:ind w:firstLine="357"/>
        <w:jc w:val="both"/>
        <w:rPr>
          <w:rFonts w:ascii="Times New Roman" w:hAnsi="Times New Roman" w:cs="Times New Roman"/>
          <w:sz w:val="24"/>
          <w:szCs w:val="24"/>
        </w:rPr>
      </w:pPr>
      <w:r w:rsidRPr="00C55745">
        <w:rPr>
          <w:rFonts w:ascii="Times New Roman" w:hAnsi="Times New Roman" w:cs="Times New Roman"/>
          <w:sz w:val="24"/>
          <w:szCs w:val="24"/>
        </w:rPr>
        <w:t>Najliczniejszą grupę respondentów stanowiły osoby w wi</w:t>
      </w:r>
      <w:r w:rsidR="00DF1C91" w:rsidRPr="00C55745">
        <w:rPr>
          <w:rFonts w:ascii="Times New Roman" w:hAnsi="Times New Roman" w:cs="Times New Roman"/>
          <w:sz w:val="24"/>
          <w:szCs w:val="24"/>
        </w:rPr>
        <w:t xml:space="preserve">eku 18-30 lat (75%), następnie </w:t>
      </w:r>
      <w:r w:rsidRPr="00C55745">
        <w:rPr>
          <w:rFonts w:ascii="Times New Roman" w:hAnsi="Times New Roman" w:cs="Times New Roman"/>
          <w:sz w:val="24"/>
          <w:szCs w:val="24"/>
        </w:rPr>
        <w:t xml:space="preserve">31-40lat (13,5%). </w:t>
      </w:r>
      <w:r w:rsidR="00867220" w:rsidRPr="00C55745">
        <w:rPr>
          <w:rFonts w:ascii="Times New Roman" w:hAnsi="Times New Roman" w:cs="Times New Roman"/>
          <w:sz w:val="24"/>
          <w:szCs w:val="24"/>
        </w:rPr>
        <w:t>Ankietowani w wieku 41-50 lat i powyżej 50 lat stanowili odpowiednio 4,5% i 7% badanych.</w:t>
      </w:r>
    </w:p>
    <w:p w14:paraId="1916E74C" w14:textId="77777777" w:rsidR="00DA51C2" w:rsidRPr="00334D45" w:rsidRDefault="007C071B" w:rsidP="00123435">
      <w:pPr>
        <w:keepNext/>
        <w:ind w:firstLine="708"/>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6F5BFB29" wp14:editId="2ED0CABD">
            <wp:extent cx="4055632" cy="2468880"/>
            <wp:effectExtent l="19050" t="0" r="2018" b="0"/>
            <wp:docPr id="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58698" cy="2470746"/>
                    </a:xfrm>
                    <a:prstGeom prst="rect">
                      <a:avLst/>
                    </a:prstGeom>
                    <a:noFill/>
                    <a:ln w="9525">
                      <a:noFill/>
                      <a:miter lim="800000"/>
                      <a:headEnd/>
                      <a:tailEnd/>
                    </a:ln>
                  </pic:spPr>
                </pic:pic>
              </a:graphicData>
            </a:graphic>
          </wp:inline>
        </w:drawing>
      </w:r>
    </w:p>
    <w:p w14:paraId="1EB40E00" w14:textId="77777777" w:rsidR="00643767" w:rsidRPr="00FE679C" w:rsidRDefault="00DA51C2" w:rsidP="00123435">
      <w:pPr>
        <w:spacing w:before="160"/>
        <w:jc w:val="both"/>
        <w:rPr>
          <w:rFonts w:ascii="Times New Roman" w:hAnsi="Times New Roman" w:cs="Times New Roman"/>
          <w:color w:val="000000" w:themeColor="text1"/>
          <w:sz w:val="24"/>
          <w:szCs w:val="24"/>
        </w:rPr>
      </w:pPr>
      <w:bookmarkStart w:id="42" w:name="_Toc92627895"/>
      <w:r w:rsidRPr="000B7ED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B7ED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B7EDD">
        <w:rPr>
          <w:rFonts w:ascii="Times New Roman" w:hAnsi="Times New Roman" w:cs="Times New Roman"/>
          <w:color w:val="000000" w:themeColor="text1"/>
          <w:sz w:val="24"/>
          <w:szCs w:val="24"/>
        </w:rPr>
        <w:t>3</w:t>
      </w:r>
      <w:r w:rsidR="007143C5" w:rsidRPr="00FE679C">
        <w:rPr>
          <w:rFonts w:ascii="Times New Roman" w:hAnsi="Times New Roman" w:cs="Times New Roman"/>
          <w:color w:val="000000" w:themeColor="text1"/>
          <w:sz w:val="24"/>
          <w:szCs w:val="24"/>
        </w:rPr>
        <w:fldChar w:fldCharType="end"/>
      </w:r>
      <w:r w:rsidRPr="000B7EDD">
        <w:rPr>
          <w:rFonts w:ascii="Times New Roman" w:hAnsi="Times New Roman" w:cs="Times New Roman"/>
          <w:color w:val="000000" w:themeColor="text1"/>
          <w:sz w:val="24"/>
          <w:szCs w:val="24"/>
        </w:rPr>
        <w:t>. Grupy krwi respondentów</w:t>
      </w:r>
      <w:bookmarkEnd w:id="42"/>
    </w:p>
    <w:p w14:paraId="7C89E319" w14:textId="77777777" w:rsidR="0038093B" w:rsidRPr="00334D45" w:rsidRDefault="004327C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W badanej grupie </w:t>
      </w:r>
      <w:r w:rsidR="0014183E" w:rsidRPr="00334D45">
        <w:rPr>
          <w:rFonts w:ascii="Times New Roman" w:hAnsi="Times New Roman" w:cs="Times New Roman"/>
          <w:sz w:val="24"/>
          <w:szCs w:val="24"/>
        </w:rPr>
        <w:t>37,8% osób posiadało grupę</w:t>
      </w:r>
      <w:r w:rsidR="001B63D1" w:rsidRPr="00334D45">
        <w:rPr>
          <w:rFonts w:ascii="Times New Roman" w:hAnsi="Times New Roman" w:cs="Times New Roman"/>
          <w:sz w:val="24"/>
          <w:szCs w:val="24"/>
        </w:rPr>
        <w:t xml:space="preserve"> krwi</w:t>
      </w:r>
      <w:r w:rsidR="0014183E" w:rsidRPr="00334D45">
        <w:rPr>
          <w:rFonts w:ascii="Times New Roman" w:hAnsi="Times New Roman" w:cs="Times New Roman"/>
          <w:sz w:val="24"/>
          <w:szCs w:val="24"/>
        </w:rPr>
        <w:t xml:space="preserve"> A, 34,6% - grupę 0</w:t>
      </w:r>
      <w:r w:rsidR="001B63D1" w:rsidRPr="00334D45">
        <w:rPr>
          <w:rFonts w:ascii="Times New Roman" w:hAnsi="Times New Roman" w:cs="Times New Roman"/>
          <w:sz w:val="24"/>
          <w:szCs w:val="24"/>
        </w:rPr>
        <w:t>. Mniejszy odsetek stanowił</w:t>
      </w:r>
      <w:r w:rsidR="00F318A0">
        <w:rPr>
          <w:rFonts w:ascii="Times New Roman" w:hAnsi="Times New Roman" w:cs="Times New Roman"/>
          <w:sz w:val="24"/>
          <w:szCs w:val="24"/>
        </w:rPr>
        <w:t>y osoby z</w:t>
      </w:r>
      <w:r w:rsidR="001B63D1" w:rsidRPr="00334D45">
        <w:rPr>
          <w:rFonts w:ascii="Times New Roman" w:hAnsi="Times New Roman" w:cs="Times New Roman"/>
          <w:sz w:val="24"/>
          <w:szCs w:val="24"/>
        </w:rPr>
        <w:t xml:space="preserve"> grup</w:t>
      </w:r>
      <w:r w:rsidR="00F318A0">
        <w:rPr>
          <w:rFonts w:ascii="Times New Roman" w:hAnsi="Times New Roman" w:cs="Times New Roman"/>
          <w:sz w:val="24"/>
          <w:szCs w:val="24"/>
        </w:rPr>
        <w:t>ą</w:t>
      </w:r>
      <w:r w:rsidR="001B63D1" w:rsidRPr="00334D45">
        <w:rPr>
          <w:rFonts w:ascii="Times New Roman" w:hAnsi="Times New Roman" w:cs="Times New Roman"/>
          <w:sz w:val="24"/>
          <w:szCs w:val="24"/>
        </w:rPr>
        <w:t xml:space="preserve"> krwi AB (14,7%) i B (12,8%). </w:t>
      </w:r>
      <w:r w:rsidR="00733ACB" w:rsidRPr="00334D45">
        <w:rPr>
          <w:rFonts w:ascii="Times New Roman" w:hAnsi="Times New Roman" w:cs="Times New Roman"/>
          <w:sz w:val="24"/>
          <w:szCs w:val="24"/>
        </w:rPr>
        <w:t>Zaobserwowan</w:t>
      </w:r>
      <w:r w:rsidR="00C642EC" w:rsidRPr="00334D45">
        <w:rPr>
          <w:rFonts w:ascii="Times New Roman" w:hAnsi="Times New Roman" w:cs="Times New Roman"/>
          <w:sz w:val="24"/>
          <w:szCs w:val="24"/>
        </w:rPr>
        <w:t xml:space="preserve">a </w:t>
      </w:r>
      <w:r w:rsidR="00A66E62" w:rsidRPr="00334D45">
        <w:rPr>
          <w:rFonts w:ascii="Times New Roman" w:hAnsi="Times New Roman" w:cs="Times New Roman"/>
          <w:sz w:val="24"/>
          <w:szCs w:val="24"/>
        </w:rPr>
        <w:t xml:space="preserve">w badaniu </w:t>
      </w:r>
      <w:r w:rsidR="00C642EC" w:rsidRPr="00334D45">
        <w:rPr>
          <w:rFonts w:ascii="Times New Roman" w:hAnsi="Times New Roman" w:cs="Times New Roman"/>
          <w:sz w:val="24"/>
          <w:szCs w:val="24"/>
        </w:rPr>
        <w:t xml:space="preserve">częstotliwość występowania danej </w:t>
      </w:r>
      <w:r w:rsidR="00733ACB" w:rsidRPr="00334D45">
        <w:rPr>
          <w:rFonts w:ascii="Times New Roman" w:hAnsi="Times New Roman" w:cs="Times New Roman"/>
          <w:sz w:val="24"/>
          <w:szCs w:val="24"/>
        </w:rPr>
        <w:t>grup</w:t>
      </w:r>
      <w:r w:rsidR="00C642EC" w:rsidRPr="00334D45">
        <w:rPr>
          <w:rFonts w:ascii="Times New Roman" w:hAnsi="Times New Roman" w:cs="Times New Roman"/>
          <w:sz w:val="24"/>
          <w:szCs w:val="24"/>
        </w:rPr>
        <w:t>y</w:t>
      </w:r>
      <w:r w:rsidR="00733ACB" w:rsidRPr="00334D45">
        <w:rPr>
          <w:rFonts w:ascii="Times New Roman" w:hAnsi="Times New Roman" w:cs="Times New Roman"/>
          <w:sz w:val="24"/>
          <w:szCs w:val="24"/>
        </w:rPr>
        <w:t xml:space="preserve"> </w:t>
      </w:r>
      <w:proofErr w:type="spellStart"/>
      <w:proofErr w:type="gramStart"/>
      <w:r w:rsidR="00733ACB" w:rsidRPr="00334D45">
        <w:rPr>
          <w:rFonts w:ascii="Times New Roman" w:hAnsi="Times New Roman" w:cs="Times New Roman"/>
          <w:sz w:val="24"/>
          <w:szCs w:val="24"/>
        </w:rPr>
        <w:t>krwi,</w:t>
      </w:r>
      <w:r w:rsidR="00F318A0">
        <w:rPr>
          <w:rFonts w:ascii="Times New Roman" w:hAnsi="Times New Roman" w:cs="Times New Roman"/>
          <w:sz w:val="24"/>
          <w:szCs w:val="24"/>
        </w:rPr>
        <w:t>znajduje</w:t>
      </w:r>
      <w:proofErr w:type="spellEnd"/>
      <w:proofErr w:type="gramEnd"/>
      <w:r w:rsidR="00F318A0">
        <w:rPr>
          <w:rFonts w:ascii="Times New Roman" w:hAnsi="Times New Roman" w:cs="Times New Roman"/>
          <w:sz w:val="24"/>
          <w:szCs w:val="24"/>
        </w:rPr>
        <w:t xml:space="preserve"> swoje </w:t>
      </w:r>
      <w:r w:rsidR="00562C1A">
        <w:rPr>
          <w:rFonts w:ascii="Times New Roman" w:hAnsi="Times New Roman" w:cs="Times New Roman"/>
          <w:sz w:val="24"/>
          <w:szCs w:val="24"/>
        </w:rPr>
        <w:t xml:space="preserve">przybliżone </w:t>
      </w:r>
      <w:r w:rsidR="00F318A0">
        <w:rPr>
          <w:rFonts w:ascii="Times New Roman" w:hAnsi="Times New Roman" w:cs="Times New Roman"/>
          <w:sz w:val="24"/>
          <w:szCs w:val="24"/>
        </w:rPr>
        <w:t xml:space="preserve">potwierdzenie w danych </w:t>
      </w:r>
      <w:r w:rsidR="00136161" w:rsidRPr="00334D45">
        <w:rPr>
          <w:rFonts w:ascii="Times New Roman" w:hAnsi="Times New Roman" w:cs="Times New Roman"/>
          <w:sz w:val="24"/>
          <w:szCs w:val="24"/>
        </w:rPr>
        <w:t>Narodowe</w:t>
      </w:r>
      <w:r w:rsidR="00562C1A">
        <w:rPr>
          <w:rFonts w:ascii="Times New Roman" w:hAnsi="Times New Roman" w:cs="Times New Roman"/>
          <w:sz w:val="24"/>
          <w:szCs w:val="24"/>
        </w:rPr>
        <w:t>go</w:t>
      </w:r>
      <w:r w:rsidR="00136161" w:rsidRPr="00334D45">
        <w:rPr>
          <w:rFonts w:ascii="Times New Roman" w:hAnsi="Times New Roman" w:cs="Times New Roman"/>
          <w:sz w:val="24"/>
          <w:szCs w:val="24"/>
        </w:rPr>
        <w:t xml:space="preserve"> Centrum Krwi, </w:t>
      </w:r>
      <w:r w:rsidR="00562C1A">
        <w:rPr>
          <w:rFonts w:ascii="Times New Roman" w:hAnsi="Times New Roman" w:cs="Times New Roman"/>
          <w:sz w:val="24"/>
          <w:szCs w:val="24"/>
        </w:rPr>
        <w:t xml:space="preserve">wg których </w:t>
      </w:r>
      <w:r w:rsidR="00136161" w:rsidRPr="00334D45">
        <w:rPr>
          <w:rFonts w:ascii="Times New Roman" w:hAnsi="Times New Roman" w:cs="Times New Roman"/>
          <w:sz w:val="24"/>
          <w:szCs w:val="24"/>
        </w:rPr>
        <w:t>procentowy udział grup krwi w polskiej populacji przedstawia się następująco: A-38%, 0-37%, B-17%, AB-8%.</w:t>
      </w:r>
    </w:p>
    <w:p w14:paraId="50DA32C3" w14:textId="5FA82DDD" w:rsidR="0038093B" w:rsidRDefault="00907F2E" w:rsidP="00123435">
      <w:pPr>
        <w:spacing w:before="120"/>
        <w:ind w:firstLine="357"/>
        <w:jc w:val="both"/>
        <w:rPr>
          <w:rFonts w:ascii="Times New Roman" w:hAnsi="Times New Roman" w:cs="Times New Roman"/>
          <w:sz w:val="24"/>
          <w:szCs w:val="24"/>
        </w:rPr>
      </w:pPr>
      <w:r w:rsidRPr="00FE679C">
        <w:rPr>
          <w:rFonts w:ascii="Times New Roman" w:hAnsi="Times New Roman" w:cs="Times New Roman"/>
          <w:color w:val="000000" w:themeColor="text1"/>
          <w:sz w:val="24"/>
          <w:szCs w:val="24"/>
        </w:rPr>
        <w:drawing>
          <wp:anchor distT="0" distB="0" distL="114300" distR="114300" simplePos="0" relativeHeight="251660288" behindDoc="0" locked="0" layoutInCell="1" allowOverlap="1" wp14:anchorId="6235B56B" wp14:editId="4D95BA04">
            <wp:simplePos x="0" y="0"/>
            <wp:positionH relativeFrom="column">
              <wp:posOffset>560705</wp:posOffset>
            </wp:positionH>
            <wp:positionV relativeFrom="paragraph">
              <wp:posOffset>933450</wp:posOffset>
            </wp:positionV>
            <wp:extent cx="4027170" cy="2354580"/>
            <wp:effectExtent l="0" t="0" r="11430" b="7620"/>
            <wp:wrapTopAndBottom/>
            <wp:docPr id="17"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38093B" w:rsidRPr="00334D45">
        <w:rPr>
          <w:rFonts w:ascii="Times New Roman" w:hAnsi="Times New Roman" w:cs="Times New Roman"/>
          <w:sz w:val="24"/>
          <w:szCs w:val="24"/>
        </w:rPr>
        <w:t>Respondenci zostali również poproszeni o wpisanie swojej masy ciała i wzr</w:t>
      </w:r>
      <w:r w:rsidR="007C6AA4" w:rsidRPr="00334D45">
        <w:rPr>
          <w:rFonts w:ascii="Times New Roman" w:hAnsi="Times New Roman" w:cs="Times New Roman"/>
          <w:sz w:val="24"/>
          <w:szCs w:val="24"/>
        </w:rPr>
        <w:t>ostu. Na podstawie tych danych wyznaczono</w:t>
      </w:r>
      <w:r w:rsidR="0038093B" w:rsidRPr="00334D45">
        <w:rPr>
          <w:rFonts w:ascii="Times New Roman" w:hAnsi="Times New Roman" w:cs="Times New Roman"/>
          <w:sz w:val="24"/>
          <w:szCs w:val="24"/>
        </w:rPr>
        <w:t xml:space="preserve"> wskaźnik masy ciała BMI, korzystając z następującego wzoru: </w:t>
      </w:r>
      <m:oMath>
        <m:r>
          <w:rPr>
            <w:rFonts w:ascii="Cambria Math" w:hAnsi="Cambria Math" w:cs="Times New Roman"/>
            <w:sz w:val="24"/>
            <w:szCs w:val="24"/>
          </w:rPr>
          <m:t>BMI</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masacia</m:t>
            </m:r>
            <m:r>
              <w:rPr>
                <w:rFonts w:ascii="Cambria Math" w:hAnsi="Times New Roman" w:cs="Times New Roman"/>
                <w:sz w:val="24"/>
                <w:szCs w:val="24"/>
              </w:rPr>
              <m:t>ł</m:t>
            </m:r>
            <m:r>
              <w:rPr>
                <w:rFonts w:ascii="Cambria Math" w:hAnsi="Cambria Math" w:cs="Times New Roman"/>
                <w:sz w:val="24"/>
                <w:szCs w:val="24"/>
              </w:rPr>
              <m:t>a</m:t>
            </m:r>
            <m:r>
              <w:rPr>
                <w:rFonts w:ascii="Cambria Math" w:hAnsi="Times New Roman" w:cs="Times New Roman"/>
                <w:sz w:val="24"/>
                <w:szCs w:val="24"/>
              </w:rPr>
              <m:t xml:space="preserve"> [</m:t>
            </m:r>
            <m:r>
              <w:rPr>
                <w:rFonts w:ascii="Cambria Math" w:hAnsi="Cambria Math" w:cs="Times New Roman"/>
                <w:sz w:val="24"/>
                <w:szCs w:val="24"/>
              </w:rPr>
              <m:t>kg</m:t>
            </m:r>
            <m:r>
              <w:rPr>
                <w:rFonts w:ascii="Cambria Math" w:hAnsi="Times New Roman" w:cs="Times New Roman"/>
                <w:sz w:val="24"/>
                <w:szCs w:val="24"/>
              </w:rPr>
              <m:t>]</m:t>
            </m:r>
          </m:num>
          <m:den>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wzrost</m:t>
                </m:r>
                <m:r>
                  <w:rPr>
                    <w:rFonts w:ascii="Cambria Math" w:hAnsi="Times New Roman" w:cs="Times New Roman"/>
                    <w:sz w:val="24"/>
                    <w:szCs w:val="24"/>
                  </w:rPr>
                  <m:t xml:space="preserve"> [</m:t>
                </m:r>
                <m:r>
                  <w:rPr>
                    <w:rFonts w:ascii="Cambria Math" w:hAnsi="Cambria Math" w:cs="Times New Roman"/>
                    <w:sz w:val="24"/>
                    <w:szCs w:val="24"/>
                  </w:rPr>
                  <m:t>m</m:t>
                </m:r>
                <m:r>
                  <w:rPr>
                    <w:rFonts w:ascii="Cambria Math" w:hAnsi="Times New Roman" w:cs="Times New Roman"/>
                    <w:sz w:val="24"/>
                    <w:szCs w:val="24"/>
                  </w:rPr>
                  <m:t>])</m:t>
                </m:r>
              </m:e>
              <m:sup>
                <m:r>
                  <w:rPr>
                    <w:rFonts w:ascii="Cambria Math" w:hAnsi="Times New Roman" w:cs="Times New Roman"/>
                    <w:sz w:val="24"/>
                    <w:szCs w:val="24"/>
                  </w:rPr>
                  <m:t>2</m:t>
                </m:r>
              </m:sup>
            </m:sSup>
          </m:den>
        </m:f>
      </m:oMath>
      <w:r w:rsidR="007C6AA4" w:rsidRPr="00334D45">
        <w:rPr>
          <w:rFonts w:ascii="Times New Roman" w:hAnsi="Times New Roman" w:cs="Times New Roman"/>
          <w:sz w:val="24"/>
          <w:szCs w:val="24"/>
        </w:rPr>
        <w:t>. Następnie obliczono średnią arytmetyczną wskaźnika dla danej grupy krwi</w:t>
      </w:r>
      <w:r w:rsidR="00562C1A">
        <w:rPr>
          <w:rFonts w:ascii="Times New Roman" w:hAnsi="Times New Roman" w:cs="Times New Roman"/>
          <w:sz w:val="24"/>
          <w:szCs w:val="24"/>
        </w:rPr>
        <w:t xml:space="preserve"> (wyk</w:t>
      </w:r>
      <w:r w:rsidR="007C6AA4" w:rsidRPr="00334D45">
        <w:rPr>
          <w:rFonts w:ascii="Times New Roman" w:hAnsi="Times New Roman" w:cs="Times New Roman"/>
          <w:sz w:val="24"/>
          <w:szCs w:val="24"/>
        </w:rPr>
        <w:t>.</w:t>
      </w:r>
      <w:r w:rsidR="00562C1A">
        <w:rPr>
          <w:rFonts w:ascii="Times New Roman" w:hAnsi="Times New Roman" w:cs="Times New Roman"/>
          <w:sz w:val="24"/>
          <w:szCs w:val="24"/>
        </w:rPr>
        <w:t xml:space="preserve"> 4).</w:t>
      </w:r>
    </w:p>
    <w:p w14:paraId="7C6A74F3" w14:textId="7A490DED" w:rsidR="00643767" w:rsidRPr="00283EA5" w:rsidRDefault="00DA51C2" w:rsidP="00123435">
      <w:pPr>
        <w:spacing w:before="160"/>
        <w:jc w:val="both"/>
        <w:rPr>
          <w:rFonts w:ascii="Times New Roman" w:hAnsi="Times New Roman" w:cs="Times New Roman"/>
          <w:sz w:val="24"/>
          <w:szCs w:val="24"/>
        </w:rPr>
      </w:pPr>
      <w:bookmarkStart w:id="43" w:name="_Toc92627896"/>
      <w:r w:rsidRPr="00283EA5">
        <w:rPr>
          <w:rFonts w:ascii="Times New Roman" w:hAnsi="Times New Roman" w:cs="Times New Roman"/>
          <w:color w:val="000000" w:themeColor="text1"/>
          <w:sz w:val="24"/>
          <w:szCs w:val="24"/>
        </w:rPr>
        <w:t xml:space="preserve">Wykres </w:t>
      </w:r>
      <w:r w:rsidR="007143C5" w:rsidRPr="00283EA5">
        <w:rPr>
          <w:rFonts w:ascii="Times New Roman" w:hAnsi="Times New Roman" w:cs="Times New Roman"/>
          <w:color w:val="000000" w:themeColor="text1"/>
          <w:sz w:val="24"/>
          <w:szCs w:val="24"/>
        </w:rPr>
        <w:fldChar w:fldCharType="begin"/>
      </w:r>
      <w:r w:rsidR="00744A7A" w:rsidRPr="00283EA5">
        <w:rPr>
          <w:rFonts w:ascii="Times New Roman" w:hAnsi="Times New Roman" w:cs="Times New Roman"/>
          <w:color w:val="000000" w:themeColor="text1"/>
          <w:sz w:val="24"/>
          <w:szCs w:val="24"/>
        </w:rPr>
        <w:instrText xml:space="preserve"> SEQ Wykres \* ARABIC </w:instrText>
      </w:r>
      <w:r w:rsidR="007143C5" w:rsidRPr="00283EA5">
        <w:rPr>
          <w:rFonts w:ascii="Times New Roman" w:hAnsi="Times New Roman" w:cs="Times New Roman"/>
          <w:color w:val="000000" w:themeColor="text1"/>
          <w:sz w:val="24"/>
          <w:szCs w:val="24"/>
        </w:rPr>
        <w:fldChar w:fldCharType="separate"/>
      </w:r>
      <w:r w:rsidR="00E46CFA" w:rsidRPr="00283EA5">
        <w:rPr>
          <w:rFonts w:ascii="Times New Roman" w:hAnsi="Times New Roman" w:cs="Times New Roman"/>
          <w:color w:val="000000" w:themeColor="text1"/>
          <w:sz w:val="24"/>
          <w:szCs w:val="24"/>
        </w:rPr>
        <w:t>4</w:t>
      </w:r>
      <w:r w:rsidR="007143C5" w:rsidRPr="00283EA5">
        <w:rPr>
          <w:rFonts w:ascii="Times New Roman" w:hAnsi="Times New Roman" w:cs="Times New Roman"/>
          <w:color w:val="000000" w:themeColor="text1"/>
          <w:sz w:val="24"/>
          <w:szCs w:val="24"/>
        </w:rPr>
        <w:fldChar w:fldCharType="end"/>
      </w:r>
      <w:r w:rsidRPr="00283EA5">
        <w:rPr>
          <w:rFonts w:ascii="Times New Roman" w:hAnsi="Times New Roman" w:cs="Times New Roman"/>
          <w:color w:val="000000" w:themeColor="text1"/>
          <w:sz w:val="24"/>
          <w:szCs w:val="24"/>
        </w:rPr>
        <w:t xml:space="preserve">. </w:t>
      </w:r>
      <w:r w:rsidR="00562C1A">
        <w:rPr>
          <w:rFonts w:ascii="Times New Roman" w:hAnsi="Times New Roman" w:cs="Times New Roman"/>
          <w:color w:val="000000" w:themeColor="text1"/>
          <w:sz w:val="24"/>
          <w:szCs w:val="24"/>
        </w:rPr>
        <w:t>Średni w</w:t>
      </w:r>
      <w:r w:rsidRPr="00283EA5">
        <w:rPr>
          <w:rFonts w:ascii="Times New Roman" w:hAnsi="Times New Roman" w:cs="Times New Roman"/>
          <w:color w:val="000000" w:themeColor="text1"/>
          <w:sz w:val="24"/>
          <w:szCs w:val="24"/>
        </w:rPr>
        <w:t>skaźnik masy ciała respondentów</w:t>
      </w:r>
      <w:bookmarkEnd w:id="43"/>
      <w:r w:rsidR="00562C1A">
        <w:rPr>
          <w:rFonts w:ascii="Times New Roman" w:hAnsi="Times New Roman" w:cs="Times New Roman"/>
          <w:color w:val="000000" w:themeColor="text1"/>
          <w:sz w:val="24"/>
          <w:szCs w:val="24"/>
        </w:rPr>
        <w:t xml:space="preserve"> zdana grupą krwi</w:t>
      </w:r>
    </w:p>
    <w:p w14:paraId="5DA60C6B" w14:textId="77777777" w:rsidR="00907F2E" w:rsidRDefault="00907F2E" w:rsidP="00123435">
      <w:pPr>
        <w:spacing w:before="120"/>
        <w:ind w:firstLine="357"/>
        <w:jc w:val="both"/>
        <w:rPr>
          <w:rFonts w:ascii="Times New Roman" w:hAnsi="Times New Roman" w:cs="Times New Roman"/>
          <w:sz w:val="24"/>
          <w:szCs w:val="24"/>
        </w:rPr>
      </w:pPr>
    </w:p>
    <w:p w14:paraId="1B1589FD" w14:textId="2D9F91B8" w:rsidR="007C6AA4" w:rsidRDefault="007C6AA4"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Dane uzyskane w analizie wskazują, że</w:t>
      </w:r>
      <w:r w:rsidR="004327C1" w:rsidRPr="00334D45">
        <w:rPr>
          <w:rFonts w:ascii="Times New Roman" w:hAnsi="Times New Roman" w:cs="Times New Roman"/>
          <w:sz w:val="24"/>
          <w:szCs w:val="24"/>
        </w:rPr>
        <w:t xml:space="preserve"> wskaźnik BMI w normie </w:t>
      </w:r>
      <w:commentRangeStart w:id="44"/>
      <w:r w:rsidR="004327C1" w:rsidRPr="00334D45">
        <w:rPr>
          <w:rFonts w:ascii="Times New Roman" w:hAnsi="Times New Roman" w:cs="Times New Roman"/>
          <w:sz w:val="24"/>
          <w:szCs w:val="24"/>
        </w:rPr>
        <w:t>w</w:t>
      </w:r>
      <w:r w:rsidR="00810C1E">
        <w:rPr>
          <w:rFonts w:ascii="Times New Roman" w:hAnsi="Times New Roman" w:cs="Times New Roman"/>
          <w:sz w:val="24"/>
          <w:szCs w:val="24"/>
        </w:rPr>
        <w:t>ystępował</w:t>
      </w:r>
      <w:r w:rsidR="004327C1" w:rsidRPr="00334D45">
        <w:rPr>
          <w:rFonts w:ascii="Times New Roman" w:hAnsi="Times New Roman" w:cs="Times New Roman"/>
          <w:sz w:val="24"/>
          <w:szCs w:val="24"/>
        </w:rPr>
        <w:t xml:space="preserve"> niezależnie od grupy krwi.</w:t>
      </w:r>
      <w:commentRangeEnd w:id="44"/>
      <w:r w:rsidR="00562C1A">
        <w:rPr>
          <w:rStyle w:val="Odwoaniedokomentarza"/>
        </w:rPr>
        <w:commentReference w:id="44"/>
      </w:r>
    </w:p>
    <w:p w14:paraId="1F5757C1" w14:textId="77777777" w:rsidR="00907F2E" w:rsidRDefault="00907F2E" w:rsidP="00123435">
      <w:pPr>
        <w:spacing w:before="120"/>
        <w:ind w:firstLine="357"/>
        <w:jc w:val="both"/>
        <w:rPr>
          <w:rFonts w:ascii="Times New Roman" w:hAnsi="Times New Roman" w:cs="Times New Roman"/>
          <w:sz w:val="24"/>
          <w:szCs w:val="24"/>
        </w:rPr>
      </w:pPr>
    </w:p>
    <w:p w14:paraId="27C437DB" w14:textId="77777777" w:rsidR="00907F2E" w:rsidRDefault="00907F2E" w:rsidP="00123435">
      <w:pPr>
        <w:spacing w:before="120"/>
        <w:ind w:firstLine="357"/>
        <w:jc w:val="both"/>
        <w:rPr>
          <w:rFonts w:ascii="Times New Roman" w:hAnsi="Times New Roman" w:cs="Times New Roman"/>
          <w:sz w:val="24"/>
          <w:szCs w:val="24"/>
        </w:rPr>
      </w:pPr>
    </w:p>
    <w:p w14:paraId="245B5E31" w14:textId="74CE41EE" w:rsidR="000B7EDD" w:rsidRPr="00283EA5" w:rsidRDefault="000B7EDD" w:rsidP="00123435">
      <w:pPr>
        <w:spacing w:before="120"/>
        <w:ind w:firstLine="357"/>
        <w:jc w:val="both"/>
        <w:rPr>
          <w:rFonts w:ascii="Times New Roman" w:hAnsi="Times New Roman" w:cs="Times New Roman"/>
          <w:sz w:val="24"/>
          <w:szCs w:val="24"/>
        </w:rPr>
      </w:pPr>
      <w:r w:rsidRPr="00283EA5">
        <w:rPr>
          <w:rFonts w:ascii="Times New Roman" w:hAnsi="Times New Roman" w:cs="Times New Roman"/>
          <w:sz w:val="24"/>
          <w:szCs w:val="24"/>
        </w:rPr>
        <w:lastRenderedPageBreak/>
        <w:t xml:space="preserve">Część drugą </w:t>
      </w:r>
      <w:commentRangeStart w:id="45"/>
      <w:r w:rsidRPr="00283EA5">
        <w:rPr>
          <w:rFonts w:ascii="Times New Roman" w:hAnsi="Times New Roman" w:cs="Times New Roman"/>
          <w:sz w:val="24"/>
          <w:szCs w:val="24"/>
        </w:rPr>
        <w:t>ankiety rozpoczyna</w:t>
      </w:r>
      <w:r w:rsidR="00F75CBD">
        <w:rPr>
          <w:rFonts w:ascii="Times New Roman" w:hAnsi="Times New Roman" w:cs="Times New Roman"/>
          <w:sz w:val="24"/>
          <w:szCs w:val="24"/>
        </w:rPr>
        <w:t>ło</w:t>
      </w:r>
      <w:r w:rsidRPr="00283EA5">
        <w:rPr>
          <w:rFonts w:ascii="Times New Roman" w:hAnsi="Times New Roman" w:cs="Times New Roman"/>
          <w:sz w:val="24"/>
          <w:szCs w:val="24"/>
        </w:rPr>
        <w:t xml:space="preserve"> pytanie </w:t>
      </w:r>
      <w:commentRangeEnd w:id="45"/>
      <w:r w:rsidR="00562C1A">
        <w:rPr>
          <w:rStyle w:val="Odwoaniedokomentarza"/>
        </w:rPr>
        <w:commentReference w:id="45"/>
      </w:r>
      <w:r w:rsidRPr="00283EA5">
        <w:rPr>
          <w:rFonts w:ascii="Times New Roman" w:hAnsi="Times New Roman" w:cs="Times New Roman"/>
          <w:sz w:val="24"/>
          <w:szCs w:val="24"/>
        </w:rPr>
        <w:t xml:space="preserve">dotyczące ilości posiłków spożywanych </w:t>
      </w:r>
      <w:r w:rsidR="00562C1A">
        <w:rPr>
          <w:rFonts w:ascii="Times New Roman" w:hAnsi="Times New Roman" w:cs="Times New Roman"/>
          <w:sz w:val="24"/>
          <w:szCs w:val="24"/>
        </w:rPr>
        <w:t xml:space="preserve">przez respondentów </w:t>
      </w:r>
      <w:r w:rsidRPr="00283EA5">
        <w:rPr>
          <w:rFonts w:ascii="Times New Roman" w:hAnsi="Times New Roman" w:cs="Times New Roman"/>
          <w:sz w:val="24"/>
          <w:szCs w:val="24"/>
        </w:rPr>
        <w:t xml:space="preserve">w ciągu dnia. Z </w:t>
      </w:r>
      <w:r w:rsidR="00F75CBD">
        <w:rPr>
          <w:rFonts w:ascii="Times New Roman" w:hAnsi="Times New Roman" w:cs="Times New Roman"/>
          <w:sz w:val="24"/>
          <w:szCs w:val="24"/>
        </w:rPr>
        <w:t xml:space="preserve">przeprowadzonych </w:t>
      </w:r>
      <w:r w:rsidRPr="00283EA5">
        <w:rPr>
          <w:rFonts w:ascii="Times New Roman" w:hAnsi="Times New Roman" w:cs="Times New Roman"/>
          <w:sz w:val="24"/>
          <w:szCs w:val="24"/>
        </w:rPr>
        <w:t>badań wynika, że w grupie krwi A, B, AB, ankietowani najczęściej jedli 4 posiłki, natomiast w grupie 0 - 3 posiłki. Rozkład procentowy w spożyciu 3 lub 5 posiłków waha</w:t>
      </w:r>
      <w:r w:rsidR="000000EE">
        <w:rPr>
          <w:rFonts w:ascii="Times New Roman" w:hAnsi="Times New Roman" w:cs="Times New Roman"/>
          <w:sz w:val="24"/>
          <w:szCs w:val="24"/>
        </w:rPr>
        <w:t>ł</w:t>
      </w:r>
      <w:r w:rsidRPr="00283EA5">
        <w:rPr>
          <w:rFonts w:ascii="Times New Roman" w:hAnsi="Times New Roman" w:cs="Times New Roman"/>
          <w:sz w:val="24"/>
          <w:szCs w:val="24"/>
        </w:rPr>
        <w:t xml:space="preserve"> się w zależności od grupy krwi A, B i AB. W grupie 0 częściej respondenci spożywali 4 niż 5 posiłków dziennie.</w:t>
      </w:r>
      <w:r w:rsidR="00AF4007">
        <w:rPr>
          <w:rFonts w:ascii="Times New Roman" w:hAnsi="Times New Roman" w:cs="Times New Roman"/>
          <w:sz w:val="24"/>
          <w:szCs w:val="24"/>
        </w:rPr>
        <w:t xml:space="preserve"> Nieliczni respondenci spożywali</w:t>
      </w:r>
      <w:r w:rsidRPr="00283EA5">
        <w:rPr>
          <w:rFonts w:ascii="Times New Roman" w:hAnsi="Times New Roman" w:cs="Times New Roman"/>
          <w:sz w:val="24"/>
          <w:szCs w:val="24"/>
        </w:rPr>
        <w:t xml:space="preserve"> 2 lub mniej oraz więcej niż 5 posiłków.</w:t>
      </w:r>
    </w:p>
    <w:p w14:paraId="73BAF42D" w14:textId="70A688BC" w:rsidR="00BA0543" w:rsidRDefault="00523D11" w:rsidP="00123435">
      <w:pPr>
        <w:ind w:firstLine="708"/>
        <w:jc w:val="both"/>
        <w:rPr>
          <w:rFonts w:ascii="Times New Roman" w:hAnsi="Times New Roman" w:cs="Times New Roman"/>
          <w:b/>
          <w:color w:val="000000" w:themeColor="text1"/>
          <w:sz w:val="24"/>
          <w:szCs w:val="24"/>
        </w:rPr>
      </w:pPr>
      <w:r w:rsidRPr="00FE679C">
        <w:rPr>
          <w:rFonts w:ascii="Times New Roman" w:hAnsi="Times New Roman" w:cs="Times New Roman"/>
          <w:color w:val="000000" w:themeColor="text1"/>
          <w:sz w:val="24"/>
          <w:szCs w:val="24"/>
        </w:rPr>
        <w:drawing>
          <wp:anchor distT="0" distB="0" distL="114300" distR="114300" simplePos="0" relativeHeight="251661312" behindDoc="1" locked="0" layoutInCell="1" allowOverlap="1" wp14:anchorId="0D5FDEE3" wp14:editId="7059E80C">
            <wp:simplePos x="0" y="0"/>
            <wp:positionH relativeFrom="column">
              <wp:posOffset>419735</wp:posOffset>
            </wp:positionH>
            <wp:positionV relativeFrom="paragraph">
              <wp:posOffset>172720</wp:posOffset>
            </wp:positionV>
            <wp:extent cx="4572000" cy="2743200"/>
            <wp:effectExtent l="0" t="0" r="0" b="0"/>
            <wp:wrapTight wrapText="bothSides">
              <wp:wrapPolygon edited="0">
                <wp:start x="0" y="0"/>
                <wp:lineTo x="0" y="21450"/>
                <wp:lineTo x="21510" y="21450"/>
                <wp:lineTo x="21510" y="0"/>
                <wp:lineTo x="0" y="0"/>
              </wp:wrapPolygon>
            </wp:wrapTight>
            <wp:docPr id="2"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bookmarkStart w:id="46" w:name="_Toc92625099"/>
      <w:bookmarkStart w:id="47" w:name="_Toc92627897"/>
      <w:r w:rsidR="00BA0543" w:rsidRPr="000B7ED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B7ED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B7EDD">
        <w:rPr>
          <w:rFonts w:ascii="Times New Roman" w:hAnsi="Times New Roman" w:cs="Times New Roman"/>
          <w:color w:val="000000" w:themeColor="text1"/>
          <w:sz w:val="24"/>
          <w:szCs w:val="24"/>
        </w:rPr>
        <w:t>5</w:t>
      </w:r>
      <w:r w:rsidR="007143C5" w:rsidRPr="00FE679C">
        <w:rPr>
          <w:rFonts w:ascii="Times New Roman" w:hAnsi="Times New Roman" w:cs="Times New Roman"/>
          <w:color w:val="000000" w:themeColor="text1"/>
          <w:sz w:val="24"/>
          <w:szCs w:val="24"/>
        </w:rPr>
        <w:fldChar w:fldCharType="end"/>
      </w:r>
      <w:r w:rsidR="00BA0543" w:rsidRPr="000B7EDD">
        <w:rPr>
          <w:rFonts w:ascii="Times New Roman" w:hAnsi="Times New Roman" w:cs="Times New Roman"/>
          <w:color w:val="000000" w:themeColor="text1"/>
          <w:sz w:val="24"/>
          <w:szCs w:val="24"/>
        </w:rPr>
        <w:t>. Ile posiłków spożywa Pan/Pani zazwyczaj w ciągu dnia?</w:t>
      </w:r>
      <w:bookmarkEnd w:id="46"/>
      <w:bookmarkEnd w:id="47"/>
    </w:p>
    <w:p w14:paraId="663659DB" w14:textId="3409EFD7" w:rsidR="00283EA5" w:rsidRDefault="00AD744A"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Z wykresu 6 wynika, że </w:t>
      </w:r>
      <w:r w:rsidR="00AF4BC2">
        <w:rPr>
          <w:rFonts w:ascii="Times New Roman" w:hAnsi="Times New Roman" w:cs="Times New Roman"/>
          <w:sz w:val="24"/>
          <w:szCs w:val="24"/>
        </w:rPr>
        <w:t xml:space="preserve">większość </w:t>
      </w:r>
      <w:r w:rsidR="00305269">
        <w:rPr>
          <w:rFonts w:ascii="Times New Roman" w:hAnsi="Times New Roman" w:cs="Times New Roman"/>
          <w:sz w:val="24"/>
          <w:szCs w:val="24"/>
        </w:rPr>
        <w:t>osób z grupą krwi B spożywało</w:t>
      </w:r>
      <w:r>
        <w:rPr>
          <w:rFonts w:ascii="Times New Roman" w:hAnsi="Times New Roman" w:cs="Times New Roman"/>
          <w:sz w:val="24"/>
          <w:szCs w:val="24"/>
        </w:rPr>
        <w:t xml:space="preserve"> posiłki nieregular</w:t>
      </w:r>
      <w:r w:rsidR="00305269">
        <w:rPr>
          <w:rFonts w:ascii="Times New Roman" w:hAnsi="Times New Roman" w:cs="Times New Roman"/>
          <w:sz w:val="24"/>
          <w:szCs w:val="24"/>
        </w:rPr>
        <w:t>nie, w odróżnieniu do</w:t>
      </w:r>
      <w:r>
        <w:rPr>
          <w:rFonts w:ascii="Times New Roman" w:hAnsi="Times New Roman" w:cs="Times New Roman"/>
          <w:sz w:val="24"/>
          <w:szCs w:val="24"/>
        </w:rPr>
        <w:t xml:space="preserve"> </w:t>
      </w:r>
      <w:r w:rsidR="00305269">
        <w:rPr>
          <w:rFonts w:ascii="Times New Roman" w:hAnsi="Times New Roman" w:cs="Times New Roman"/>
          <w:sz w:val="24"/>
          <w:szCs w:val="24"/>
        </w:rPr>
        <w:t xml:space="preserve">połowy </w:t>
      </w:r>
      <w:r>
        <w:rPr>
          <w:rFonts w:ascii="Times New Roman" w:hAnsi="Times New Roman" w:cs="Times New Roman"/>
          <w:sz w:val="24"/>
          <w:szCs w:val="24"/>
        </w:rPr>
        <w:t>osób</w:t>
      </w:r>
      <w:r w:rsidR="00305269">
        <w:rPr>
          <w:rFonts w:ascii="Times New Roman" w:hAnsi="Times New Roman" w:cs="Times New Roman"/>
          <w:sz w:val="24"/>
          <w:szCs w:val="24"/>
        </w:rPr>
        <w:t xml:space="preserve"> z </w:t>
      </w:r>
      <w:r w:rsidR="00AF4BC2">
        <w:rPr>
          <w:rFonts w:ascii="Times New Roman" w:hAnsi="Times New Roman" w:cs="Times New Roman"/>
          <w:sz w:val="24"/>
          <w:szCs w:val="24"/>
        </w:rPr>
        <w:t xml:space="preserve">pozostałych badanych </w:t>
      </w:r>
      <w:r w:rsidR="00305269">
        <w:rPr>
          <w:rFonts w:ascii="Times New Roman" w:hAnsi="Times New Roman" w:cs="Times New Roman"/>
          <w:sz w:val="24"/>
          <w:szCs w:val="24"/>
        </w:rPr>
        <w:t>grup krwi</w:t>
      </w:r>
      <w:r>
        <w:rPr>
          <w:rFonts w:ascii="Times New Roman" w:hAnsi="Times New Roman" w:cs="Times New Roman"/>
          <w:sz w:val="24"/>
          <w:szCs w:val="24"/>
        </w:rPr>
        <w:t xml:space="preserve">, które starały się </w:t>
      </w:r>
      <w:r w:rsidR="00305269">
        <w:rPr>
          <w:rFonts w:ascii="Times New Roman" w:hAnsi="Times New Roman" w:cs="Times New Roman"/>
          <w:sz w:val="24"/>
          <w:szCs w:val="24"/>
        </w:rPr>
        <w:t>spożywać posiłki regularnie.</w:t>
      </w:r>
    </w:p>
    <w:p w14:paraId="7C42E88A" w14:textId="77777777" w:rsidR="006C2AE2" w:rsidRDefault="006C2AE2" w:rsidP="00123435">
      <w:pPr>
        <w:ind w:firstLine="708"/>
        <w:jc w:val="both"/>
        <w:rPr>
          <w:rFonts w:ascii="Times New Roman" w:hAnsi="Times New Roman" w:cs="Times New Roman"/>
          <w:sz w:val="24"/>
          <w:szCs w:val="24"/>
        </w:rPr>
      </w:pPr>
    </w:p>
    <w:p w14:paraId="4E221BF8" w14:textId="77777777" w:rsidR="007543B1" w:rsidRPr="00283EA5" w:rsidRDefault="00283EA5" w:rsidP="00123435">
      <w:pPr>
        <w:ind w:firstLine="708"/>
        <w:jc w:val="both"/>
        <w:rPr>
          <w:rFonts w:ascii="Times New Roman" w:hAnsi="Times New Roman" w:cs="Times New Roman"/>
          <w:sz w:val="24"/>
          <w:szCs w:val="24"/>
        </w:rPr>
      </w:pPr>
      <w:r w:rsidRPr="00283EA5">
        <w:rPr>
          <w:noProof/>
          <w:lang w:eastAsia="pl-PL"/>
        </w:rPr>
        <w:drawing>
          <wp:anchor distT="0" distB="0" distL="114300" distR="114300" simplePos="0" relativeHeight="251662336" behindDoc="1" locked="0" layoutInCell="1" allowOverlap="1" wp14:anchorId="52342718" wp14:editId="35CCAAAC">
            <wp:simplePos x="0" y="0"/>
            <wp:positionH relativeFrom="column">
              <wp:posOffset>556895</wp:posOffset>
            </wp:positionH>
            <wp:positionV relativeFrom="paragraph">
              <wp:posOffset>-1270</wp:posOffset>
            </wp:positionV>
            <wp:extent cx="4572000" cy="2743200"/>
            <wp:effectExtent l="19050" t="0" r="19050" b="0"/>
            <wp:wrapTight wrapText="bothSides">
              <wp:wrapPolygon edited="0">
                <wp:start x="-90" y="0"/>
                <wp:lineTo x="-90" y="21600"/>
                <wp:lineTo x="21690" y="21600"/>
                <wp:lineTo x="21690" y="0"/>
                <wp:lineTo x="-90" y="0"/>
              </wp:wrapPolygon>
            </wp:wrapTight>
            <wp:docPr id="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bookmarkStart w:id="48" w:name="_Toc92625100"/>
      <w:bookmarkStart w:id="49" w:name="_Toc92627898"/>
      <w:r w:rsidR="00BA0543" w:rsidRPr="00283EA5">
        <w:rPr>
          <w:rFonts w:ascii="Times New Roman" w:hAnsi="Times New Roman" w:cs="Times New Roman"/>
          <w:color w:val="000000" w:themeColor="text1"/>
          <w:sz w:val="24"/>
          <w:szCs w:val="24"/>
        </w:rPr>
        <w:t xml:space="preserve">Wykres </w:t>
      </w:r>
      <w:r w:rsidR="007143C5" w:rsidRPr="00283EA5">
        <w:rPr>
          <w:rFonts w:ascii="Times New Roman" w:hAnsi="Times New Roman" w:cs="Times New Roman"/>
          <w:color w:val="000000" w:themeColor="text1"/>
          <w:sz w:val="24"/>
          <w:szCs w:val="24"/>
        </w:rPr>
        <w:fldChar w:fldCharType="begin"/>
      </w:r>
      <w:r w:rsidR="00744A7A" w:rsidRPr="00283EA5">
        <w:rPr>
          <w:rFonts w:ascii="Times New Roman" w:hAnsi="Times New Roman" w:cs="Times New Roman"/>
          <w:color w:val="000000" w:themeColor="text1"/>
          <w:sz w:val="24"/>
          <w:szCs w:val="24"/>
        </w:rPr>
        <w:instrText xml:space="preserve"> SEQ Wykres \* ARABIC </w:instrText>
      </w:r>
      <w:r w:rsidR="007143C5" w:rsidRPr="00283EA5">
        <w:rPr>
          <w:rFonts w:ascii="Times New Roman" w:hAnsi="Times New Roman" w:cs="Times New Roman"/>
          <w:color w:val="000000" w:themeColor="text1"/>
          <w:sz w:val="24"/>
          <w:szCs w:val="24"/>
        </w:rPr>
        <w:fldChar w:fldCharType="separate"/>
      </w:r>
      <w:r w:rsidR="00E46CFA" w:rsidRPr="00283EA5">
        <w:rPr>
          <w:rFonts w:ascii="Times New Roman" w:hAnsi="Times New Roman" w:cs="Times New Roman"/>
          <w:noProof/>
          <w:color w:val="000000" w:themeColor="text1"/>
          <w:sz w:val="24"/>
          <w:szCs w:val="24"/>
        </w:rPr>
        <w:t>6</w:t>
      </w:r>
      <w:r w:rsidR="007143C5" w:rsidRPr="00283EA5">
        <w:rPr>
          <w:rFonts w:ascii="Times New Roman" w:hAnsi="Times New Roman" w:cs="Times New Roman"/>
          <w:color w:val="000000" w:themeColor="text1"/>
          <w:sz w:val="24"/>
          <w:szCs w:val="24"/>
        </w:rPr>
        <w:fldChar w:fldCharType="end"/>
      </w:r>
      <w:r w:rsidR="00BA0543" w:rsidRPr="00283EA5">
        <w:rPr>
          <w:rFonts w:ascii="Times New Roman" w:hAnsi="Times New Roman" w:cs="Times New Roman"/>
          <w:color w:val="000000" w:themeColor="text1"/>
          <w:sz w:val="24"/>
          <w:szCs w:val="24"/>
        </w:rPr>
        <w:t>. Czy spożywa Pan/Pani posiłki regularnie i o stałych porach?</w:t>
      </w:r>
      <w:bookmarkEnd w:id="48"/>
      <w:bookmarkEnd w:id="49"/>
    </w:p>
    <w:p w14:paraId="0D97EB23" w14:textId="34E704AE" w:rsidR="0045577D" w:rsidRPr="00334D45" w:rsidRDefault="00907F2E"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63360" behindDoc="1" locked="0" layoutInCell="1" allowOverlap="1" wp14:anchorId="07BC51FE" wp14:editId="55BF5C81">
            <wp:simplePos x="0" y="0"/>
            <wp:positionH relativeFrom="column">
              <wp:posOffset>518795</wp:posOffset>
            </wp:positionH>
            <wp:positionV relativeFrom="paragraph">
              <wp:posOffset>788035</wp:posOffset>
            </wp:positionV>
            <wp:extent cx="4572000" cy="2743200"/>
            <wp:effectExtent l="19050" t="0" r="19050" b="0"/>
            <wp:wrapTight wrapText="bothSides">
              <wp:wrapPolygon edited="0">
                <wp:start x="-90" y="0"/>
                <wp:lineTo x="-90" y="21600"/>
                <wp:lineTo x="21690" y="21600"/>
                <wp:lineTo x="21690" y="0"/>
                <wp:lineTo x="-90" y="0"/>
              </wp:wrapPolygon>
            </wp:wrapTight>
            <wp:docPr id="18"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45577D" w:rsidRPr="00334D45">
        <w:rPr>
          <w:rFonts w:ascii="Times New Roman" w:hAnsi="Times New Roman" w:cs="Times New Roman"/>
          <w:sz w:val="24"/>
          <w:szCs w:val="24"/>
        </w:rPr>
        <w:t>Przeważająca część osób biorących udział w ankiecie przyznała się do podjadania. W</w:t>
      </w:r>
      <w:r w:rsidR="00F778C2">
        <w:rPr>
          <w:rFonts w:ascii="Times New Roman" w:hAnsi="Times New Roman" w:cs="Times New Roman"/>
          <w:sz w:val="24"/>
          <w:szCs w:val="24"/>
        </w:rPr>
        <w:t> </w:t>
      </w:r>
      <w:r w:rsidR="0045577D" w:rsidRPr="00334D45">
        <w:rPr>
          <w:rFonts w:ascii="Times New Roman" w:hAnsi="Times New Roman" w:cs="Times New Roman"/>
          <w:sz w:val="24"/>
          <w:szCs w:val="24"/>
        </w:rPr>
        <w:t xml:space="preserve">przypadku osób z grupą B, mniejsza ilość </w:t>
      </w:r>
      <w:r w:rsidR="00613F42">
        <w:rPr>
          <w:rFonts w:ascii="Times New Roman" w:hAnsi="Times New Roman" w:cs="Times New Roman"/>
          <w:sz w:val="24"/>
          <w:szCs w:val="24"/>
        </w:rPr>
        <w:t xml:space="preserve">osób </w:t>
      </w:r>
      <w:r w:rsidR="0045577D" w:rsidRPr="00334D45">
        <w:rPr>
          <w:rFonts w:ascii="Times New Roman" w:hAnsi="Times New Roman" w:cs="Times New Roman"/>
          <w:sz w:val="24"/>
          <w:szCs w:val="24"/>
        </w:rPr>
        <w:t>spożywa</w:t>
      </w:r>
      <w:r w:rsidR="00AF4BC2">
        <w:rPr>
          <w:rFonts w:ascii="Times New Roman" w:hAnsi="Times New Roman" w:cs="Times New Roman"/>
          <w:sz w:val="24"/>
          <w:szCs w:val="24"/>
        </w:rPr>
        <w:t>ła</w:t>
      </w:r>
      <w:r w:rsidR="0045577D" w:rsidRPr="00334D45">
        <w:rPr>
          <w:rFonts w:ascii="Times New Roman" w:hAnsi="Times New Roman" w:cs="Times New Roman"/>
          <w:sz w:val="24"/>
          <w:szCs w:val="24"/>
        </w:rPr>
        <w:t xml:space="preserve"> dodatkowe przekąski między głównymi posiłkami w porównaniu z pozostałymi grupami.</w:t>
      </w:r>
    </w:p>
    <w:p w14:paraId="6F3543C2" w14:textId="6CAD9470" w:rsidR="00643767" w:rsidRPr="00FE679C" w:rsidRDefault="00DA51C2" w:rsidP="00123435">
      <w:pPr>
        <w:spacing w:before="160"/>
        <w:jc w:val="both"/>
        <w:rPr>
          <w:rFonts w:ascii="Times New Roman" w:hAnsi="Times New Roman" w:cs="Times New Roman"/>
          <w:color w:val="000000" w:themeColor="text1"/>
          <w:sz w:val="24"/>
          <w:szCs w:val="24"/>
        </w:rPr>
      </w:pPr>
      <w:bookmarkStart w:id="50" w:name="_Toc92627899"/>
      <w:r w:rsidRPr="000B7ED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B7ED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B7EDD">
        <w:rPr>
          <w:rFonts w:ascii="Times New Roman" w:hAnsi="Times New Roman" w:cs="Times New Roman"/>
          <w:color w:val="000000" w:themeColor="text1"/>
          <w:sz w:val="24"/>
          <w:szCs w:val="24"/>
        </w:rPr>
        <w:t>7</w:t>
      </w:r>
      <w:r w:rsidR="007143C5" w:rsidRPr="00FE679C">
        <w:rPr>
          <w:rFonts w:ascii="Times New Roman" w:hAnsi="Times New Roman" w:cs="Times New Roman"/>
          <w:color w:val="000000" w:themeColor="text1"/>
          <w:sz w:val="24"/>
          <w:szCs w:val="24"/>
        </w:rPr>
        <w:fldChar w:fldCharType="end"/>
      </w:r>
      <w:r w:rsidRPr="000B7EDD">
        <w:rPr>
          <w:rFonts w:ascii="Times New Roman" w:hAnsi="Times New Roman" w:cs="Times New Roman"/>
          <w:color w:val="000000" w:themeColor="text1"/>
          <w:sz w:val="24"/>
          <w:szCs w:val="24"/>
        </w:rPr>
        <w:t>. Czy podjada Pan/Pani między posiłkami?</w:t>
      </w:r>
      <w:bookmarkEnd w:id="50"/>
    </w:p>
    <w:p w14:paraId="4CECD090" w14:textId="77777777" w:rsidR="006C2AE2" w:rsidRPr="006C2AE2" w:rsidRDefault="006C2AE2" w:rsidP="00123435">
      <w:pPr>
        <w:jc w:val="both"/>
      </w:pPr>
    </w:p>
    <w:p w14:paraId="69756901" w14:textId="6A5D02D1" w:rsidR="0045577D" w:rsidRPr="0045577D" w:rsidRDefault="00AE12C4"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64384" behindDoc="0" locked="0" layoutInCell="1" allowOverlap="1" wp14:anchorId="104BDAE1" wp14:editId="05F60022">
            <wp:simplePos x="0" y="0"/>
            <wp:positionH relativeFrom="column">
              <wp:posOffset>348615</wp:posOffset>
            </wp:positionH>
            <wp:positionV relativeFrom="paragraph">
              <wp:posOffset>1135380</wp:posOffset>
            </wp:positionV>
            <wp:extent cx="4572000" cy="2743200"/>
            <wp:effectExtent l="19050" t="0" r="19050" b="0"/>
            <wp:wrapTopAndBottom/>
            <wp:docPr id="52" name="Wykres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45577D" w:rsidRPr="00334D45">
        <w:rPr>
          <w:rFonts w:ascii="Times New Roman" w:hAnsi="Times New Roman" w:cs="Times New Roman"/>
          <w:sz w:val="24"/>
          <w:szCs w:val="24"/>
        </w:rPr>
        <w:t>Wykres 8 przeds</w:t>
      </w:r>
      <w:r w:rsidR="00613F42">
        <w:rPr>
          <w:rFonts w:ascii="Times New Roman" w:hAnsi="Times New Roman" w:cs="Times New Roman"/>
          <w:sz w:val="24"/>
          <w:szCs w:val="24"/>
        </w:rPr>
        <w:t>tawia produkty, po które sięgali</w:t>
      </w:r>
      <w:r w:rsidR="0045577D" w:rsidRPr="00334D45">
        <w:rPr>
          <w:rFonts w:ascii="Times New Roman" w:hAnsi="Times New Roman" w:cs="Times New Roman"/>
          <w:sz w:val="24"/>
          <w:szCs w:val="24"/>
        </w:rPr>
        <w:t xml:space="preserve"> ankietowani w trakcie podjadania. Większość osób niezależnie od grupy krwi podczas podjadania wybiera</w:t>
      </w:r>
      <w:r w:rsidR="00613F42">
        <w:rPr>
          <w:rFonts w:ascii="Times New Roman" w:hAnsi="Times New Roman" w:cs="Times New Roman"/>
          <w:sz w:val="24"/>
          <w:szCs w:val="24"/>
        </w:rPr>
        <w:t>ła</w:t>
      </w:r>
      <w:r w:rsidR="0045577D" w:rsidRPr="00334D45">
        <w:rPr>
          <w:rFonts w:ascii="Times New Roman" w:hAnsi="Times New Roman" w:cs="Times New Roman"/>
          <w:sz w:val="24"/>
          <w:szCs w:val="24"/>
        </w:rPr>
        <w:t xml:space="preserve"> jako przekąski słodycze lub owoce. </w:t>
      </w:r>
    </w:p>
    <w:p w14:paraId="6CE890C9" w14:textId="77777777" w:rsidR="00B47975" w:rsidRDefault="00B47975" w:rsidP="00123435">
      <w:pPr>
        <w:spacing w:before="160"/>
        <w:jc w:val="both"/>
        <w:rPr>
          <w:rFonts w:ascii="Times New Roman" w:hAnsi="Times New Roman" w:cs="Times New Roman"/>
          <w:color w:val="000000" w:themeColor="text1"/>
          <w:sz w:val="24"/>
          <w:szCs w:val="24"/>
        </w:rPr>
      </w:pPr>
      <w:bookmarkStart w:id="51" w:name="_Toc92625102"/>
      <w:bookmarkStart w:id="52" w:name="_Toc92627900"/>
    </w:p>
    <w:p w14:paraId="584A2B32" w14:textId="7B22461C" w:rsidR="00FA0DDD" w:rsidRPr="00FE679C" w:rsidRDefault="00FA0DDD" w:rsidP="00123435">
      <w:pPr>
        <w:spacing w:before="160"/>
        <w:jc w:val="both"/>
        <w:rPr>
          <w:rFonts w:ascii="Times New Roman" w:hAnsi="Times New Roman" w:cs="Times New Roman"/>
          <w:color w:val="000000" w:themeColor="text1"/>
          <w:sz w:val="24"/>
          <w:szCs w:val="24"/>
        </w:rPr>
      </w:pPr>
      <w:r w:rsidRPr="000B7ED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B7ED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B7EDD">
        <w:rPr>
          <w:rFonts w:ascii="Times New Roman" w:hAnsi="Times New Roman" w:cs="Times New Roman"/>
          <w:color w:val="000000" w:themeColor="text1"/>
          <w:sz w:val="24"/>
          <w:szCs w:val="24"/>
        </w:rPr>
        <w:t>8</w:t>
      </w:r>
      <w:r w:rsidR="007143C5" w:rsidRPr="00FE679C">
        <w:rPr>
          <w:rFonts w:ascii="Times New Roman" w:hAnsi="Times New Roman" w:cs="Times New Roman"/>
          <w:color w:val="000000" w:themeColor="text1"/>
          <w:sz w:val="24"/>
          <w:szCs w:val="24"/>
        </w:rPr>
        <w:fldChar w:fldCharType="end"/>
      </w:r>
      <w:r w:rsidRPr="000B7EDD">
        <w:rPr>
          <w:rFonts w:ascii="Times New Roman" w:hAnsi="Times New Roman" w:cs="Times New Roman"/>
          <w:color w:val="000000" w:themeColor="text1"/>
          <w:sz w:val="24"/>
          <w:szCs w:val="24"/>
        </w:rPr>
        <w:t>. Po jaki produkt sięga Pan/Pani w trakcie podjadania?</w:t>
      </w:r>
      <w:bookmarkEnd w:id="51"/>
      <w:bookmarkEnd w:id="52"/>
    </w:p>
    <w:p w14:paraId="30680338" w14:textId="77777777" w:rsidR="0045577D" w:rsidRPr="0045577D" w:rsidRDefault="00613F42"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65408" behindDoc="1" locked="0" layoutInCell="1" allowOverlap="1" wp14:anchorId="53989305" wp14:editId="1F4CF63E">
            <wp:simplePos x="0" y="0"/>
            <wp:positionH relativeFrom="column">
              <wp:posOffset>503555</wp:posOffset>
            </wp:positionH>
            <wp:positionV relativeFrom="paragraph">
              <wp:posOffset>1435100</wp:posOffset>
            </wp:positionV>
            <wp:extent cx="4572000" cy="2743200"/>
            <wp:effectExtent l="19050" t="0" r="19050" b="0"/>
            <wp:wrapTight wrapText="bothSides">
              <wp:wrapPolygon edited="0">
                <wp:start x="-90" y="0"/>
                <wp:lineTo x="-90" y="21600"/>
                <wp:lineTo x="21690" y="21600"/>
                <wp:lineTo x="21690" y="0"/>
                <wp:lineTo x="-90" y="0"/>
              </wp:wrapPolygon>
            </wp:wrapTight>
            <wp:docPr id="19"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45577D" w:rsidRPr="00334D45">
        <w:rPr>
          <w:rFonts w:ascii="Times New Roman" w:hAnsi="Times New Roman" w:cs="Times New Roman"/>
          <w:sz w:val="24"/>
          <w:szCs w:val="24"/>
        </w:rPr>
        <w:t>Najwyższy odsetek badanych jadał pieczywo codziennie, jednakże dla każdej z grupy krwi rozkład procentowy był inny. Rozkład ten przedstawia się następująco: A - 54,2%, 0 – 66,7%, B – 65%, AB – 47,8%. Kilka razy w tygodniu spożywało w granicach 30%</w:t>
      </w:r>
      <w:r>
        <w:rPr>
          <w:rFonts w:ascii="Times New Roman" w:hAnsi="Times New Roman" w:cs="Times New Roman"/>
          <w:sz w:val="24"/>
          <w:szCs w:val="24"/>
        </w:rPr>
        <w:t xml:space="preserve"> osób</w:t>
      </w:r>
      <w:r w:rsidR="0045577D" w:rsidRPr="00334D45">
        <w:rPr>
          <w:rFonts w:ascii="Times New Roman" w:hAnsi="Times New Roman" w:cs="Times New Roman"/>
          <w:sz w:val="24"/>
          <w:szCs w:val="24"/>
        </w:rPr>
        <w:t xml:space="preserve"> w zależności od grupy krwi. Niewielki odsetek stanowiły oso</w:t>
      </w:r>
      <w:r>
        <w:rPr>
          <w:rFonts w:ascii="Times New Roman" w:hAnsi="Times New Roman" w:cs="Times New Roman"/>
          <w:sz w:val="24"/>
          <w:szCs w:val="24"/>
        </w:rPr>
        <w:t>by, które sporadycznie spożywały</w:t>
      </w:r>
      <w:r w:rsidR="0045577D" w:rsidRPr="00334D45">
        <w:rPr>
          <w:rFonts w:ascii="Times New Roman" w:hAnsi="Times New Roman" w:cs="Times New Roman"/>
          <w:sz w:val="24"/>
          <w:szCs w:val="24"/>
        </w:rPr>
        <w:t xml:space="preserve"> pieczywo.</w:t>
      </w:r>
    </w:p>
    <w:p w14:paraId="291BA1C1" w14:textId="77777777" w:rsidR="00086478" w:rsidRDefault="00086478" w:rsidP="00123435">
      <w:pPr>
        <w:spacing w:before="160"/>
        <w:jc w:val="both"/>
        <w:rPr>
          <w:rFonts w:ascii="Times New Roman" w:hAnsi="Times New Roman" w:cs="Times New Roman"/>
          <w:color w:val="000000" w:themeColor="text1"/>
          <w:sz w:val="24"/>
          <w:szCs w:val="24"/>
        </w:rPr>
      </w:pPr>
      <w:bookmarkStart w:id="53" w:name="_Toc92627901"/>
    </w:p>
    <w:p w14:paraId="1E65A5D7" w14:textId="13E090B1" w:rsidR="00643767" w:rsidRPr="00FE679C" w:rsidRDefault="00DA51C2" w:rsidP="00123435">
      <w:pPr>
        <w:spacing w:before="160"/>
        <w:jc w:val="both"/>
        <w:rPr>
          <w:rFonts w:ascii="Times New Roman" w:hAnsi="Times New Roman" w:cs="Times New Roman"/>
          <w:color w:val="000000" w:themeColor="text1"/>
          <w:sz w:val="24"/>
          <w:szCs w:val="24"/>
        </w:rPr>
      </w:pPr>
      <w:r w:rsidRPr="0045577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45577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45577D">
        <w:rPr>
          <w:rFonts w:ascii="Times New Roman" w:hAnsi="Times New Roman" w:cs="Times New Roman"/>
          <w:color w:val="000000" w:themeColor="text1"/>
          <w:sz w:val="24"/>
          <w:szCs w:val="24"/>
        </w:rPr>
        <w:t>9</w:t>
      </w:r>
      <w:r w:rsidR="007143C5" w:rsidRPr="00FE679C">
        <w:rPr>
          <w:rFonts w:ascii="Times New Roman" w:hAnsi="Times New Roman" w:cs="Times New Roman"/>
          <w:color w:val="000000" w:themeColor="text1"/>
          <w:sz w:val="24"/>
          <w:szCs w:val="24"/>
        </w:rPr>
        <w:fldChar w:fldCharType="end"/>
      </w:r>
      <w:r w:rsidRPr="0045577D">
        <w:rPr>
          <w:rFonts w:ascii="Times New Roman" w:hAnsi="Times New Roman" w:cs="Times New Roman"/>
          <w:color w:val="000000" w:themeColor="text1"/>
          <w:sz w:val="24"/>
          <w:szCs w:val="24"/>
        </w:rPr>
        <w:t>. Jak często spożywa Pan/Pani pieczywo?</w:t>
      </w:r>
      <w:bookmarkEnd w:id="53"/>
    </w:p>
    <w:p w14:paraId="6ABE598F" w14:textId="77777777" w:rsidR="006C2AE2" w:rsidRPr="006C2AE2" w:rsidRDefault="006C2AE2" w:rsidP="00123435">
      <w:pPr>
        <w:jc w:val="both"/>
      </w:pPr>
    </w:p>
    <w:p w14:paraId="3C97E7AC" w14:textId="77777777" w:rsidR="0045577D" w:rsidRPr="00334D45" w:rsidRDefault="00CF7705"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Najczęściej spożywanym przez respondentów pieczywem było pieczywo </w:t>
      </w:r>
      <w:r w:rsidR="0045577D" w:rsidRPr="00334D45">
        <w:rPr>
          <w:rFonts w:ascii="Times New Roman" w:hAnsi="Times New Roman" w:cs="Times New Roman"/>
          <w:sz w:val="24"/>
          <w:szCs w:val="24"/>
        </w:rPr>
        <w:t xml:space="preserve">mieszane, jednakże u osób z grupą krwi A i 0, zauważamy niewielką różnicę między spożyciem pieczywa mieszanego a pszennego. W przypadku grupy krwi B różnica </w:t>
      </w:r>
      <w:proofErr w:type="gramStart"/>
      <w:r w:rsidR="0045577D" w:rsidRPr="00334D45">
        <w:rPr>
          <w:rFonts w:ascii="Times New Roman" w:hAnsi="Times New Roman" w:cs="Times New Roman"/>
          <w:sz w:val="24"/>
          <w:szCs w:val="24"/>
        </w:rPr>
        <w:t>miedzy</w:t>
      </w:r>
      <w:proofErr w:type="gramEnd"/>
      <w:r w:rsidR="0045577D" w:rsidRPr="00334D45">
        <w:rPr>
          <w:rFonts w:ascii="Times New Roman" w:hAnsi="Times New Roman" w:cs="Times New Roman"/>
          <w:sz w:val="24"/>
          <w:szCs w:val="24"/>
        </w:rPr>
        <w:t xml:space="preserve"> tymi rodzajami pieczywa wynosi 15%, a </w:t>
      </w:r>
      <w:r w:rsidR="0045577D">
        <w:rPr>
          <w:rFonts w:ascii="Times New Roman" w:hAnsi="Times New Roman" w:cs="Times New Roman"/>
          <w:sz w:val="24"/>
          <w:szCs w:val="24"/>
        </w:rPr>
        <w:t>u osób</w:t>
      </w:r>
      <w:r w:rsidR="0045577D" w:rsidRPr="00334D45">
        <w:rPr>
          <w:rFonts w:ascii="Times New Roman" w:hAnsi="Times New Roman" w:cs="Times New Roman"/>
          <w:sz w:val="24"/>
          <w:szCs w:val="24"/>
        </w:rPr>
        <w:t xml:space="preserve"> z grupą krwi AB </w:t>
      </w:r>
      <w:r w:rsidR="0045577D">
        <w:rPr>
          <w:rFonts w:ascii="Times New Roman" w:hAnsi="Times New Roman" w:cs="Times New Roman"/>
          <w:sz w:val="24"/>
          <w:szCs w:val="24"/>
        </w:rPr>
        <w:t>chleb mieszany przoduje w porównaniu z innymi rodzajami chleba.</w:t>
      </w:r>
    </w:p>
    <w:p w14:paraId="2A9F7EAA" w14:textId="77777777" w:rsidR="0045577D" w:rsidRPr="0045577D" w:rsidRDefault="0045577D" w:rsidP="00123435">
      <w:pPr>
        <w:jc w:val="both"/>
      </w:pPr>
    </w:p>
    <w:p w14:paraId="43CAF6AE" w14:textId="77777777" w:rsidR="00DA51C2" w:rsidRPr="00334D45" w:rsidRDefault="0055525F"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anchor distT="0" distB="0" distL="114300" distR="114300" simplePos="0" relativeHeight="251666432" behindDoc="1" locked="0" layoutInCell="1" allowOverlap="1" wp14:anchorId="668F70AD" wp14:editId="27E299FB">
            <wp:simplePos x="0" y="0"/>
            <wp:positionH relativeFrom="column">
              <wp:posOffset>351155</wp:posOffset>
            </wp:positionH>
            <wp:positionV relativeFrom="paragraph">
              <wp:posOffset>-54610</wp:posOffset>
            </wp:positionV>
            <wp:extent cx="4572000" cy="2743200"/>
            <wp:effectExtent l="19050" t="0" r="19050" b="0"/>
            <wp:wrapTight wrapText="bothSides">
              <wp:wrapPolygon edited="0">
                <wp:start x="-90" y="0"/>
                <wp:lineTo x="-90" y="21600"/>
                <wp:lineTo x="21690" y="21600"/>
                <wp:lineTo x="21690" y="0"/>
                <wp:lineTo x="-90" y="0"/>
              </wp:wrapPolygon>
            </wp:wrapTight>
            <wp:docPr id="20"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5C665085" w14:textId="77777777" w:rsidR="00EA36EF" w:rsidRPr="00FE679C" w:rsidRDefault="00DA51C2" w:rsidP="00123435">
      <w:pPr>
        <w:spacing w:before="160"/>
        <w:jc w:val="both"/>
        <w:rPr>
          <w:rFonts w:ascii="Times New Roman" w:hAnsi="Times New Roman" w:cs="Times New Roman"/>
          <w:color w:val="000000" w:themeColor="text1"/>
          <w:sz w:val="24"/>
          <w:szCs w:val="24"/>
        </w:rPr>
      </w:pPr>
      <w:bookmarkStart w:id="54" w:name="_Toc92627902"/>
      <w:r w:rsidRPr="0045577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45577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45577D">
        <w:rPr>
          <w:rFonts w:ascii="Times New Roman" w:hAnsi="Times New Roman" w:cs="Times New Roman"/>
          <w:color w:val="000000" w:themeColor="text1"/>
          <w:sz w:val="24"/>
          <w:szCs w:val="24"/>
        </w:rPr>
        <w:t>10</w:t>
      </w:r>
      <w:r w:rsidR="007143C5" w:rsidRPr="00FE679C">
        <w:rPr>
          <w:rFonts w:ascii="Times New Roman" w:hAnsi="Times New Roman" w:cs="Times New Roman"/>
          <w:color w:val="000000" w:themeColor="text1"/>
          <w:sz w:val="24"/>
          <w:szCs w:val="24"/>
        </w:rPr>
        <w:fldChar w:fldCharType="end"/>
      </w:r>
      <w:r w:rsidRPr="0045577D">
        <w:rPr>
          <w:rFonts w:ascii="Times New Roman" w:hAnsi="Times New Roman" w:cs="Times New Roman"/>
          <w:color w:val="000000" w:themeColor="text1"/>
          <w:sz w:val="24"/>
          <w:szCs w:val="24"/>
        </w:rPr>
        <w:t>. Jakie pieczywo spożywa Pan/Pani najczęściej?</w:t>
      </w:r>
      <w:bookmarkEnd w:id="54"/>
    </w:p>
    <w:p w14:paraId="5C2BD9F4" w14:textId="77777777" w:rsidR="0045577D" w:rsidRPr="00334D45" w:rsidRDefault="0045577D"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Na pytanie ,,Jak często spożywa Pan/Pani produkty zbożowe z ziarna oczyszczonego?” najwięcej osób niezależnie od grupy krwi odpowiadało, że kilka razy w tygodniu. Codzienne spożycie tego typu produktów różniło </w:t>
      </w:r>
      <w:r w:rsidR="00F026A3">
        <w:rPr>
          <w:rFonts w:ascii="Times New Roman" w:hAnsi="Times New Roman" w:cs="Times New Roman"/>
          <w:sz w:val="24"/>
          <w:szCs w:val="24"/>
        </w:rPr>
        <w:t>się w zależności od grupy krwi, największy odsetek osób spożywających z taką częstotliwością stanowiły osoby z grupą krwi AB.</w:t>
      </w:r>
    </w:p>
    <w:p w14:paraId="1955451A" w14:textId="77777777" w:rsidR="0045577D" w:rsidRPr="0045577D" w:rsidRDefault="00F026A3" w:rsidP="00123435">
      <w:pPr>
        <w:jc w:val="both"/>
      </w:pPr>
      <w:r>
        <w:rPr>
          <w:noProof/>
          <w:lang w:eastAsia="pl-PL"/>
        </w:rPr>
        <w:drawing>
          <wp:anchor distT="0" distB="0" distL="114300" distR="114300" simplePos="0" relativeHeight="251667456" behindDoc="1" locked="0" layoutInCell="1" allowOverlap="1" wp14:anchorId="3B39F2B3" wp14:editId="39207F90">
            <wp:simplePos x="0" y="0"/>
            <wp:positionH relativeFrom="column">
              <wp:posOffset>282575</wp:posOffset>
            </wp:positionH>
            <wp:positionV relativeFrom="paragraph">
              <wp:posOffset>45085</wp:posOffset>
            </wp:positionV>
            <wp:extent cx="4572000" cy="2743200"/>
            <wp:effectExtent l="19050" t="0" r="19050" b="0"/>
            <wp:wrapTight wrapText="bothSides">
              <wp:wrapPolygon edited="0">
                <wp:start x="-90" y="0"/>
                <wp:lineTo x="-90" y="21600"/>
                <wp:lineTo x="21690" y="21600"/>
                <wp:lineTo x="21690" y="0"/>
                <wp:lineTo x="-90" y="0"/>
              </wp:wrapPolygon>
            </wp:wrapTight>
            <wp:docPr id="24"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7748B9A7" w14:textId="77777777" w:rsidR="00DA51C2" w:rsidRPr="00334D45" w:rsidRDefault="00DA51C2" w:rsidP="00123435">
      <w:pPr>
        <w:keepNext/>
        <w:jc w:val="both"/>
        <w:rPr>
          <w:rFonts w:ascii="Times New Roman" w:hAnsi="Times New Roman" w:cs="Times New Roman"/>
          <w:sz w:val="24"/>
          <w:szCs w:val="24"/>
        </w:rPr>
      </w:pPr>
    </w:p>
    <w:p w14:paraId="3C073940" w14:textId="24193F95" w:rsidR="00EA36EF" w:rsidRDefault="00DA51C2" w:rsidP="00123435">
      <w:pPr>
        <w:spacing w:before="160"/>
        <w:jc w:val="both"/>
        <w:rPr>
          <w:rFonts w:ascii="Times New Roman" w:hAnsi="Times New Roman" w:cs="Times New Roman"/>
          <w:color w:val="000000" w:themeColor="text1"/>
          <w:sz w:val="24"/>
          <w:szCs w:val="24"/>
        </w:rPr>
      </w:pPr>
      <w:bookmarkStart w:id="55" w:name="_Toc92627903"/>
      <w:r w:rsidRPr="0045577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45577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45577D">
        <w:rPr>
          <w:rFonts w:ascii="Times New Roman" w:hAnsi="Times New Roman" w:cs="Times New Roman"/>
          <w:color w:val="000000" w:themeColor="text1"/>
          <w:sz w:val="24"/>
          <w:szCs w:val="24"/>
        </w:rPr>
        <w:t>11</w:t>
      </w:r>
      <w:r w:rsidR="007143C5" w:rsidRPr="00FE679C">
        <w:rPr>
          <w:rFonts w:ascii="Times New Roman" w:hAnsi="Times New Roman" w:cs="Times New Roman"/>
          <w:color w:val="000000" w:themeColor="text1"/>
          <w:sz w:val="24"/>
          <w:szCs w:val="24"/>
        </w:rPr>
        <w:fldChar w:fldCharType="end"/>
      </w:r>
      <w:r w:rsidRPr="0045577D">
        <w:rPr>
          <w:rFonts w:ascii="Times New Roman" w:hAnsi="Times New Roman" w:cs="Times New Roman"/>
          <w:color w:val="000000" w:themeColor="text1"/>
          <w:sz w:val="24"/>
          <w:szCs w:val="24"/>
        </w:rPr>
        <w:t>. Jak często spożywa Pan/Pani produkty zbożowe z ziarna oczyszczonego?</w:t>
      </w:r>
      <w:bookmarkEnd w:id="55"/>
    </w:p>
    <w:p w14:paraId="77A90221" w14:textId="77777777" w:rsidR="00086478" w:rsidRPr="00FE679C" w:rsidRDefault="00086478" w:rsidP="00123435">
      <w:pPr>
        <w:spacing w:before="160"/>
        <w:jc w:val="both"/>
        <w:rPr>
          <w:rFonts w:ascii="Times New Roman" w:hAnsi="Times New Roman" w:cs="Times New Roman"/>
          <w:color w:val="000000" w:themeColor="text1"/>
          <w:sz w:val="24"/>
          <w:szCs w:val="24"/>
        </w:rPr>
      </w:pPr>
    </w:p>
    <w:p w14:paraId="7C2C1035" w14:textId="77777777" w:rsidR="00004E13" w:rsidRPr="00334D45" w:rsidRDefault="00004E13"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W przypadku produktów zbożowych pełnoziarnistych,</w:t>
      </w:r>
      <w:r w:rsidRPr="00334D45">
        <w:rPr>
          <w:rFonts w:ascii="Times New Roman" w:hAnsi="Times New Roman" w:cs="Times New Roman"/>
          <w:sz w:val="24"/>
          <w:szCs w:val="24"/>
        </w:rPr>
        <w:t xml:space="preserve"> przeważająca część badanyc</w:t>
      </w:r>
      <w:r w:rsidR="006C2DE7">
        <w:rPr>
          <w:rFonts w:ascii="Times New Roman" w:hAnsi="Times New Roman" w:cs="Times New Roman"/>
          <w:sz w:val="24"/>
          <w:szCs w:val="24"/>
        </w:rPr>
        <w:t>h z grupą krwi A, O, B spożywała</w:t>
      </w:r>
      <w:r w:rsidRPr="00334D45">
        <w:rPr>
          <w:rFonts w:ascii="Times New Roman" w:hAnsi="Times New Roman" w:cs="Times New Roman"/>
          <w:sz w:val="24"/>
          <w:szCs w:val="24"/>
        </w:rPr>
        <w:t xml:space="preserve"> je kilka razy w tygodniu, mniejsza część w tych grupach spożywa</w:t>
      </w:r>
      <w:r w:rsidR="006C2DE7">
        <w:rPr>
          <w:rFonts w:ascii="Times New Roman" w:hAnsi="Times New Roman" w:cs="Times New Roman"/>
          <w:sz w:val="24"/>
          <w:szCs w:val="24"/>
        </w:rPr>
        <w:t>ła</w:t>
      </w:r>
      <w:r w:rsidRPr="00334D45">
        <w:rPr>
          <w:rFonts w:ascii="Times New Roman" w:hAnsi="Times New Roman" w:cs="Times New Roman"/>
          <w:sz w:val="24"/>
          <w:szCs w:val="24"/>
        </w:rPr>
        <w:t xml:space="preserve"> te produkty z inną częstotliwością. W przypadku respondentów z grupą AB najczęściej produkty pełnoziarniste jedli codziennie 43,5% lub kilka razy w tygodniu 34,8%.</w:t>
      </w:r>
    </w:p>
    <w:p w14:paraId="76BB3694" w14:textId="761E6967" w:rsidR="00EA36EF" w:rsidRDefault="00F026A3" w:rsidP="00123435">
      <w:pPr>
        <w:spacing w:before="160"/>
        <w:jc w:val="both"/>
        <w:rPr>
          <w:rFonts w:ascii="Times New Roman" w:hAnsi="Times New Roman" w:cs="Times New Roman"/>
          <w:b/>
          <w:color w:val="000000" w:themeColor="text1"/>
          <w:sz w:val="24"/>
          <w:szCs w:val="24"/>
        </w:rPr>
      </w:pPr>
      <w:r w:rsidRPr="00FE679C">
        <w:rPr>
          <w:rFonts w:ascii="Times New Roman" w:hAnsi="Times New Roman" w:cs="Times New Roman"/>
          <w:color w:val="000000" w:themeColor="text1"/>
          <w:sz w:val="24"/>
          <w:szCs w:val="24"/>
        </w:rPr>
        <w:lastRenderedPageBreak/>
        <w:drawing>
          <wp:anchor distT="0" distB="0" distL="114300" distR="114300" simplePos="0" relativeHeight="251668480" behindDoc="1" locked="0" layoutInCell="1" allowOverlap="1" wp14:anchorId="2ECA9C8B" wp14:editId="7D041CEF">
            <wp:simplePos x="0" y="0"/>
            <wp:positionH relativeFrom="column">
              <wp:posOffset>351155</wp:posOffset>
            </wp:positionH>
            <wp:positionV relativeFrom="paragraph">
              <wp:posOffset>105410</wp:posOffset>
            </wp:positionV>
            <wp:extent cx="4572000" cy="2743200"/>
            <wp:effectExtent l="19050" t="0" r="19050" b="0"/>
            <wp:wrapTight wrapText="bothSides">
              <wp:wrapPolygon edited="0">
                <wp:start x="-90" y="0"/>
                <wp:lineTo x="-90" y="21600"/>
                <wp:lineTo x="21690" y="21600"/>
                <wp:lineTo x="21690" y="0"/>
                <wp:lineTo x="-90" y="0"/>
              </wp:wrapPolygon>
            </wp:wrapTight>
            <wp:docPr id="25"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bookmarkStart w:id="56" w:name="_Toc92627904"/>
      <w:r w:rsidR="00DA51C2" w:rsidRPr="0045577D">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45577D">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45577D">
        <w:rPr>
          <w:rFonts w:ascii="Times New Roman" w:hAnsi="Times New Roman" w:cs="Times New Roman"/>
          <w:color w:val="000000" w:themeColor="text1"/>
          <w:sz w:val="24"/>
          <w:szCs w:val="24"/>
        </w:rPr>
        <w:t>12</w:t>
      </w:r>
      <w:r w:rsidR="007143C5" w:rsidRPr="00FE679C">
        <w:rPr>
          <w:rFonts w:ascii="Times New Roman" w:hAnsi="Times New Roman" w:cs="Times New Roman"/>
          <w:color w:val="000000" w:themeColor="text1"/>
          <w:sz w:val="24"/>
          <w:szCs w:val="24"/>
        </w:rPr>
        <w:fldChar w:fldCharType="end"/>
      </w:r>
      <w:r w:rsidR="00DA51C2" w:rsidRPr="0045577D">
        <w:rPr>
          <w:rFonts w:ascii="Times New Roman" w:hAnsi="Times New Roman" w:cs="Times New Roman"/>
          <w:color w:val="000000" w:themeColor="text1"/>
          <w:sz w:val="24"/>
          <w:szCs w:val="24"/>
        </w:rPr>
        <w:t>. Jak często spożywa Pan/Pani produkty zbożowe pełnoziarniste?</w:t>
      </w:r>
      <w:bookmarkEnd w:id="56"/>
    </w:p>
    <w:p w14:paraId="0729D484" w14:textId="77777777" w:rsidR="00004E13" w:rsidRPr="00004E13" w:rsidRDefault="006C2DE7"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69504" behindDoc="1" locked="0" layoutInCell="1" allowOverlap="1" wp14:anchorId="28F22EE1" wp14:editId="6DFD282E">
            <wp:simplePos x="0" y="0"/>
            <wp:positionH relativeFrom="column">
              <wp:posOffset>259715</wp:posOffset>
            </wp:positionH>
            <wp:positionV relativeFrom="paragraph">
              <wp:posOffset>1181100</wp:posOffset>
            </wp:positionV>
            <wp:extent cx="4869180" cy="3078480"/>
            <wp:effectExtent l="19050" t="0" r="26670" b="7620"/>
            <wp:wrapTight wrapText="bothSides">
              <wp:wrapPolygon edited="0">
                <wp:start x="-85" y="0"/>
                <wp:lineTo x="-85" y="21653"/>
                <wp:lineTo x="21718" y="21653"/>
                <wp:lineTo x="21718" y="0"/>
                <wp:lineTo x="-85" y="0"/>
              </wp:wrapPolygon>
            </wp:wrapTight>
            <wp:docPr id="56" name="Wykres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00004E13" w:rsidRPr="00334D45">
        <w:rPr>
          <w:rFonts w:ascii="Times New Roman" w:hAnsi="Times New Roman" w:cs="Times New Roman"/>
          <w:sz w:val="24"/>
          <w:szCs w:val="24"/>
        </w:rPr>
        <w:t>Na wykresie</w:t>
      </w:r>
      <w:r w:rsidR="00004E13">
        <w:rPr>
          <w:rFonts w:ascii="Times New Roman" w:hAnsi="Times New Roman" w:cs="Times New Roman"/>
          <w:sz w:val="24"/>
          <w:szCs w:val="24"/>
        </w:rPr>
        <w:t xml:space="preserve"> 13</w:t>
      </w:r>
      <w:r w:rsidR="00004E13" w:rsidRPr="00334D45">
        <w:rPr>
          <w:rFonts w:ascii="Times New Roman" w:hAnsi="Times New Roman" w:cs="Times New Roman"/>
          <w:sz w:val="24"/>
          <w:szCs w:val="24"/>
        </w:rPr>
        <w:t xml:space="preserve"> można zauważyć dużą rozbieżność między wybieranymi produk</w:t>
      </w:r>
      <w:r w:rsidR="00F026A3">
        <w:rPr>
          <w:rFonts w:ascii="Times New Roman" w:hAnsi="Times New Roman" w:cs="Times New Roman"/>
          <w:sz w:val="24"/>
          <w:szCs w:val="24"/>
        </w:rPr>
        <w:t>tami zbożowymi przez różne grupy</w:t>
      </w:r>
      <w:r w:rsidR="00004E13" w:rsidRPr="00334D45">
        <w:rPr>
          <w:rFonts w:ascii="Times New Roman" w:hAnsi="Times New Roman" w:cs="Times New Roman"/>
          <w:sz w:val="24"/>
          <w:szCs w:val="24"/>
        </w:rPr>
        <w:t xml:space="preserve"> krwi. Jednakże ankietowani niezależnie od grupy krwi, najczęściej z produktów zbożowych spożywali następująco: makarony &gt; ryż biały &gt; płatki owsiane. </w:t>
      </w:r>
    </w:p>
    <w:p w14:paraId="11C85E1C" w14:textId="77777777" w:rsidR="00086478" w:rsidRDefault="00086478" w:rsidP="00123435">
      <w:pPr>
        <w:spacing w:before="160"/>
        <w:jc w:val="both"/>
        <w:rPr>
          <w:rFonts w:ascii="Times New Roman" w:hAnsi="Times New Roman" w:cs="Times New Roman"/>
          <w:color w:val="000000" w:themeColor="text1"/>
          <w:sz w:val="24"/>
          <w:szCs w:val="24"/>
        </w:rPr>
      </w:pPr>
      <w:bookmarkStart w:id="57" w:name="_Toc92627905"/>
    </w:p>
    <w:p w14:paraId="76116A6C" w14:textId="511E484C" w:rsidR="00EA36EF" w:rsidRPr="00004E13" w:rsidRDefault="00DA51C2" w:rsidP="00123435">
      <w:pPr>
        <w:spacing w:before="160"/>
        <w:jc w:val="both"/>
        <w:rPr>
          <w:rFonts w:ascii="Times New Roman" w:hAnsi="Times New Roman" w:cs="Times New Roman"/>
          <w:b/>
          <w:color w:val="000000" w:themeColor="text1"/>
          <w:sz w:val="24"/>
          <w:szCs w:val="24"/>
        </w:rPr>
      </w:pPr>
      <w:r w:rsidRPr="00004E13">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04E13">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04E13">
        <w:rPr>
          <w:rFonts w:ascii="Times New Roman" w:hAnsi="Times New Roman" w:cs="Times New Roman"/>
          <w:color w:val="000000" w:themeColor="text1"/>
          <w:sz w:val="24"/>
          <w:szCs w:val="24"/>
        </w:rPr>
        <w:t>13</w:t>
      </w:r>
      <w:r w:rsidR="007143C5" w:rsidRPr="00FE679C">
        <w:rPr>
          <w:rFonts w:ascii="Times New Roman" w:hAnsi="Times New Roman" w:cs="Times New Roman"/>
          <w:color w:val="000000" w:themeColor="text1"/>
          <w:sz w:val="24"/>
          <w:szCs w:val="24"/>
        </w:rPr>
        <w:fldChar w:fldCharType="end"/>
      </w:r>
      <w:r w:rsidRPr="00004E13">
        <w:rPr>
          <w:rFonts w:ascii="Times New Roman" w:hAnsi="Times New Roman" w:cs="Times New Roman"/>
          <w:color w:val="000000" w:themeColor="text1"/>
          <w:sz w:val="24"/>
          <w:szCs w:val="24"/>
        </w:rPr>
        <w:t>. Jakie produkty zbożowe spożywa Pan/Pani najczęściej?</w:t>
      </w:r>
      <w:bookmarkEnd w:id="57"/>
    </w:p>
    <w:p w14:paraId="152CAB25" w14:textId="77777777" w:rsidR="008472AB" w:rsidRDefault="002223E9"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Warto zwrócić uwagę na grupę krwi 0, gdyż zgodnie z zaleceniami diety Petera </w:t>
      </w:r>
      <w:proofErr w:type="spellStart"/>
      <w:r w:rsidRPr="00334D45">
        <w:rPr>
          <w:rFonts w:ascii="Times New Roman" w:hAnsi="Times New Roman" w:cs="Times New Roman"/>
          <w:sz w:val="24"/>
          <w:szCs w:val="24"/>
        </w:rPr>
        <w:t>D’Adamo</w:t>
      </w:r>
      <w:proofErr w:type="spellEnd"/>
      <w:r w:rsidRPr="00334D45">
        <w:rPr>
          <w:rFonts w:ascii="Times New Roman" w:hAnsi="Times New Roman" w:cs="Times New Roman"/>
          <w:sz w:val="24"/>
          <w:szCs w:val="24"/>
        </w:rPr>
        <w:t xml:space="preserve">, osoby posiadające tę grupę krwi </w:t>
      </w:r>
      <w:r w:rsidR="00AF168B" w:rsidRPr="00334D45">
        <w:rPr>
          <w:rFonts w:ascii="Times New Roman" w:hAnsi="Times New Roman" w:cs="Times New Roman"/>
          <w:sz w:val="24"/>
          <w:szCs w:val="24"/>
        </w:rPr>
        <w:t xml:space="preserve">powinny wyeliminować z diety produkty zbożowe (gluten). </w:t>
      </w:r>
      <w:r w:rsidR="00EA7E6F" w:rsidRPr="00334D45">
        <w:rPr>
          <w:rFonts w:ascii="Times New Roman" w:hAnsi="Times New Roman" w:cs="Times New Roman"/>
          <w:sz w:val="24"/>
          <w:szCs w:val="24"/>
        </w:rPr>
        <w:t>Spożycie produktów przez osoby posiadające grupę krwi 0 nie różni</w:t>
      </w:r>
      <w:r w:rsidR="004A18B3">
        <w:rPr>
          <w:rFonts w:ascii="Times New Roman" w:hAnsi="Times New Roman" w:cs="Times New Roman"/>
          <w:sz w:val="24"/>
          <w:szCs w:val="24"/>
        </w:rPr>
        <w:t>ło</w:t>
      </w:r>
      <w:r w:rsidR="00EA7E6F" w:rsidRPr="00334D45">
        <w:rPr>
          <w:rFonts w:ascii="Times New Roman" w:hAnsi="Times New Roman" w:cs="Times New Roman"/>
          <w:sz w:val="24"/>
          <w:szCs w:val="24"/>
        </w:rPr>
        <w:t xml:space="preserve"> się znacząco w</w:t>
      </w:r>
      <w:r w:rsidR="00EC5046" w:rsidRPr="00334D45">
        <w:rPr>
          <w:rFonts w:ascii="Times New Roman" w:hAnsi="Times New Roman" w:cs="Times New Roman"/>
          <w:sz w:val="24"/>
          <w:szCs w:val="24"/>
        </w:rPr>
        <w:t xml:space="preserve"> porównan</w:t>
      </w:r>
      <w:r w:rsidR="00EA7E6F" w:rsidRPr="00334D45">
        <w:rPr>
          <w:rFonts w:ascii="Times New Roman" w:hAnsi="Times New Roman" w:cs="Times New Roman"/>
          <w:sz w:val="24"/>
          <w:szCs w:val="24"/>
        </w:rPr>
        <w:t xml:space="preserve">iu z innymi grupami krwi. Warto także zauważyć, że dla osób </w:t>
      </w:r>
      <w:r w:rsidR="00EA7E6F" w:rsidRPr="00334D45">
        <w:rPr>
          <w:rFonts w:ascii="Times New Roman" w:hAnsi="Times New Roman" w:cs="Times New Roman"/>
          <w:sz w:val="24"/>
          <w:szCs w:val="24"/>
        </w:rPr>
        <w:lastRenderedPageBreak/>
        <w:t xml:space="preserve">posiadających grupę krwi A lub B niezalecane jest spożycie chleba pszennego, jednakże ankietowani z tymi grupami krwi wybierali chleb pszenny w drugiej kolejności </w:t>
      </w:r>
      <w:r w:rsidR="00E01EBB" w:rsidRPr="00334D45">
        <w:rPr>
          <w:rFonts w:ascii="Times New Roman" w:hAnsi="Times New Roman" w:cs="Times New Roman"/>
          <w:sz w:val="24"/>
          <w:szCs w:val="24"/>
        </w:rPr>
        <w:t>po chlebie mi</w:t>
      </w:r>
      <w:r w:rsidR="004A18B3">
        <w:rPr>
          <w:rFonts w:ascii="Times New Roman" w:hAnsi="Times New Roman" w:cs="Times New Roman"/>
          <w:sz w:val="24"/>
          <w:szCs w:val="24"/>
        </w:rPr>
        <w:t xml:space="preserve">eszanym – dane ukazuje wykres </w:t>
      </w:r>
      <w:r w:rsidR="00E01EBB" w:rsidRPr="00334D45">
        <w:rPr>
          <w:rFonts w:ascii="Times New Roman" w:hAnsi="Times New Roman" w:cs="Times New Roman"/>
          <w:sz w:val="24"/>
          <w:szCs w:val="24"/>
        </w:rPr>
        <w:t>10.</w:t>
      </w:r>
    </w:p>
    <w:p w14:paraId="6DAE724C" w14:textId="77777777" w:rsidR="00004E13" w:rsidRPr="00334D45" w:rsidRDefault="00004E13"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Kolejne pytanie dotyczyło częstotliwości spożycia m</w:t>
      </w:r>
      <w:r w:rsidR="004A18B3">
        <w:rPr>
          <w:rFonts w:ascii="Times New Roman" w:hAnsi="Times New Roman" w:cs="Times New Roman"/>
          <w:sz w:val="24"/>
          <w:szCs w:val="24"/>
        </w:rPr>
        <w:t>leka i</w:t>
      </w:r>
      <w:r>
        <w:rPr>
          <w:rFonts w:ascii="Times New Roman" w:hAnsi="Times New Roman" w:cs="Times New Roman"/>
          <w:sz w:val="24"/>
          <w:szCs w:val="24"/>
        </w:rPr>
        <w:t xml:space="preserve"> napoi roślinnych mleko</w:t>
      </w:r>
      <w:r w:rsidRPr="00334D45">
        <w:rPr>
          <w:rFonts w:ascii="Times New Roman" w:hAnsi="Times New Roman" w:cs="Times New Roman"/>
          <w:sz w:val="24"/>
          <w:szCs w:val="24"/>
        </w:rPr>
        <w:t>podobnych. W zależności od grupy krwi, zauważamy zróżnicowaną konsumpcję mleka.</w:t>
      </w:r>
      <w:r w:rsidR="007D3DAC">
        <w:rPr>
          <w:rFonts w:ascii="Times New Roman" w:hAnsi="Times New Roman" w:cs="Times New Roman"/>
          <w:sz w:val="24"/>
          <w:szCs w:val="24"/>
        </w:rPr>
        <w:t xml:space="preserve"> Przeważająca część bad</w:t>
      </w:r>
      <w:r w:rsidR="004A18B3">
        <w:rPr>
          <w:rFonts w:ascii="Times New Roman" w:hAnsi="Times New Roman" w:cs="Times New Roman"/>
          <w:sz w:val="24"/>
          <w:szCs w:val="24"/>
        </w:rPr>
        <w:t>anych z grupą krwi A i 0 (&gt;60%)</w:t>
      </w:r>
      <w:r w:rsidR="007D3DAC">
        <w:rPr>
          <w:rFonts w:ascii="Times New Roman" w:hAnsi="Times New Roman" w:cs="Times New Roman"/>
          <w:sz w:val="24"/>
          <w:szCs w:val="24"/>
        </w:rPr>
        <w:t xml:space="preserve"> spożywała mleko kilka razy w tygodniu lub częściej. Najrzadziej mleko spożywa</w:t>
      </w:r>
      <w:r w:rsidR="000E377D">
        <w:rPr>
          <w:rFonts w:ascii="Times New Roman" w:hAnsi="Times New Roman" w:cs="Times New Roman"/>
          <w:sz w:val="24"/>
          <w:szCs w:val="24"/>
        </w:rPr>
        <w:t>ły</w:t>
      </w:r>
      <w:r w:rsidR="007D3DAC">
        <w:rPr>
          <w:rFonts w:ascii="Times New Roman" w:hAnsi="Times New Roman" w:cs="Times New Roman"/>
          <w:sz w:val="24"/>
          <w:szCs w:val="24"/>
        </w:rPr>
        <w:t xml:space="preserve"> osoby z grupą B, gdyż </w:t>
      </w:r>
      <w:r w:rsidR="00720E17">
        <w:rPr>
          <w:rFonts w:ascii="Times New Roman" w:hAnsi="Times New Roman" w:cs="Times New Roman"/>
          <w:sz w:val="24"/>
          <w:szCs w:val="24"/>
        </w:rPr>
        <w:t xml:space="preserve">aż 35% osób </w:t>
      </w:r>
      <w:r w:rsidR="000E377D">
        <w:rPr>
          <w:rFonts w:ascii="Times New Roman" w:hAnsi="Times New Roman" w:cs="Times New Roman"/>
          <w:sz w:val="24"/>
          <w:szCs w:val="24"/>
        </w:rPr>
        <w:t>piło</w:t>
      </w:r>
      <w:r w:rsidR="007D3DAC">
        <w:rPr>
          <w:rFonts w:ascii="Times New Roman" w:hAnsi="Times New Roman" w:cs="Times New Roman"/>
          <w:sz w:val="24"/>
          <w:szCs w:val="24"/>
        </w:rPr>
        <w:t xml:space="preserve"> mleko tylko raz w tygodniu.</w:t>
      </w:r>
    </w:p>
    <w:p w14:paraId="21C0A016" w14:textId="7CA03421" w:rsidR="00EA36EF" w:rsidRDefault="000E377D" w:rsidP="00123435">
      <w:pPr>
        <w:spacing w:before="160"/>
        <w:jc w:val="both"/>
        <w:rPr>
          <w:rFonts w:ascii="Times New Roman" w:hAnsi="Times New Roman" w:cs="Times New Roman"/>
          <w:b/>
          <w:color w:val="000000" w:themeColor="text1"/>
          <w:sz w:val="24"/>
          <w:szCs w:val="24"/>
        </w:rPr>
      </w:pPr>
      <w:r w:rsidRPr="00FE679C">
        <w:rPr>
          <w:rFonts w:ascii="Times New Roman" w:hAnsi="Times New Roman" w:cs="Times New Roman"/>
          <w:color w:val="000000" w:themeColor="text1"/>
          <w:sz w:val="24"/>
          <w:szCs w:val="24"/>
        </w:rPr>
        <w:drawing>
          <wp:anchor distT="0" distB="0" distL="114300" distR="114300" simplePos="0" relativeHeight="251670528" behindDoc="1" locked="0" layoutInCell="1" allowOverlap="1" wp14:anchorId="23FB60A1" wp14:editId="7DB6B3F6">
            <wp:simplePos x="0" y="0"/>
            <wp:positionH relativeFrom="column">
              <wp:posOffset>427355</wp:posOffset>
            </wp:positionH>
            <wp:positionV relativeFrom="paragraph">
              <wp:posOffset>49530</wp:posOffset>
            </wp:positionV>
            <wp:extent cx="4572000" cy="2743200"/>
            <wp:effectExtent l="19050" t="0" r="19050" b="0"/>
            <wp:wrapTight wrapText="bothSides">
              <wp:wrapPolygon edited="0">
                <wp:start x="-90" y="0"/>
                <wp:lineTo x="-90" y="21600"/>
                <wp:lineTo x="21690" y="21600"/>
                <wp:lineTo x="21690" y="0"/>
                <wp:lineTo x="-90" y="0"/>
              </wp:wrapPolygon>
            </wp:wrapTight>
            <wp:docPr id="26"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bookmarkStart w:id="58" w:name="_Toc92627906"/>
      <w:r w:rsidR="00DA51C2" w:rsidRPr="00004E13">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04E13">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04E13">
        <w:rPr>
          <w:rFonts w:ascii="Times New Roman" w:hAnsi="Times New Roman" w:cs="Times New Roman"/>
          <w:color w:val="000000" w:themeColor="text1"/>
          <w:sz w:val="24"/>
          <w:szCs w:val="24"/>
        </w:rPr>
        <w:t>14</w:t>
      </w:r>
      <w:r w:rsidR="007143C5" w:rsidRPr="00FE679C">
        <w:rPr>
          <w:rFonts w:ascii="Times New Roman" w:hAnsi="Times New Roman" w:cs="Times New Roman"/>
          <w:color w:val="000000" w:themeColor="text1"/>
          <w:sz w:val="24"/>
          <w:szCs w:val="24"/>
        </w:rPr>
        <w:fldChar w:fldCharType="end"/>
      </w:r>
      <w:r w:rsidR="00DA51C2" w:rsidRPr="00004E13">
        <w:rPr>
          <w:rFonts w:ascii="Times New Roman" w:hAnsi="Times New Roman" w:cs="Times New Roman"/>
          <w:color w:val="000000" w:themeColor="text1"/>
          <w:sz w:val="24"/>
          <w:szCs w:val="24"/>
        </w:rPr>
        <w:t>. Jak często spożywa Pan/Pani mleko, napoje roślinne mlekopodobne?</w:t>
      </w:r>
      <w:bookmarkEnd w:id="58"/>
    </w:p>
    <w:p w14:paraId="75CA30B3" w14:textId="77777777" w:rsidR="00004E13" w:rsidRPr="00334D45" w:rsidRDefault="000E377D"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Jak widać na wykresie </w:t>
      </w:r>
      <w:r w:rsidR="00004E13" w:rsidRPr="00334D45">
        <w:rPr>
          <w:rFonts w:ascii="Times New Roman" w:hAnsi="Times New Roman" w:cs="Times New Roman"/>
          <w:sz w:val="24"/>
          <w:szCs w:val="24"/>
        </w:rPr>
        <w:t>15, do trzech produktów spożywanych najczęściej przez osoby posiadające grupę A, 0, AB należało mleko</w:t>
      </w:r>
      <w:r w:rsidR="004A18B3">
        <w:rPr>
          <w:rFonts w:ascii="Times New Roman" w:hAnsi="Times New Roman" w:cs="Times New Roman"/>
          <w:sz w:val="24"/>
          <w:szCs w:val="24"/>
        </w:rPr>
        <w:t>:</w:t>
      </w:r>
      <w:r w:rsidR="00004E13" w:rsidRPr="00334D45">
        <w:rPr>
          <w:rFonts w:ascii="Times New Roman" w:hAnsi="Times New Roman" w:cs="Times New Roman"/>
          <w:sz w:val="24"/>
          <w:szCs w:val="24"/>
        </w:rPr>
        <w:t xml:space="preserve"> 2%, 1,5%, 3,2%. Jednakże rozkład procentowy ilości osób wybierający</w:t>
      </w:r>
      <w:r>
        <w:rPr>
          <w:rFonts w:ascii="Times New Roman" w:hAnsi="Times New Roman" w:cs="Times New Roman"/>
          <w:sz w:val="24"/>
          <w:szCs w:val="24"/>
        </w:rPr>
        <w:t>ch dany rodzaj mleka jest różny między danymi grupami krwi.</w:t>
      </w:r>
      <w:r w:rsidR="00004E13" w:rsidRPr="00334D45">
        <w:rPr>
          <w:rFonts w:ascii="Times New Roman" w:hAnsi="Times New Roman" w:cs="Times New Roman"/>
          <w:sz w:val="24"/>
          <w:szCs w:val="24"/>
        </w:rPr>
        <w:t xml:space="preserve"> W odróżnieniu do pozostałych, osob</w:t>
      </w:r>
      <w:r>
        <w:rPr>
          <w:rFonts w:ascii="Times New Roman" w:hAnsi="Times New Roman" w:cs="Times New Roman"/>
          <w:sz w:val="24"/>
          <w:szCs w:val="24"/>
        </w:rPr>
        <w:t>y z grupą krwi B wybierały</w:t>
      </w:r>
      <w:r w:rsidR="0049410D">
        <w:rPr>
          <w:rFonts w:ascii="Times New Roman" w:hAnsi="Times New Roman" w:cs="Times New Roman"/>
          <w:sz w:val="24"/>
          <w:szCs w:val="24"/>
        </w:rPr>
        <w:t xml:space="preserve"> </w:t>
      </w:r>
      <w:r>
        <w:rPr>
          <w:rFonts w:ascii="Times New Roman" w:hAnsi="Times New Roman" w:cs="Times New Roman"/>
          <w:sz w:val="24"/>
          <w:szCs w:val="24"/>
        </w:rPr>
        <w:t xml:space="preserve">najczęściej mleko 1,5%, </w:t>
      </w:r>
      <w:r w:rsidR="00004E13" w:rsidRPr="00334D45">
        <w:rPr>
          <w:rFonts w:ascii="Times New Roman" w:hAnsi="Times New Roman" w:cs="Times New Roman"/>
          <w:sz w:val="24"/>
          <w:szCs w:val="24"/>
        </w:rPr>
        <w:t>3,2%</w:t>
      </w:r>
      <w:r>
        <w:rPr>
          <w:rFonts w:ascii="Times New Roman" w:hAnsi="Times New Roman" w:cs="Times New Roman"/>
          <w:sz w:val="24"/>
          <w:szCs w:val="24"/>
        </w:rPr>
        <w:t xml:space="preserve"> i napój migdałowy.</w:t>
      </w:r>
    </w:p>
    <w:p w14:paraId="68BB4985" w14:textId="77777777" w:rsidR="00004E13" w:rsidRPr="00004E13" w:rsidRDefault="00004E13" w:rsidP="00123435">
      <w:pPr>
        <w:jc w:val="both"/>
      </w:pPr>
    </w:p>
    <w:p w14:paraId="50A183E2" w14:textId="21A3F976" w:rsidR="00EA36EF" w:rsidRDefault="00993A5B" w:rsidP="00123435">
      <w:pPr>
        <w:spacing w:before="160"/>
        <w:jc w:val="both"/>
        <w:rPr>
          <w:rFonts w:ascii="Times New Roman" w:hAnsi="Times New Roman" w:cs="Times New Roman"/>
          <w:b/>
          <w:color w:val="000000" w:themeColor="text1"/>
          <w:sz w:val="24"/>
          <w:szCs w:val="24"/>
        </w:rPr>
      </w:pPr>
      <w:r w:rsidRPr="00FE679C">
        <w:rPr>
          <w:rFonts w:ascii="Times New Roman" w:hAnsi="Times New Roman" w:cs="Times New Roman"/>
          <w:color w:val="000000" w:themeColor="text1"/>
          <w:sz w:val="24"/>
          <w:szCs w:val="24"/>
        </w:rPr>
        <w:lastRenderedPageBreak/>
        <w:drawing>
          <wp:anchor distT="0" distB="0" distL="114300" distR="114300" simplePos="0" relativeHeight="251671552" behindDoc="1" locked="0" layoutInCell="1" allowOverlap="1" wp14:anchorId="6522DC66" wp14:editId="056E34F6">
            <wp:simplePos x="0" y="0"/>
            <wp:positionH relativeFrom="column">
              <wp:posOffset>320675</wp:posOffset>
            </wp:positionH>
            <wp:positionV relativeFrom="paragraph">
              <wp:posOffset>74930</wp:posOffset>
            </wp:positionV>
            <wp:extent cx="4785360" cy="3124200"/>
            <wp:effectExtent l="19050" t="0" r="15240" b="0"/>
            <wp:wrapTight wrapText="bothSides">
              <wp:wrapPolygon edited="0">
                <wp:start x="-86" y="0"/>
                <wp:lineTo x="-86" y="21600"/>
                <wp:lineTo x="21669" y="21600"/>
                <wp:lineTo x="21669" y="0"/>
                <wp:lineTo x="-86" y="0"/>
              </wp:wrapPolygon>
            </wp:wrapTight>
            <wp:docPr id="55" name="Wykres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bookmarkStart w:id="59" w:name="_Toc92627907"/>
      <w:r w:rsidR="00DA51C2" w:rsidRPr="00004E13">
        <w:rPr>
          <w:rFonts w:ascii="Times New Roman" w:hAnsi="Times New Roman" w:cs="Times New Roman"/>
          <w:color w:val="000000" w:themeColor="text1"/>
          <w:sz w:val="24"/>
          <w:szCs w:val="24"/>
        </w:rPr>
        <w:t xml:space="preserve">Wykres </w:t>
      </w:r>
      <w:r w:rsidR="007143C5" w:rsidRPr="00FE679C">
        <w:rPr>
          <w:rFonts w:ascii="Times New Roman" w:hAnsi="Times New Roman" w:cs="Times New Roman"/>
          <w:color w:val="000000" w:themeColor="text1"/>
          <w:sz w:val="24"/>
          <w:szCs w:val="24"/>
        </w:rPr>
        <w:fldChar w:fldCharType="begin"/>
      </w:r>
      <w:r w:rsidR="00744A7A" w:rsidRPr="00004E13">
        <w:rPr>
          <w:rFonts w:ascii="Times New Roman" w:hAnsi="Times New Roman" w:cs="Times New Roman"/>
          <w:color w:val="000000" w:themeColor="text1"/>
          <w:sz w:val="24"/>
          <w:szCs w:val="24"/>
        </w:rPr>
        <w:instrText xml:space="preserve"> SEQ Wykres \* ARABIC </w:instrText>
      </w:r>
      <w:r w:rsidR="007143C5" w:rsidRPr="00FE679C">
        <w:rPr>
          <w:rFonts w:ascii="Times New Roman" w:hAnsi="Times New Roman" w:cs="Times New Roman"/>
          <w:color w:val="000000" w:themeColor="text1"/>
          <w:sz w:val="24"/>
          <w:szCs w:val="24"/>
        </w:rPr>
        <w:fldChar w:fldCharType="separate"/>
      </w:r>
      <w:r w:rsidR="00E46CFA" w:rsidRPr="00004E13">
        <w:rPr>
          <w:rFonts w:ascii="Times New Roman" w:hAnsi="Times New Roman" w:cs="Times New Roman"/>
          <w:color w:val="000000" w:themeColor="text1"/>
          <w:sz w:val="24"/>
          <w:szCs w:val="24"/>
        </w:rPr>
        <w:t>15</w:t>
      </w:r>
      <w:r w:rsidR="007143C5" w:rsidRPr="00FE679C">
        <w:rPr>
          <w:rFonts w:ascii="Times New Roman" w:hAnsi="Times New Roman" w:cs="Times New Roman"/>
          <w:color w:val="000000" w:themeColor="text1"/>
          <w:sz w:val="24"/>
          <w:szCs w:val="24"/>
        </w:rPr>
        <w:fldChar w:fldCharType="end"/>
      </w:r>
      <w:r w:rsidR="00DA51C2" w:rsidRPr="00004E13">
        <w:rPr>
          <w:rFonts w:ascii="Times New Roman" w:hAnsi="Times New Roman" w:cs="Times New Roman"/>
          <w:color w:val="000000" w:themeColor="text1"/>
          <w:sz w:val="24"/>
          <w:szCs w:val="24"/>
        </w:rPr>
        <w:t>. Jakie mleko, napoje mlekopodobne spożywa Pan/Pani najczęściej?</w:t>
      </w:r>
      <w:bookmarkEnd w:id="59"/>
    </w:p>
    <w:p w14:paraId="5F4D5ED3" w14:textId="77777777" w:rsidR="00004E13" w:rsidRPr="00004E13" w:rsidRDefault="00AB6534"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72576" behindDoc="1" locked="0" layoutInCell="1" allowOverlap="1" wp14:anchorId="6FF2772A" wp14:editId="43D27022">
            <wp:simplePos x="0" y="0"/>
            <wp:positionH relativeFrom="column">
              <wp:posOffset>323850</wp:posOffset>
            </wp:positionH>
            <wp:positionV relativeFrom="paragraph">
              <wp:posOffset>1766570</wp:posOffset>
            </wp:positionV>
            <wp:extent cx="4572635" cy="2743200"/>
            <wp:effectExtent l="19050" t="0" r="18415" b="0"/>
            <wp:wrapTight wrapText="bothSides">
              <wp:wrapPolygon edited="0">
                <wp:start x="-90" y="0"/>
                <wp:lineTo x="-90" y="21600"/>
                <wp:lineTo x="21687" y="21600"/>
                <wp:lineTo x="21687" y="0"/>
                <wp:lineTo x="-90" y="0"/>
              </wp:wrapPolygon>
            </wp:wrapTight>
            <wp:docPr id="27"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004E13" w:rsidRPr="00334D45">
        <w:rPr>
          <w:rFonts w:ascii="Times New Roman" w:hAnsi="Times New Roman" w:cs="Times New Roman"/>
          <w:sz w:val="24"/>
          <w:szCs w:val="24"/>
        </w:rPr>
        <w:t xml:space="preserve">Respondenci na </w:t>
      </w:r>
      <w:proofErr w:type="gramStart"/>
      <w:r w:rsidR="00004E13" w:rsidRPr="00334D45">
        <w:rPr>
          <w:rFonts w:ascii="Times New Roman" w:hAnsi="Times New Roman" w:cs="Times New Roman"/>
          <w:sz w:val="24"/>
          <w:szCs w:val="24"/>
        </w:rPr>
        <w:t>pytanie ,</w:t>
      </w:r>
      <w:proofErr w:type="gramEnd"/>
      <w:r w:rsidR="00004E13" w:rsidRPr="00334D45">
        <w:rPr>
          <w:rFonts w:ascii="Times New Roman" w:hAnsi="Times New Roman" w:cs="Times New Roman"/>
          <w:sz w:val="24"/>
          <w:szCs w:val="24"/>
        </w:rPr>
        <w:t>, Jak często spożywa Pan/Pani mleczne napoje fermentowane?” udzielili następujących odpowiedzi: większość osób (około 40%) z grupą krwi 0, B, AB spożywa</w:t>
      </w:r>
      <w:r w:rsidR="004A18B3">
        <w:rPr>
          <w:rFonts w:ascii="Times New Roman" w:hAnsi="Times New Roman" w:cs="Times New Roman"/>
          <w:sz w:val="24"/>
          <w:szCs w:val="24"/>
        </w:rPr>
        <w:t>ło</w:t>
      </w:r>
      <w:r w:rsidR="00004E13" w:rsidRPr="00334D45">
        <w:rPr>
          <w:rFonts w:ascii="Times New Roman" w:hAnsi="Times New Roman" w:cs="Times New Roman"/>
          <w:sz w:val="24"/>
          <w:szCs w:val="24"/>
        </w:rPr>
        <w:t xml:space="preserve"> mleczne napoje fermentowane kilka razy</w:t>
      </w:r>
      <w:r w:rsidR="000E377D">
        <w:rPr>
          <w:rFonts w:ascii="Times New Roman" w:hAnsi="Times New Roman" w:cs="Times New Roman"/>
          <w:sz w:val="24"/>
          <w:szCs w:val="24"/>
        </w:rPr>
        <w:t xml:space="preserve"> w tygodniu. W przypadku </w:t>
      </w:r>
      <w:r>
        <w:rPr>
          <w:rFonts w:ascii="Times New Roman" w:hAnsi="Times New Roman" w:cs="Times New Roman"/>
          <w:sz w:val="24"/>
          <w:szCs w:val="24"/>
        </w:rPr>
        <w:t>osób z grupą krwi A, porównywalny odsetek osób spożywało kilka razy w tygodniu jak i raz w tygodniu.</w:t>
      </w:r>
      <w:r w:rsidR="004A18B3">
        <w:rPr>
          <w:rFonts w:ascii="Times New Roman" w:hAnsi="Times New Roman" w:cs="Times New Roman"/>
          <w:sz w:val="24"/>
          <w:szCs w:val="24"/>
        </w:rPr>
        <w:t xml:space="preserve"> </w:t>
      </w:r>
      <w:r w:rsidR="004A18B3" w:rsidRPr="00334D45">
        <w:rPr>
          <w:rFonts w:ascii="Times New Roman" w:hAnsi="Times New Roman" w:cs="Times New Roman"/>
          <w:sz w:val="24"/>
          <w:szCs w:val="24"/>
        </w:rPr>
        <w:t>W pozostałych grupach spożycie kilka razy w tygodniu było dwukrotnie większe od innej częstości s</w:t>
      </w:r>
      <w:r w:rsidR="004A18B3">
        <w:rPr>
          <w:rFonts w:ascii="Times New Roman" w:hAnsi="Times New Roman" w:cs="Times New Roman"/>
          <w:sz w:val="24"/>
          <w:szCs w:val="24"/>
        </w:rPr>
        <w:t>pożycia.</w:t>
      </w:r>
    </w:p>
    <w:p w14:paraId="77EA91E1" w14:textId="77777777" w:rsidR="00086478" w:rsidRDefault="00086478" w:rsidP="00123435">
      <w:pPr>
        <w:spacing w:before="160"/>
        <w:jc w:val="both"/>
        <w:rPr>
          <w:rFonts w:ascii="Times New Roman" w:hAnsi="Times New Roman" w:cs="Times New Roman"/>
          <w:color w:val="000000" w:themeColor="text1"/>
          <w:sz w:val="24"/>
          <w:szCs w:val="24"/>
        </w:rPr>
      </w:pPr>
      <w:bookmarkStart w:id="60" w:name="_Toc92627908"/>
    </w:p>
    <w:p w14:paraId="6C0DF492" w14:textId="77777777" w:rsidR="00086478" w:rsidRDefault="00086478" w:rsidP="00123435">
      <w:pPr>
        <w:spacing w:before="160"/>
        <w:jc w:val="both"/>
        <w:rPr>
          <w:rFonts w:ascii="Times New Roman" w:hAnsi="Times New Roman" w:cs="Times New Roman"/>
          <w:color w:val="000000" w:themeColor="text1"/>
          <w:sz w:val="24"/>
          <w:szCs w:val="24"/>
        </w:rPr>
      </w:pPr>
    </w:p>
    <w:p w14:paraId="29EE25EB" w14:textId="7CEB5AF9" w:rsidR="00EA36EF" w:rsidRPr="00AA255E" w:rsidRDefault="00DA51C2" w:rsidP="00123435">
      <w:pPr>
        <w:spacing w:before="160"/>
        <w:jc w:val="both"/>
        <w:rPr>
          <w:rFonts w:ascii="Times New Roman" w:hAnsi="Times New Roman" w:cs="Times New Roman"/>
          <w:color w:val="000000" w:themeColor="text1"/>
          <w:sz w:val="24"/>
          <w:szCs w:val="24"/>
        </w:rPr>
      </w:pPr>
      <w:r w:rsidRPr="00004E13">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004E13">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00E46CFA" w:rsidRPr="00004E13">
        <w:rPr>
          <w:rFonts w:ascii="Times New Roman" w:hAnsi="Times New Roman" w:cs="Times New Roman"/>
          <w:color w:val="000000" w:themeColor="text1"/>
          <w:sz w:val="24"/>
          <w:szCs w:val="24"/>
        </w:rPr>
        <w:t>16</w:t>
      </w:r>
      <w:r w:rsidR="007143C5" w:rsidRPr="00AA255E">
        <w:rPr>
          <w:rFonts w:ascii="Times New Roman" w:hAnsi="Times New Roman" w:cs="Times New Roman"/>
          <w:color w:val="000000" w:themeColor="text1"/>
          <w:sz w:val="24"/>
          <w:szCs w:val="24"/>
        </w:rPr>
        <w:fldChar w:fldCharType="end"/>
      </w:r>
      <w:r w:rsidRPr="00004E13">
        <w:rPr>
          <w:rFonts w:ascii="Times New Roman" w:hAnsi="Times New Roman" w:cs="Times New Roman"/>
          <w:color w:val="000000" w:themeColor="text1"/>
          <w:sz w:val="24"/>
          <w:szCs w:val="24"/>
        </w:rPr>
        <w:t>. Jak często spożywa Pan/Pani mleczne napoje fermentowane?</w:t>
      </w:r>
      <w:bookmarkEnd w:id="60"/>
    </w:p>
    <w:p w14:paraId="3031794C" w14:textId="77777777" w:rsidR="00AB6534" w:rsidRDefault="00AB6534" w:rsidP="00123435">
      <w:pPr>
        <w:jc w:val="both"/>
      </w:pPr>
    </w:p>
    <w:p w14:paraId="750712AD" w14:textId="77777777" w:rsidR="00AB6534" w:rsidRDefault="00AB6534" w:rsidP="00123435">
      <w:pPr>
        <w:jc w:val="both"/>
        <w:rPr>
          <w:rFonts w:ascii="Times New Roman" w:hAnsi="Times New Roman" w:cs="Times New Roman"/>
          <w:sz w:val="24"/>
          <w:szCs w:val="24"/>
        </w:rPr>
      </w:pPr>
    </w:p>
    <w:p w14:paraId="2B646E49" w14:textId="77777777" w:rsidR="00AB6534" w:rsidRPr="00334D45" w:rsidRDefault="00AB6534"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lastRenderedPageBreak/>
        <w:t>Większa ilość osób niezależnie od grupy krwi najczęściej wybiera</w:t>
      </w:r>
      <w:r w:rsidR="001B63A4">
        <w:rPr>
          <w:rFonts w:ascii="Times New Roman" w:hAnsi="Times New Roman" w:cs="Times New Roman"/>
          <w:sz w:val="24"/>
          <w:szCs w:val="24"/>
        </w:rPr>
        <w:t>ło</w:t>
      </w:r>
      <w:r w:rsidRPr="00334D45">
        <w:rPr>
          <w:rFonts w:ascii="Times New Roman" w:hAnsi="Times New Roman" w:cs="Times New Roman"/>
          <w:sz w:val="24"/>
          <w:szCs w:val="24"/>
        </w:rPr>
        <w:t xml:space="preserve"> jogurty naturalne.</w:t>
      </w:r>
      <w:r>
        <w:rPr>
          <w:rFonts w:ascii="Times New Roman" w:hAnsi="Times New Roman" w:cs="Times New Roman"/>
          <w:sz w:val="24"/>
          <w:szCs w:val="24"/>
        </w:rPr>
        <w:t xml:space="preserve"> Jednakże osoby z grupą krwi 0 chętnie też sięgały po jogurty pitne i owocowe.</w:t>
      </w:r>
    </w:p>
    <w:p w14:paraId="46E7AEAD" w14:textId="77777777" w:rsidR="00AB6534" w:rsidRPr="00AB6534" w:rsidRDefault="001B63A4" w:rsidP="00123435">
      <w:pPr>
        <w:jc w:val="both"/>
      </w:pPr>
      <w:r>
        <w:rPr>
          <w:noProof/>
          <w:lang w:eastAsia="pl-PL"/>
        </w:rPr>
        <w:drawing>
          <wp:anchor distT="0" distB="0" distL="114300" distR="114300" simplePos="0" relativeHeight="251673600" behindDoc="1" locked="0" layoutInCell="1" allowOverlap="1" wp14:anchorId="7B249526" wp14:editId="457AD9FA">
            <wp:simplePos x="0" y="0"/>
            <wp:positionH relativeFrom="column">
              <wp:posOffset>419735</wp:posOffset>
            </wp:positionH>
            <wp:positionV relativeFrom="paragraph">
              <wp:posOffset>264160</wp:posOffset>
            </wp:positionV>
            <wp:extent cx="4572000" cy="2743200"/>
            <wp:effectExtent l="19050" t="0" r="19050" b="0"/>
            <wp:wrapTight wrapText="bothSides">
              <wp:wrapPolygon edited="0">
                <wp:start x="-90" y="0"/>
                <wp:lineTo x="-90" y="21600"/>
                <wp:lineTo x="21690" y="21600"/>
                <wp:lineTo x="21690" y="0"/>
                <wp:lineTo x="-90" y="0"/>
              </wp:wrapPolygon>
            </wp:wrapTight>
            <wp:docPr id="28"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14:paraId="4288E2E9" w14:textId="77777777" w:rsidR="00EA36EF" w:rsidRPr="00AA255E" w:rsidRDefault="00DA51C2" w:rsidP="00123435">
      <w:pPr>
        <w:spacing w:before="160"/>
        <w:jc w:val="both"/>
        <w:rPr>
          <w:rFonts w:ascii="Times New Roman" w:hAnsi="Times New Roman" w:cs="Times New Roman"/>
          <w:color w:val="000000" w:themeColor="text1"/>
          <w:sz w:val="24"/>
          <w:szCs w:val="24"/>
        </w:rPr>
      </w:pPr>
      <w:bookmarkStart w:id="61" w:name="_Toc92627909"/>
      <w:r w:rsidRPr="00004E13">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004E13">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00E46CFA" w:rsidRPr="00004E13">
        <w:rPr>
          <w:rFonts w:ascii="Times New Roman" w:hAnsi="Times New Roman" w:cs="Times New Roman"/>
          <w:color w:val="000000" w:themeColor="text1"/>
          <w:sz w:val="24"/>
          <w:szCs w:val="24"/>
        </w:rPr>
        <w:t>17</w:t>
      </w:r>
      <w:r w:rsidR="007143C5" w:rsidRPr="00AA255E">
        <w:rPr>
          <w:rFonts w:ascii="Times New Roman" w:hAnsi="Times New Roman" w:cs="Times New Roman"/>
          <w:color w:val="000000" w:themeColor="text1"/>
          <w:sz w:val="24"/>
          <w:szCs w:val="24"/>
        </w:rPr>
        <w:fldChar w:fldCharType="end"/>
      </w:r>
      <w:r w:rsidRPr="00004E13">
        <w:rPr>
          <w:rFonts w:ascii="Times New Roman" w:hAnsi="Times New Roman" w:cs="Times New Roman"/>
          <w:color w:val="000000" w:themeColor="text1"/>
          <w:sz w:val="24"/>
          <w:szCs w:val="24"/>
        </w:rPr>
        <w:t>. Które z wymienionych produktów spożywa Pan/Pani najczęściej?</w:t>
      </w:r>
      <w:bookmarkEnd w:id="61"/>
    </w:p>
    <w:p w14:paraId="1875ED8C" w14:textId="77777777" w:rsidR="005C64AA" w:rsidRDefault="00E141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Analizując dane na wykresach </w:t>
      </w:r>
      <w:r w:rsidR="00980F4B" w:rsidRPr="00334D45">
        <w:rPr>
          <w:rFonts w:ascii="Times New Roman" w:hAnsi="Times New Roman" w:cs="Times New Roman"/>
          <w:sz w:val="24"/>
          <w:szCs w:val="24"/>
        </w:rPr>
        <w:t>14-17, można zauważyć, że spożycie mleka i</w:t>
      </w:r>
      <w:r w:rsidR="00BD2B8D" w:rsidRPr="00334D45">
        <w:rPr>
          <w:rFonts w:ascii="Times New Roman" w:hAnsi="Times New Roman" w:cs="Times New Roman"/>
          <w:sz w:val="24"/>
          <w:szCs w:val="24"/>
        </w:rPr>
        <w:t xml:space="preserve"> mlecznych napojów fermentowanych jest zróżnicowane pod względem posiadanej grupy krwi.</w:t>
      </w:r>
      <w:r w:rsidR="001D5793" w:rsidRPr="00334D45">
        <w:rPr>
          <w:rFonts w:ascii="Times New Roman" w:hAnsi="Times New Roman" w:cs="Times New Roman"/>
          <w:sz w:val="24"/>
          <w:szCs w:val="24"/>
        </w:rPr>
        <w:t xml:space="preserve"> Wszyscy uczestnicy ankiety najczęściej odpowiadali, że mleko spożywali codziennie i czynili to częściej osoby z grupą krwi AB w porównaniu z innymi grupami, gdyż w pozostałych grupach duży procent osób spożywało także mleko kilka razy w tygodniu. </w:t>
      </w:r>
      <w:r w:rsidR="009F161C" w:rsidRPr="00334D45">
        <w:rPr>
          <w:rFonts w:ascii="Times New Roman" w:hAnsi="Times New Roman" w:cs="Times New Roman"/>
          <w:sz w:val="24"/>
          <w:szCs w:val="24"/>
        </w:rPr>
        <w:t>Ankietowa</w:t>
      </w:r>
      <w:r w:rsidR="001B63A4">
        <w:rPr>
          <w:rFonts w:ascii="Times New Roman" w:hAnsi="Times New Roman" w:cs="Times New Roman"/>
          <w:sz w:val="24"/>
          <w:szCs w:val="24"/>
        </w:rPr>
        <w:t>ni wybierali różne rodzaje mleka</w:t>
      </w:r>
      <w:r w:rsidR="009F161C" w:rsidRPr="00334D45">
        <w:rPr>
          <w:rFonts w:ascii="Times New Roman" w:hAnsi="Times New Roman" w:cs="Times New Roman"/>
          <w:sz w:val="24"/>
          <w:szCs w:val="24"/>
        </w:rPr>
        <w:t>, jednak to mogło wynikać z osobistych preferencji. Zgodnie z dietą opartą na grupach krwi, osoby posiadające grupę krwi 0 i A nie powinny spożywać mleka krowiego, jednakże dane uzyskane wskazują</w:t>
      </w:r>
      <w:r w:rsidR="004A18B3">
        <w:rPr>
          <w:rFonts w:ascii="Times New Roman" w:hAnsi="Times New Roman" w:cs="Times New Roman"/>
          <w:sz w:val="24"/>
          <w:szCs w:val="24"/>
        </w:rPr>
        <w:t>, że osoby wcale nie ograniczali</w:t>
      </w:r>
      <w:r w:rsidR="00566D52">
        <w:rPr>
          <w:rFonts w:ascii="Times New Roman" w:hAnsi="Times New Roman" w:cs="Times New Roman"/>
          <w:sz w:val="24"/>
          <w:szCs w:val="24"/>
        </w:rPr>
        <w:t xml:space="preserve"> tego typu mleka.</w:t>
      </w:r>
    </w:p>
    <w:p w14:paraId="522F8511" w14:textId="77777777" w:rsidR="00086478" w:rsidRDefault="00086478" w:rsidP="00123435">
      <w:pPr>
        <w:spacing w:before="120"/>
        <w:ind w:firstLine="357"/>
        <w:jc w:val="both"/>
        <w:rPr>
          <w:rFonts w:ascii="Times New Roman" w:hAnsi="Times New Roman" w:cs="Times New Roman"/>
          <w:sz w:val="24"/>
          <w:szCs w:val="24"/>
        </w:rPr>
      </w:pPr>
    </w:p>
    <w:p w14:paraId="7F26D2B8" w14:textId="6E6C7774" w:rsidR="00BC6035" w:rsidRPr="00334D45" w:rsidRDefault="007D0D75"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74624" behindDoc="1" locked="0" layoutInCell="1" allowOverlap="1" wp14:anchorId="15091960" wp14:editId="191F2B47">
            <wp:simplePos x="0" y="0"/>
            <wp:positionH relativeFrom="column">
              <wp:posOffset>343535</wp:posOffset>
            </wp:positionH>
            <wp:positionV relativeFrom="paragraph">
              <wp:posOffset>913130</wp:posOffset>
            </wp:positionV>
            <wp:extent cx="4572000" cy="2743200"/>
            <wp:effectExtent l="19050" t="0" r="19050" b="0"/>
            <wp:wrapTight wrapText="bothSides">
              <wp:wrapPolygon edited="0">
                <wp:start x="-90" y="0"/>
                <wp:lineTo x="-90" y="21600"/>
                <wp:lineTo x="21690" y="21600"/>
                <wp:lineTo x="21690" y="0"/>
                <wp:lineTo x="-90" y="0"/>
              </wp:wrapPolygon>
            </wp:wrapTight>
            <wp:docPr id="29"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BC6035" w:rsidRPr="00334D45">
        <w:rPr>
          <w:rFonts w:ascii="Times New Roman" w:hAnsi="Times New Roman" w:cs="Times New Roman"/>
          <w:sz w:val="24"/>
          <w:szCs w:val="24"/>
        </w:rPr>
        <w:t>W przybliżeniu 40% osób w każdej grupie krwi konsumowali sery żółte kilka razy w tygodniu. Zauważamy, że spora część ankietowanych spożywa</w:t>
      </w:r>
      <w:r w:rsidR="001B63A4">
        <w:rPr>
          <w:rFonts w:ascii="Times New Roman" w:hAnsi="Times New Roman" w:cs="Times New Roman"/>
          <w:sz w:val="24"/>
          <w:szCs w:val="24"/>
        </w:rPr>
        <w:t>ła</w:t>
      </w:r>
      <w:r w:rsidR="00BC6035" w:rsidRPr="00334D45">
        <w:rPr>
          <w:rFonts w:ascii="Times New Roman" w:hAnsi="Times New Roman" w:cs="Times New Roman"/>
          <w:sz w:val="24"/>
          <w:szCs w:val="24"/>
        </w:rPr>
        <w:t xml:space="preserve"> także sery raz w tygodniu lub rzadziej. </w:t>
      </w:r>
    </w:p>
    <w:p w14:paraId="0FEDEA44" w14:textId="77777777" w:rsidR="00086478" w:rsidRDefault="00086478" w:rsidP="00123435">
      <w:pPr>
        <w:spacing w:before="160"/>
        <w:jc w:val="both"/>
        <w:rPr>
          <w:rFonts w:ascii="Times New Roman" w:hAnsi="Times New Roman" w:cs="Times New Roman"/>
          <w:color w:val="000000" w:themeColor="text1"/>
          <w:sz w:val="24"/>
          <w:szCs w:val="24"/>
        </w:rPr>
      </w:pPr>
      <w:bookmarkStart w:id="62" w:name="_Toc92627910"/>
    </w:p>
    <w:p w14:paraId="2D6A6CEE" w14:textId="0410B49F" w:rsidR="00EA36EF" w:rsidRPr="00AA255E" w:rsidRDefault="00E46CFA" w:rsidP="00123435">
      <w:pPr>
        <w:spacing w:before="160"/>
        <w:jc w:val="both"/>
        <w:rPr>
          <w:rFonts w:ascii="Times New Roman" w:hAnsi="Times New Roman" w:cs="Times New Roman"/>
          <w:color w:val="000000" w:themeColor="text1"/>
          <w:sz w:val="24"/>
          <w:szCs w:val="24"/>
        </w:rPr>
      </w:pPr>
      <w:r w:rsidRPr="00BC6035">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BC6035">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Pr="00BC6035">
        <w:rPr>
          <w:rFonts w:ascii="Times New Roman" w:hAnsi="Times New Roman" w:cs="Times New Roman"/>
          <w:color w:val="000000" w:themeColor="text1"/>
          <w:sz w:val="24"/>
          <w:szCs w:val="24"/>
        </w:rPr>
        <w:t>18</w:t>
      </w:r>
      <w:r w:rsidR="007143C5" w:rsidRPr="00AA255E">
        <w:rPr>
          <w:rFonts w:ascii="Times New Roman" w:hAnsi="Times New Roman" w:cs="Times New Roman"/>
          <w:color w:val="000000" w:themeColor="text1"/>
          <w:sz w:val="24"/>
          <w:szCs w:val="24"/>
        </w:rPr>
        <w:fldChar w:fldCharType="end"/>
      </w:r>
      <w:r w:rsidRPr="00BC6035">
        <w:rPr>
          <w:rFonts w:ascii="Times New Roman" w:hAnsi="Times New Roman" w:cs="Times New Roman"/>
          <w:color w:val="000000" w:themeColor="text1"/>
          <w:sz w:val="24"/>
          <w:szCs w:val="24"/>
        </w:rPr>
        <w:t>. Jak często spożywa Pan/Pani sery żółte?</w:t>
      </w:r>
      <w:bookmarkEnd w:id="62"/>
    </w:p>
    <w:p w14:paraId="104E4368" w14:textId="77777777" w:rsidR="006C2AE2" w:rsidRPr="006C2AE2" w:rsidRDefault="006C2AE2" w:rsidP="00123435">
      <w:pPr>
        <w:jc w:val="both"/>
      </w:pPr>
    </w:p>
    <w:p w14:paraId="66E1AED7" w14:textId="77777777" w:rsidR="00BC6035" w:rsidRPr="00334D45" w:rsidRDefault="00BC6035"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Kolejne pytanie dotyczyło spożycia serów twarogowych, zauważ</w:t>
      </w:r>
      <w:r w:rsidR="00566D52">
        <w:rPr>
          <w:rFonts w:ascii="Times New Roman" w:hAnsi="Times New Roman" w:cs="Times New Roman"/>
          <w:sz w:val="24"/>
          <w:szCs w:val="24"/>
        </w:rPr>
        <w:t>amy, że sery te nie były</w:t>
      </w:r>
      <w:r w:rsidRPr="00334D45">
        <w:rPr>
          <w:rFonts w:ascii="Times New Roman" w:hAnsi="Times New Roman" w:cs="Times New Roman"/>
          <w:sz w:val="24"/>
          <w:szCs w:val="24"/>
        </w:rPr>
        <w:t xml:space="preserve"> tak często wprowadzane do jadłospisu przez badanych. W przypadku osób z grupą krwi B, taki sam procent (35%) osób spożywało sery kilka razy w tygodniu jak i raz w tygodniu, a 15% spożywało raz w miesiącu lub rzadziej. Podobną zależność zauważamy u osób z grupą krwi 0, jednak konsumpcja raz w tygodniu było nieco większe od częstszego spożycia serów. Z kolei 30% ankietowanych z grupą krwi A i AB spożywało sery kilka razy w tygodniu. Mniejsza część 20,3% osób z grupą krwi A spożywało także sery raz w tygodniu i raz w miesiącu, natomiast w grupie AB dominowało także bardzo rzadkie spożycie serów twarogowych.</w:t>
      </w:r>
    </w:p>
    <w:p w14:paraId="7AFD59C6" w14:textId="77777777" w:rsidR="007D0D75" w:rsidRDefault="007D0D75" w:rsidP="00123435">
      <w:pPr>
        <w:keepNext/>
        <w:jc w:val="both"/>
        <w:rPr>
          <w:rFonts w:ascii="Times New Roman" w:hAnsi="Times New Roman" w:cs="Times New Roman"/>
          <w:color w:val="000000" w:themeColor="text1"/>
          <w:sz w:val="24"/>
          <w:szCs w:val="24"/>
        </w:rPr>
      </w:pPr>
      <w:bookmarkStart w:id="63" w:name="_Toc92627911"/>
      <w:r>
        <w:rPr>
          <w:rFonts w:ascii="Times New Roman" w:hAnsi="Times New Roman" w:cs="Times New Roman"/>
          <w:noProof/>
          <w:color w:val="000000" w:themeColor="text1"/>
          <w:sz w:val="24"/>
          <w:szCs w:val="24"/>
          <w:lang w:eastAsia="pl-PL"/>
        </w:rPr>
        <w:lastRenderedPageBreak/>
        <w:drawing>
          <wp:anchor distT="0" distB="0" distL="114300" distR="114300" simplePos="0" relativeHeight="251675648" behindDoc="1" locked="0" layoutInCell="1" allowOverlap="1" wp14:anchorId="5BCC0D7F" wp14:editId="3E2E9EA6">
            <wp:simplePos x="0" y="0"/>
            <wp:positionH relativeFrom="column">
              <wp:posOffset>602615</wp:posOffset>
            </wp:positionH>
            <wp:positionV relativeFrom="paragraph">
              <wp:posOffset>-153670</wp:posOffset>
            </wp:positionV>
            <wp:extent cx="4183380" cy="2308860"/>
            <wp:effectExtent l="19050" t="0" r="26670" b="0"/>
            <wp:wrapTight wrapText="bothSides">
              <wp:wrapPolygon edited="0">
                <wp:start x="-98" y="0"/>
                <wp:lineTo x="-98" y="21564"/>
                <wp:lineTo x="21738" y="21564"/>
                <wp:lineTo x="21738" y="0"/>
                <wp:lineTo x="-98" y="0"/>
              </wp:wrapPolygon>
            </wp:wrapTight>
            <wp:docPr id="31"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14:paraId="646A01CE" w14:textId="77777777" w:rsidR="00D92A15" w:rsidRPr="007D0D75" w:rsidRDefault="00EA36EF" w:rsidP="00123435">
      <w:pPr>
        <w:spacing w:before="160"/>
        <w:jc w:val="both"/>
        <w:rPr>
          <w:rFonts w:ascii="Times New Roman" w:hAnsi="Times New Roman" w:cs="Times New Roman"/>
          <w:color w:val="000000" w:themeColor="text1"/>
          <w:sz w:val="24"/>
          <w:szCs w:val="24"/>
        </w:rPr>
      </w:pPr>
      <w:r w:rsidRPr="007D0D75">
        <w:rPr>
          <w:rFonts w:ascii="Times New Roman" w:hAnsi="Times New Roman" w:cs="Times New Roman"/>
          <w:color w:val="000000" w:themeColor="text1"/>
          <w:sz w:val="24"/>
          <w:szCs w:val="24"/>
        </w:rPr>
        <w:t xml:space="preserve">Wykres </w:t>
      </w:r>
      <w:r w:rsidR="007143C5" w:rsidRPr="007D0D75">
        <w:rPr>
          <w:rFonts w:ascii="Times New Roman" w:hAnsi="Times New Roman" w:cs="Times New Roman"/>
          <w:color w:val="000000" w:themeColor="text1"/>
          <w:sz w:val="24"/>
          <w:szCs w:val="24"/>
        </w:rPr>
        <w:fldChar w:fldCharType="begin"/>
      </w:r>
      <w:r w:rsidR="00744A7A" w:rsidRPr="007D0D75">
        <w:rPr>
          <w:rFonts w:ascii="Times New Roman" w:hAnsi="Times New Roman" w:cs="Times New Roman"/>
          <w:color w:val="000000" w:themeColor="text1"/>
          <w:sz w:val="24"/>
          <w:szCs w:val="24"/>
        </w:rPr>
        <w:instrText xml:space="preserve"> SEQ Wykres \* ARABIC </w:instrText>
      </w:r>
      <w:r w:rsidR="007143C5" w:rsidRPr="007D0D75">
        <w:rPr>
          <w:rFonts w:ascii="Times New Roman" w:hAnsi="Times New Roman" w:cs="Times New Roman"/>
          <w:color w:val="000000" w:themeColor="text1"/>
          <w:sz w:val="24"/>
          <w:szCs w:val="24"/>
        </w:rPr>
        <w:fldChar w:fldCharType="separate"/>
      </w:r>
      <w:r w:rsidR="00E46CFA" w:rsidRPr="007D0D75">
        <w:rPr>
          <w:rFonts w:ascii="Times New Roman" w:hAnsi="Times New Roman" w:cs="Times New Roman"/>
          <w:color w:val="000000" w:themeColor="text1"/>
          <w:sz w:val="24"/>
          <w:szCs w:val="24"/>
        </w:rPr>
        <w:t>19</w:t>
      </w:r>
      <w:r w:rsidR="007143C5" w:rsidRPr="007D0D75">
        <w:rPr>
          <w:rFonts w:ascii="Times New Roman" w:hAnsi="Times New Roman" w:cs="Times New Roman"/>
          <w:color w:val="000000" w:themeColor="text1"/>
          <w:sz w:val="24"/>
          <w:szCs w:val="24"/>
        </w:rPr>
        <w:fldChar w:fldCharType="end"/>
      </w:r>
      <w:r w:rsidRPr="007D0D75">
        <w:rPr>
          <w:rFonts w:ascii="Times New Roman" w:hAnsi="Times New Roman" w:cs="Times New Roman"/>
          <w:color w:val="000000" w:themeColor="text1"/>
          <w:sz w:val="24"/>
          <w:szCs w:val="24"/>
        </w:rPr>
        <w:t>. Jak często spożywa Pan/Pani sery twarogowe?</w:t>
      </w:r>
      <w:bookmarkEnd w:id="63"/>
    </w:p>
    <w:p w14:paraId="51D425DC" w14:textId="77777777" w:rsidR="00BC6035" w:rsidRPr="00BC6035" w:rsidRDefault="00D765CA"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76672" behindDoc="1" locked="0" layoutInCell="1" allowOverlap="1" wp14:anchorId="1D891428" wp14:editId="2ED711CF">
            <wp:simplePos x="0" y="0"/>
            <wp:positionH relativeFrom="column">
              <wp:posOffset>480695</wp:posOffset>
            </wp:positionH>
            <wp:positionV relativeFrom="paragraph">
              <wp:posOffset>1140460</wp:posOffset>
            </wp:positionV>
            <wp:extent cx="4610100" cy="2743200"/>
            <wp:effectExtent l="19050" t="0" r="19050" b="0"/>
            <wp:wrapTight wrapText="bothSides">
              <wp:wrapPolygon edited="0">
                <wp:start x="-89" y="0"/>
                <wp:lineTo x="-89" y="21600"/>
                <wp:lineTo x="21689" y="21600"/>
                <wp:lineTo x="21689" y="0"/>
                <wp:lineTo x="-89" y="0"/>
              </wp:wrapPolygon>
            </wp:wrapTight>
            <wp:docPr id="54" name="Wykres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BC6035" w:rsidRPr="00334D45">
        <w:rPr>
          <w:rFonts w:ascii="Times New Roman" w:hAnsi="Times New Roman" w:cs="Times New Roman"/>
          <w:sz w:val="24"/>
          <w:szCs w:val="24"/>
        </w:rPr>
        <w:t>Ankietowani bez względu na grupę krwi najczęściej wybierali sery żółty, mozzarelle, serek wiejski. Osoby z grupą krw</w:t>
      </w:r>
      <w:r w:rsidR="007D0D75">
        <w:rPr>
          <w:rFonts w:ascii="Times New Roman" w:hAnsi="Times New Roman" w:cs="Times New Roman"/>
          <w:sz w:val="24"/>
          <w:szCs w:val="24"/>
        </w:rPr>
        <w:t>i A, 0, B często też wprowadzały</w:t>
      </w:r>
      <w:r w:rsidR="00BC6035" w:rsidRPr="00334D45">
        <w:rPr>
          <w:rFonts w:ascii="Times New Roman" w:hAnsi="Times New Roman" w:cs="Times New Roman"/>
          <w:sz w:val="24"/>
          <w:szCs w:val="24"/>
        </w:rPr>
        <w:t xml:space="preserve"> do swojego jadłospisu ser feta w porównaniu do pozostałych serów.</w:t>
      </w:r>
    </w:p>
    <w:p w14:paraId="52BD4396" w14:textId="77777777" w:rsidR="00EA36EF" w:rsidRPr="00334D45" w:rsidRDefault="00EA36EF" w:rsidP="00123435">
      <w:pPr>
        <w:keepNext/>
        <w:jc w:val="both"/>
        <w:rPr>
          <w:rFonts w:ascii="Times New Roman" w:hAnsi="Times New Roman" w:cs="Times New Roman"/>
          <w:sz w:val="24"/>
          <w:szCs w:val="24"/>
        </w:rPr>
      </w:pPr>
    </w:p>
    <w:p w14:paraId="183DE831" w14:textId="77777777" w:rsidR="00086478" w:rsidRDefault="00086478" w:rsidP="00123435">
      <w:pPr>
        <w:spacing w:before="160"/>
        <w:jc w:val="both"/>
        <w:rPr>
          <w:rFonts w:ascii="Times New Roman" w:hAnsi="Times New Roman" w:cs="Times New Roman"/>
          <w:color w:val="000000" w:themeColor="text1"/>
          <w:sz w:val="24"/>
          <w:szCs w:val="24"/>
        </w:rPr>
      </w:pPr>
      <w:bookmarkStart w:id="64" w:name="_Toc92627912"/>
    </w:p>
    <w:p w14:paraId="41D6A317" w14:textId="3540F684" w:rsidR="00D92A15" w:rsidRPr="00AA255E" w:rsidRDefault="00EA36EF" w:rsidP="00123435">
      <w:pPr>
        <w:spacing w:before="160"/>
        <w:jc w:val="both"/>
        <w:rPr>
          <w:rFonts w:ascii="Times New Roman" w:hAnsi="Times New Roman" w:cs="Times New Roman"/>
          <w:color w:val="000000" w:themeColor="text1"/>
          <w:sz w:val="24"/>
          <w:szCs w:val="24"/>
        </w:rPr>
      </w:pPr>
      <w:r w:rsidRPr="00BC6035">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BC6035">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00E46CFA" w:rsidRPr="00BC6035">
        <w:rPr>
          <w:rFonts w:ascii="Times New Roman" w:hAnsi="Times New Roman" w:cs="Times New Roman"/>
          <w:color w:val="000000" w:themeColor="text1"/>
          <w:sz w:val="24"/>
          <w:szCs w:val="24"/>
        </w:rPr>
        <w:t>20</w:t>
      </w:r>
      <w:r w:rsidR="007143C5" w:rsidRPr="00AA255E">
        <w:rPr>
          <w:rFonts w:ascii="Times New Roman" w:hAnsi="Times New Roman" w:cs="Times New Roman"/>
          <w:color w:val="000000" w:themeColor="text1"/>
          <w:sz w:val="24"/>
          <w:szCs w:val="24"/>
        </w:rPr>
        <w:fldChar w:fldCharType="end"/>
      </w:r>
      <w:r w:rsidRPr="00BC6035">
        <w:rPr>
          <w:rFonts w:ascii="Times New Roman" w:hAnsi="Times New Roman" w:cs="Times New Roman"/>
          <w:color w:val="000000" w:themeColor="text1"/>
          <w:sz w:val="24"/>
          <w:szCs w:val="24"/>
        </w:rPr>
        <w:t>. Jakie sery spożywa Pan/Pani najczęściej?</w:t>
      </w:r>
      <w:bookmarkEnd w:id="64"/>
    </w:p>
    <w:p w14:paraId="3AF16092" w14:textId="77777777" w:rsidR="006C2AE2" w:rsidRPr="006C2AE2" w:rsidRDefault="006C2AE2" w:rsidP="00123435">
      <w:pPr>
        <w:jc w:val="both"/>
      </w:pPr>
    </w:p>
    <w:p w14:paraId="623B7BC6" w14:textId="77777777" w:rsidR="00C677F8" w:rsidRDefault="00854128"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Duża część badanych niezależnie od grupy krwi spożywa</w:t>
      </w:r>
      <w:r w:rsidR="00FA5E09">
        <w:rPr>
          <w:rFonts w:ascii="Times New Roman" w:hAnsi="Times New Roman" w:cs="Times New Roman"/>
          <w:sz w:val="24"/>
          <w:szCs w:val="24"/>
        </w:rPr>
        <w:t>ła</w:t>
      </w:r>
      <w:r w:rsidRPr="00334D45">
        <w:rPr>
          <w:rFonts w:ascii="Times New Roman" w:hAnsi="Times New Roman" w:cs="Times New Roman"/>
          <w:sz w:val="24"/>
          <w:szCs w:val="24"/>
        </w:rPr>
        <w:t xml:space="preserve"> kilka razy w tygodniu sery, </w:t>
      </w:r>
      <w:proofErr w:type="gramStart"/>
      <w:r w:rsidRPr="00334D45">
        <w:rPr>
          <w:rFonts w:ascii="Times New Roman" w:hAnsi="Times New Roman" w:cs="Times New Roman"/>
          <w:sz w:val="24"/>
          <w:szCs w:val="24"/>
        </w:rPr>
        <w:t>nie mniej jednak</w:t>
      </w:r>
      <w:proofErr w:type="gramEnd"/>
      <w:r w:rsidRPr="00334D45">
        <w:rPr>
          <w:rFonts w:ascii="Times New Roman" w:hAnsi="Times New Roman" w:cs="Times New Roman"/>
          <w:sz w:val="24"/>
          <w:szCs w:val="24"/>
        </w:rPr>
        <w:t xml:space="preserve"> porównywalny procent spożywa</w:t>
      </w:r>
      <w:r w:rsidR="00FA5E09">
        <w:rPr>
          <w:rFonts w:ascii="Times New Roman" w:hAnsi="Times New Roman" w:cs="Times New Roman"/>
          <w:sz w:val="24"/>
          <w:szCs w:val="24"/>
        </w:rPr>
        <w:t>ł</w:t>
      </w:r>
      <w:r w:rsidR="00566D52">
        <w:rPr>
          <w:rFonts w:ascii="Times New Roman" w:hAnsi="Times New Roman" w:cs="Times New Roman"/>
          <w:sz w:val="24"/>
          <w:szCs w:val="24"/>
        </w:rPr>
        <w:t>o</w:t>
      </w:r>
      <w:r w:rsidRPr="00334D45">
        <w:rPr>
          <w:rFonts w:ascii="Times New Roman" w:hAnsi="Times New Roman" w:cs="Times New Roman"/>
          <w:sz w:val="24"/>
          <w:szCs w:val="24"/>
        </w:rPr>
        <w:t xml:space="preserve"> sery sporadycznie. Analizując wyniki, </w:t>
      </w:r>
      <w:r w:rsidR="00566D52">
        <w:rPr>
          <w:rFonts w:ascii="Times New Roman" w:hAnsi="Times New Roman" w:cs="Times New Roman"/>
          <w:sz w:val="24"/>
          <w:szCs w:val="24"/>
        </w:rPr>
        <w:t>można stwierdzić, że sery nie były</w:t>
      </w:r>
      <w:r w:rsidRPr="00334D45">
        <w:rPr>
          <w:rFonts w:ascii="Times New Roman" w:hAnsi="Times New Roman" w:cs="Times New Roman"/>
          <w:sz w:val="24"/>
          <w:szCs w:val="24"/>
        </w:rPr>
        <w:t xml:space="preserve"> tak często wprowadzane do jadłospisu przez wszystkich badanych.</w:t>
      </w:r>
    </w:p>
    <w:p w14:paraId="1F0853A4" w14:textId="77777777" w:rsidR="00BC6035" w:rsidRPr="00334D45" w:rsidRDefault="00BC6035"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Kolejne pytanie dotyczyło spożycia jajek.</w:t>
      </w:r>
      <w:r w:rsidR="00566D52">
        <w:rPr>
          <w:rFonts w:ascii="Times New Roman" w:hAnsi="Times New Roman" w:cs="Times New Roman"/>
          <w:sz w:val="24"/>
          <w:szCs w:val="24"/>
        </w:rPr>
        <w:t xml:space="preserve"> </w:t>
      </w:r>
      <w:r w:rsidRPr="00334D45">
        <w:rPr>
          <w:rFonts w:ascii="Times New Roman" w:hAnsi="Times New Roman" w:cs="Times New Roman"/>
          <w:sz w:val="24"/>
          <w:szCs w:val="24"/>
        </w:rPr>
        <w:t xml:space="preserve">Duża część </w:t>
      </w:r>
      <w:r>
        <w:rPr>
          <w:rFonts w:ascii="Times New Roman" w:hAnsi="Times New Roman" w:cs="Times New Roman"/>
          <w:sz w:val="24"/>
          <w:szCs w:val="24"/>
        </w:rPr>
        <w:t xml:space="preserve">ankietowanych </w:t>
      </w:r>
      <w:r w:rsidRPr="00334D45">
        <w:rPr>
          <w:rFonts w:ascii="Times New Roman" w:hAnsi="Times New Roman" w:cs="Times New Roman"/>
          <w:sz w:val="24"/>
          <w:szCs w:val="24"/>
        </w:rPr>
        <w:t>spożywała jajka kilka razy w tygodni, jednakże wraz z posiadaną grupą krwi zauważamy spadek spożycia z tą częstotliwością. W przypadku osób z grupą krwi A spożywa</w:t>
      </w:r>
      <w:r w:rsidR="00566D52">
        <w:rPr>
          <w:rFonts w:ascii="Times New Roman" w:hAnsi="Times New Roman" w:cs="Times New Roman"/>
          <w:sz w:val="24"/>
          <w:szCs w:val="24"/>
        </w:rPr>
        <w:t>ło</w:t>
      </w:r>
      <w:r w:rsidRPr="00334D45">
        <w:rPr>
          <w:rFonts w:ascii="Times New Roman" w:hAnsi="Times New Roman" w:cs="Times New Roman"/>
          <w:sz w:val="24"/>
          <w:szCs w:val="24"/>
        </w:rPr>
        <w:t xml:space="preserve"> z taką częstotliwością </w:t>
      </w:r>
      <w:r w:rsidRPr="00334D45">
        <w:rPr>
          <w:rFonts w:ascii="Times New Roman" w:hAnsi="Times New Roman" w:cs="Times New Roman"/>
          <w:sz w:val="24"/>
          <w:szCs w:val="24"/>
        </w:rPr>
        <w:lastRenderedPageBreak/>
        <w:t xml:space="preserve">55,9%, 48,1% osób z grupą 0, 45% </w:t>
      </w:r>
      <w:r w:rsidR="00566D52">
        <w:rPr>
          <w:rFonts w:ascii="Times New Roman" w:hAnsi="Times New Roman" w:cs="Times New Roman"/>
          <w:sz w:val="24"/>
          <w:szCs w:val="24"/>
        </w:rPr>
        <w:t>- B, najmniej, czyli 39,1% osób posiadających</w:t>
      </w:r>
      <w:r w:rsidRPr="00334D45">
        <w:rPr>
          <w:rFonts w:ascii="Times New Roman" w:hAnsi="Times New Roman" w:cs="Times New Roman"/>
          <w:sz w:val="24"/>
          <w:szCs w:val="24"/>
        </w:rPr>
        <w:t xml:space="preserve"> grupę krwi AB. Średni</w:t>
      </w:r>
      <w:r w:rsidR="00566D52">
        <w:rPr>
          <w:rFonts w:ascii="Times New Roman" w:hAnsi="Times New Roman" w:cs="Times New Roman"/>
          <w:sz w:val="24"/>
          <w:szCs w:val="24"/>
        </w:rPr>
        <w:t xml:space="preserve"> odsetek ankietowanych spożywało</w:t>
      </w:r>
      <w:r w:rsidRPr="00334D45">
        <w:rPr>
          <w:rFonts w:ascii="Times New Roman" w:hAnsi="Times New Roman" w:cs="Times New Roman"/>
          <w:sz w:val="24"/>
          <w:szCs w:val="24"/>
        </w:rPr>
        <w:t xml:space="preserve"> jaja raz w tygodniu, rozkład procentowy przedstawia się następująco: 22%- grupa krwi A, 29,6% - 0, 30% - B, 26,1 – AB.</w:t>
      </w:r>
    </w:p>
    <w:p w14:paraId="36CCFDF1" w14:textId="77777777" w:rsidR="006C2AE2" w:rsidRDefault="006C2AE2" w:rsidP="00123435">
      <w:pPr>
        <w:keepNext/>
        <w:jc w:val="both"/>
        <w:rPr>
          <w:rFonts w:ascii="Times New Roman" w:hAnsi="Times New Roman" w:cs="Times New Roman"/>
          <w:sz w:val="24"/>
          <w:szCs w:val="24"/>
        </w:rPr>
      </w:pPr>
    </w:p>
    <w:p w14:paraId="5F6563DB" w14:textId="77777777" w:rsidR="006C2AE2" w:rsidRDefault="006C2AE2" w:rsidP="00123435">
      <w:pPr>
        <w:keepNext/>
        <w:jc w:val="both"/>
        <w:rPr>
          <w:rFonts w:ascii="Times New Roman" w:hAnsi="Times New Roman" w:cs="Times New Roman"/>
          <w:sz w:val="24"/>
          <w:szCs w:val="24"/>
        </w:rPr>
      </w:pPr>
    </w:p>
    <w:p w14:paraId="609BAB28" w14:textId="77777777" w:rsidR="006C2AE2" w:rsidRDefault="006C2AE2" w:rsidP="00123435">
      <w:pPr>
        <w:keepNext/>
        <w:jc w:val="both"/>
        <w:rPr>
          <w:rFonts w:ascii="Times New Roman" w:hAnsi="Times New Roman" w:cs="Times New Roman"/>
          <w:sz w:val="24"/>
          <w:szCs w:val="24"/>
        </w:rPr>
      </w:pPr>
    </w:p>
    <w:p w14:paraId="19B5469A" w14:textId="23CFB726" w:rsidR="006C2AE2" w:rsidRDefault="006C2AE2" w:rsidP="00123435">
      <w:pPr>
        <w:keepNext/>
        <w:jc w:val="both"/>
        <w:rPr>
          <w:rFonts w:ascii="Times New Roman" w:hAnsi="Times New Roman" w:cs="Times New Roman"/>
          <w:sz w:val="24"/>
          <w:szCs w:val="24"/>
        </w:rPr>
      </w:pPr>
    </w:p>
    <w:p w14:paraId="1D7D85F5" w14:textId="72B1F389" w:rsidR="00EA36EF" w:rsidRPr="00334D45" w:rsidRDefault="006C2AE2" w:rsidP="00123435">
      <w:pPr>
        <w:keepNext/>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77696" behindDoc="1" locked="0" layoutInCell="1" allowOverlap="1" wp14:anchorId="0BD2EC6C" wp14:editId="26E30541">
            <wp:simplePos x="0" y="0"/>
            <wp:positionH relativeFrom="column">
              <wp:posOffset>532765</wp:posOffset>
            </wp:positionH>
            <wp:positionV relativeFrom="paragraph">
              <wp:posOffset>389255</wp:posOffset>
            </wp:positionV>
            <wp:extent cx="4578350" cy="2542540"/>
            <wp:effectExtent l="0" t="0" r="12700" b="10160"/>
            <wp:wrapTight wrapText="bothSides">
              <wp:wrapPolygon edited="0">
                <wp:start x="0" y="0"/>
                <wp:lineTo x="0" y="21524"/>
                <wp:lineTo x="21570" y="21524"/>
                <wp:lineTo x="21570" y="0"/>
                <wp:lineTo x="0" y="0"/>
              </wp:wrapPolygon>
            </wp:wrapTight>
            <wp:docPr id="32"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p w14:paraId="7388D780" w14:textId="77777777" w:rsidR="00A90816" w:rsidRPr="00AA255E" w:rsidRDefault="00EA36EF" w:rsidP="00123435">
      <w:pPr>
        <w:spacing w:before="160"/>
        <w:jc w:val="both"/>
        <w:rPr>
          <w:rFonts w:ascii="Times New Roman" w:hAnsi="Times New Roman" w:cs="Times New Roman"/>
          <w:color w:val="000000" w:themeColor="text1"/>
          <w:sz w:val="24"/>
          <w:szCs w:val="24"/>
        </w:rPr>
      </w:pPr>
      <w:bookmarkStart w:id="65" w:name="_Toc92627913"/>
      <w:r w:rsidRPr="00BC6035">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BC6035">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00E46CFA" w:rsidRPr="00BC6035">
        <w:rPr>
          <w:rFonts w:ascii="Times New Roman" w:hAnsi="Times New Roman" w:cs="Times New Roman"/>
          <w:color w:val="000000" w:themeColor="text1"/>
          <w:sz w:val="24"/>
          <w:szCs w:val="24"/>
        </w:rPr>
        <w:t>21</w:t>
      </w:r>
      <w:r w:rsidR="007143C5" w:rsidRPr="00AA255E">
        <w:rPr>
          <w:rFonts w:ascii="Times New Roman" w:hAnsi="Times New Roman" w:cs="Times New Roman"/>
          <w:color w:val="000000" w:themeColor="text1"/>
          <w:sz w:val="24"/>
          <w:szCs w:val="24"/>
        </w:rPr>
        <w:fldChar w:fldCharType="end"/>
      </w:r>
      <w:r w:rsidRPr="00BC6035">
        <w:rPr>
          <w:rFonts w:ascii="Times New Roman" w:hAnsi="Times New Roman" w:cs="Times New Roman"/>
          <w:color w:val="000000" w:themeColor="text1"/>
          <w:sz w:val="24"/>
          <w:szCs w:val="24"/>
        </w:rPr>
        <w:t>. Jak często spożywa Pan/Pani jajka?</w:t>
      </w:r>
      <w:bookmarkEnd w:id="65"/>
    </w:p>
    <w:p w14:paraId="63C03EFC" w14:textId="77777777" w:rsidR="00BC6035" w:rsidRPr="00BC6035" w:rsidRDefault="00BC6035"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Analizując wyniki odnoszące się do spożycia mięsa czerwonego, można zauważyć, że spożycie jest bardzo różne w zależności od grupy krwi. Przeważająca część badanych z grupą krwi A jadła mięso czerwone nie częściej niż raz w tygodniu, natomiast 18,7% spożywało mięso kilka razy w tygodniu lub codziennie. Większym spożyciem (35%) mięsa czerwonego cechują się osoby z grupą B, jednakże taki sam procent osób spożywało mięso raz w tygodniu. Podobna zależność występuję u osób z grupą krwi AB, w tym przypadku 30,4% spożywa</w:t>
      </w:r>
      <w:r w:rsidR="00FA5E09">
        <w:rPr>
          <w:rFonts w:ascii="Times New Roman" w:hAnsi="Times New Roman" w:cs="Times New Roman"/>
          <w:sz w:val="24"/>
          <w:szCs w:val="24"/>
        </w:rPr>
        <w:t>ła</w:t>
      </w:r>
      <w:r w:rsidRPr="00334D45">
        <w:rPr>
          <w:rFonts w:ascii="Times New Roman" w:hAnsi="Times New Roman" w:cs="Times New Roman"/>
          <w:sz w:val="24"/>
          <w:szCs w:val="24"/>
        </w:rPr>
        <w:t xml:space="preserve"> mięso z taką częstotliwością. U osób z grupą krwi 0, możn</w:t>
      </w:r>
      <w:r w:rsidR="00FA5E09">
        <w:rPr>
          <w:rFonts w:ascii="Times New Roman" w:hAnsi="Times New Roman" w:cs="Times New Roman"/>
          <w:sz w:val="24"/>
          <w:szCs w:val="24"/>
        </w:rPr>
        <w:t>a zauważyć, że rzadziej włączali</w:t>
      </w:r>
      <w:r w:rsidRPr="00334D45">
        <w:rPr>
          <w:rFonts w:ascii="Times New Roman" w:hAnsi="Times New Roman" w:cs="Times New Roman"/>
          <w:sz w:val="24"/>
          <w:szCs w:val="24"/>
        </w:rPr>
        <w:t xml:space="preserve"> do swojej diety ten rodzaj mięsa, gdyż 20,4% nie spożywa</w:t>
      </w:r>
      <w:r w:rsidR="00FA5E09">
        <w:rPr>
          <w:rFonts w:ascii="Times New Roman" w:hAnsi="Times New Roman" w:cs="Times New Roman"/>
          <w:sz w:val="24"/>
          <w:szCs w:val="24"/>
        </w:rPr>
        <w:t>ło</w:t>
      </w:r>
      <w:r w:rsidRPr="00334D45">
        <w:rPr>
          <w:rFonts w:ascii="Times New Roman" w:hAnsi="Times New Roman" w:cs="Times New Roman"/>
          <w:sz w:val="24"/>
          <w:szCs w:val="24"/>
        </w:rPr>
        <w:t xml:space="preserve"> wcale mięsa czerwonego, a 33,3% osób tylko raz w tygodniu.</w:t>
      </w:r>
    </w:p>
    <w:p w14:paraId="613D428E" w14:textId="77777777" w:rsidR="00EA36EF" w:rsidRPr="00334D45" w:rsidRDefault="00D92A15"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53CFD4DD" wp14:editId="6726123A">
            <wp:extent cx="4572000" cy="2590800"/>
            <wp:effectExtent l="19050" t="0" r="19050" b="0"/>
            <wp:docPr id="33"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62F28D7" w14:textId="77777777" w:rsidR="00D92A15" w:rsidRPr="00AA255E" w:rsidRDefault="00EA36EF" w:rsidP="00123435">
      <w:pPr>
        <w:spacing w:before="160"/>
        <w:jc w:val="both"/>
        <w:rPr>
          <w:rFonts w:ascii="Times New Roman" w:hAnsi="Times New Roman" w:cs="Times New Roman"/>
          <w:color w:val="000000" w:themeColor="text1"/>
          <w:sz w:val="24"/>
          <w:szCs w:val="24"/>
        </w:rPr>
      </w:pPr>
      <w:bookmarkStart w:id="66" w:name="_Toc92627914"/>
      <w:r w:rsidRPr="00BC6035">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BC6035">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00E46CFA" w:rsidRPr="00BC6035">
        <w:rPr>
          <w:rFonts w:ascii="Times New Roman" w:hAnsi="Times New Roman" w:cs="Times New Roman"/>
          <w:color w:val="000000" w:themeColor="text1"/>
          <w:sz w:val="24"/>
          <w:szCs w:val="24"/>
        </w:rPr>
        <w:t>22</w:t>
      </w:r>
      <w:r w:rsidR="007143C5" w:rsidRPr="00AA255E">
        <w:rPr>
          <w:rFonts w:ascii="Times New Roman" w:hAnsi="Times New Roman" w:cs="Times New Roman"/>
          <w:color w:val="000000" w:themeColor="text1"/>
          <w:sz w:val="24"/>
          <w:szCs w:val="24"/>
        </w:rPr>
        <w:fldChar w:fldCharType="end"/>
      </w:r>
      <w:r w:rsidRPr="00BC6035">
        <w:rPr>
          <w:rFonts w:ascii="Times New Roman" w:hAnsi="Times New Roman" w:cs="Times New Roman"/>
          <w:color w:val="000000" w:themeColor="text1"/>
          <w:sz w:val="24"/>
          <w:szCs w:val="24"/>
        </w:rPr>
        <w:t>. Jak często spożywa Pan/Pani mięso czerwone?</w:t>
      </w:r>
      <w:bookmarkEnd w:id="66"/>
    </w:p>
    <w:p w14:paraId="5A3E7F1E" w14:textId="58FEE768" w:rsidR="00D4287A" w:rsidRPr="00334D45" w:rsidRDefault="00BC6035" w:rsidP="00123435">
      <w:pPr>
        <w:spacing w:before="120"/>
        <w:ind w:firstLine="357"/>
        <w:jc w:val="both"/>
        <w:rPr>
          <w:rFonts w:ascii="Times New Roman" w:hAnsi="Times New Roman" w:cs="Times New Roman"/>
          <w:sz w:val="24"/>
          <w:szCs w:val="24"/>
        </w:rPr>
      </w:pPr>
      <w:r w:rsidRPr="00A46914">
        <w:rPr>
          <w:rFonts w:ascii="Times New Roman" w:eastAsia="Times New Roman" w:hAnsi="Times New Roman" w:cs="Times New Roman"/>
          <w:color w:val="000000"/>
          <w:sz w:val="24"/>
          <w:szCs w:val="24"/>
          <w:lang w:eastAsia="pl-PL"/>
        </w:rPr>
        <w:t>Następnie</w:t>
      </w:r>
      <w:r w:rsidRPr="00334D45">
        <w:rPr>
          <w:rFonts w:ascii="Times New Roman" w:hAnsi="Times New Roman" w:cs="Times New Roman"/>
          <w:sz w:val="24"/>
          <w:szCs w:val="24"/>
        </w:rPr>
        <w:t xml:space="preserve"> ankietowanym zadano </w:t>
      </w:r>
      <w:proofErr w:type="gramStart"/>
      <w:r w:rsidR="00661BFB" w:rsidRPr="00334D45">
        <w:rPr>
          <w:rFonts w:ascii="Times New Roman" w:hAnsi="Times New Roman" w:cs="Times New Roman"/>
          <w:sz w:val="24"/>
          <w:szCs w:val="24"/>
        </w:rPr>
        <w:t>pytanie,</w:t>
      </w:r>
      <w:r w:rsidRPr="00334D45">
        <w:rPr>
          <w:rFonts w:ascii="Times New Roman" w:hAnsi="Times New Roman" w:cs="Times New Roman"/>
          <w:sz w:val="24"/>
          <w:szCs w:val="24"/>
        </w:rPr>
        <w:t>,</w:t>
      </w:r>
      <w:proofErr w:type="gramEnd"/>
      <w:r w:rsidRPr="00334D45">
        <w:rPr>
          <w:rFonts w:ascii="Times New Roman" w:hAnsi="Times New Roman" w:cs="Times New Roman"/>
          <w:sz w:val="24"/>
          <w:szCs w:val="24"/>
        </w:rPr>
        <w:t xml:space="preserve"> Jaki rodzaj mięsa czerwonego spożywa Pan/Pani najczęściej? Większość respondentów nie</w:t>
      </w:r>
      <w:r w:rsidR="00FA5E09">
        <w:rPr>
          <w:rFonts w:ascii="Times New Roman" w:hAnsi="Times New Roman" w:cs="Times New Roman"/>
          <w:sz w:val="24"/>
          <w:szCs w:val="24"/>
        </w:rPr>
        <w:t>zależnie od grupy krwi wybierało</w:t>
      </w:r>
      <w:r w:rsidRPr="00334D45">
        <w:rPr>
          <w:rFonts w:ascii="Times New Roman" w:hAnsi="Times New Roman" w:cs="Times New Roman"/>
          <w:sz w:val="24"/>
          <w:szCs w:val="24"/>
        </w:rPr>
        <w:t xml:space="preserve"> wieprzowinę, pozostała część wołowinę. Najwięc</w:t>
      </w:r>
      <w:r w:rsidR="007F6A67">
        <w:rPr>
          <w:rFonts w:ascii="Times New Roman" w:hAnsi="Times New Roman" w:cs="Times New Roman"/>
          <w:sz w:val="24"/>
          <w:szCs w:val="24"/>
        </w:rPr>
        <w:t>ej wieprzowiny (76,2%) spożywały</w:t>
      </w:r>
      <w:r w:rsidRPr="00334D45">
        <w:rPr>
          <w:rFonts w:ascii="Times New Roman" w:hAnsi="Times New Roman" w:cs="Times New Roman"/>
          <w:sz w:val="24"/>
          <w:szCs w:val="24"/>
        </w:rPr>
        <w:t xml:space="preserve"> osoby z grupą krwi AB, a najmniej (55,6%) z grupą krwi B</w:t>
      </w:r>
      <w:r w:rsidR="00FA5E09">
        <w:rPr>
          <w:rFonts w:ascii="Times New Roman" w:hAnsi="Times New Roman" w:cs="Times New Roman"/>
          <w:sz w:val="24"/>
          <w:szCs w:val="24"/>
        </w:rPr>
        <w:t>. Pojedyncze przypadki wybierały</w:t>
      </w:r>
      <w:r w:rsidRPr="00334D45">
        <w:rPr>
          <w:rFonts w:ascii="Times New Roman" w:hAnsi="Times New Roman" w:cs="Times New Roman"/>
          <w:sz w:val="24"/>
          <w:szCs w:val="24"/>
        </w:rPr>
        <w:t xml:space="preserve"> baraninę lub cielęcinę.</w:t>
      </w:r>
    </w:p>
    <w:p w14:paraId="2A9F98E3" w14:textId="77777777" w:rsidR="00EA36EF" w:rsidRPr="00334D45" w:rsidRDefault="009E73A5" w:rsidP="00661BFB">
      <w:pPr>
        <w:keepNext/>
        <w:jc w:val="center"/>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3A962325" wp14:editId="2CCF27BF">
            <wp:extent cx="4572000" cy="2743200"/>
            <wp:effectExtent l="19050" t="0" r="19050" b="0"/>
            <wp:docPr id="57" name="Wykres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7B90106" w14:textId="77777777" w:rsidR="009E73A5" w:rsidRPr="00AA255E" w:rsidRDefault="00EA36EF" w:rsidP="00123435">
      <w:pPr>
        <w:spacing w:before="160"/>
        <w:jc w:val="both"/>
        <w:rPr>
          <w:rFonts w:ascii="Times New Roman" w:hAnsi="Times New Roman" w:cs="Times New Roman"/>
          <w:color w:val="000000" w:themeColor="text1"/>
          <w:sz w:val="24"/>
          <w:szCs w:val="24"/>
        </w:rPr>
      </w:pPr>
      <w:bookmarkStart w:id="67" w:name="_Toc92627915"/>
      <w:r w:rsidRPr="00BC6035">
        <w:rPr>
          <w:rFonts w:ascii="Times New Roman" w:hAnsi="Times New Roman" w:cs="Times New Roman"/>
          <w:color w:val="000000" w:themeColor="text1"/>
          <w:sz w:val="24"/>
          <w:szCs w:val="24"/>
        </w:rPr>
        <w:t xml:space="preserve">Wykres </w:t>
      </w:r>
      <w:r w:rsidR="007143C5" w:rsidRPr="00AA255E">
        <w:rPr>
          <w:rFonts w:ascii="Times New Roman" w:hAnsi="Times New Roman" w:cs="Times New Roman"/>
          <w:color w:val="000000" w:themeColor="text1"/>
          <w:sz w:val="24"/>
          <w:szCs w:val="24"/>
        </w:rPr>
        <w:fldChar w:fldCharType="begin"/>
      </w:r>
      <w:r w:rsidR="00744A7A" w:rsidRPr="00BC6035">
        <w:rPr>
          <w:rFonts w:ascii="Times New Roman" w:hAnsi="Times New Roman" w:cs="Times New Roman"/>
          <w:color w:val="000000" w:themeColor="text1"/>
          <w:sz w:val="24"/>
          <w:szCs w:val="24"/>
        </w:rPr>
        <w:instrText xml:space="preserve"> SEQ Wykres \* ARABIC </w:instrText>
      </w:r>
      <w:r w:rsidR="007143C5" w:rsidRPr="00AA255E">
        <w:rPr>
          <w:rFonts w:ascii="Times New Roman" w:hAnsi="Times New Roman" w:cs="Times New Roman"/>
          <w:color w:val="000000" w:themeColor="text1"/>
          <w:sz w:val="24"/>
          <w:szCs w:val="24"/>
        </w:rPr>
        <w:fldChar w:fldCharType="separate"/>
      </w:r>
      <w:r w:rsidR="00E46CFA" w:rsidRPr="00BC6035">
        <w:rPr>
          <w:rFonts w:ascii="Times New Roman" w:hAnsi="Times New Roman" w:cs="Times New Roman"/>
          <w:color w:val="000000" w:themeColor="text1"/>
          <w:sz w:val="24"/>
          <w:szCs w:val="24"/>
        </w:rPr>
        <w:t>23</w:t>
      </w:r>
      <w:r w:rsidR="007143C5" w:rsidRPr="00AA255E">
        <w:rPr>
          <w:rFonts w:ascii="Times New Roman" w:hAnsi="Times New Roman" w:cs="Times New Roman"/>
          <w:color w:val="000000" w:themeColor="text1"/>
          <w:sz w:val="24"/>
          <w:szCs w:val="24"/>
        </w:rPr>
        <w:fldChar w:fldCharType="end"/>
      </w:r>
      <w:r w:rsidRPr="00BC6035">
        <w:rPr>
          <w:rFonts w:ascii="Times New Roman" w:hAnsi="Times New Roman" w:cs="Times New Roman"/>
          <w:color w:val="000000" w:themeColor="text1"/>
          <w:sz w:val="24"/>
          <w:szCs w:val="24"/>
        </w:rPr>
        <w:t>. Jaki rodzaj mięsa czerwonego spożywa Pan/Pani najczęściej?</w:t>
      </w:r>
      <w:bookmarkEnd w:id="67"/>
    </w:p>
    <w:p w14:paraId="1F6924BD" w14:textId="77777777" w:rsidR="003A70EC" w:rsidRPr="00334D45" w:rsidRDefault="003061A6"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W przypadku mięsa czerwonego częstotliwość spożycia jest zróżnicowana pod względem grup krwi, jednak widać tendencję do rezygnacji </w:t>
      </w:r>
      <w:r w:rsidR="003A70EC" w:rsidRPr="00334D45">
        <w:rPr>
          <w:rFonts w:ascii="Times New Roman" w:hAnsi="Times New Roman" w:cs="Times New Roman"/>
          <w:sz w:val="24"/>
          <w:szCs w:val="24"/>
        </w:rPr>
        <w:t xml:space="preserve">z spożycia mięsa czerwonego, gdyż duża część wszystkich badanych niezależnie od grupy krwi spożywała mięso czerwone raz w tygodniu lub rzadziej. </w:t>
      </w:r>
      <w:r w:rsidR="00A70513" w:rsidRPr="00334D45">
        <w:rPr>
          <w:rFonts w:ascii="Times New Roman" w:hAnsi="Times New Roman" w:cs="Times New Roman"/>
          <w:sz w:val="24"/>
          <w:szCs w:val="24"/>
        </w:rPr>
        <w:t>Dane przedstawione w tabeli nr 3</w:t>
      </w:r>
      <w:r w:rsidR="00D866B6" w:rsidRPr="00334D45">
        <w:rPr>
          <w:rFonts w:ascii="Times New Roman" w:hAnsi="Times New Roman" w:cs="Times New Roman"/>
          <w:sz w:val="24"/>
          <w:szCs w:val="24"/>
        </w:rPr>
        <w:t xml:space="preserve"> pokazują, że osoby z grupą krwi 0 powinny jadać czerwone mięso, z wyjątkiem wieprzowiny, porównując te informacje z wykresami 22-2</w:t>
      </w:r>
      <w:r w:rsidR="003C0F79" w:rsidRPr="00334D45">
        <w:rPr>
          <w:rFonts w:ascii="Times New Roman" w:hAnsi="Times New Roman" w:cs="Times New Roman"/>
          <w:sz w:val="24"/>
          <w:szCs w:val="24"/>
        </w:rPr>
        <w:t>3, osoby z tą grupą nie wykazały</w:t>
      </w:r>
      <w:r w:rsidR="00D866B6" w:rsidRPr="00334D45">
        <w:rPr>
          <w:rFonts w:ascii="Times New Roman" w:hAnsi="Times New Roman" w:cs="Times New Roman"/>
          <w:sz w:val="24"/>
          <w:szCs w:val="24"/>
        </w:rPr>
        <w:t xml:space="preserve"> takich preferencji pokarmowych.</w:t>
      </w:r>
      <w:r w:rsidR="003C0F79" w:rsidRPr="00334D45">
        <w:rPr>
          <w:rFonts w:ascii="Times New Roman" w:hAnsi="Times New Roman" w:cs="Times New Roman"/>
          <w:sz w:val="24"/>
          <w:szCs w:val="24"/>
        </w:rPr>
        <w:t xml:space="preserve"> Warto też zwrócić uwagę na osoby z grupą krwi A, gdyż w ich przypadku niezalecane jest spożycie mięsa</w:t>
      </w:r>
      <w:r w:rsidR="004C74BA" w:rsidRPr="00334D45">
        <w:rPr>
          <w:rFonts w:ascii="Times New Roman" w:hAnsi="Times New Roman" w:cs="Times New Roman"/>
          <w:sz w:val="24"/>
          <w:szCs w:val="24"/>
        </w:rPr>
        <w:t>. W analizie zauważono stosunkowo niski poziom spożycia mięsa przez te osoby.</w:t>
      </w:r>
    </w:p>
    <w:p w14:paraId="1FB32D2C" w14:textId="77777777" w:rsidR="006A7387" w:rsidRPr="00334D45" w:rsidRDefault="00BC6035"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W kolejnym pytaniu respondenci zostali poproszeni o określenie częstotliwości spożycia drobiu. </w:t>
      </w:r>
      <w:r w:rsidRPr="00334D45">
        <w:rPr>
          <w:rFonts w:ascii="Times New Roman" w:hAnsi="Times New Roman" w:cs="Times New Roman"/>
          <w:sz w:val="24"/>
          <w:szCs w:val="24"/>
        </w:rPr>
        <w:t>W granicach 60% respondentów z grupą krwi A, 0 i B spożywała drób kilka razy w tygodniu, natomiast osoby z grupą krwi AB nieco poniż</w:t>
      </w:r>
      <w:r>
        <w:rPr>
          <w:rFonts w:ascii="Times New Roman" w:hAnsi="Times New Roman" w:cs="Times New Roman"/>
          <w:sz w:val="24"/>
          <w:szCs w:val="24"/>
        </w:rPr>
        <w:t>ej 50% z taką częstotliwością jadła</w:t>
      </w:r>
      <w:r w:rsidRPr="00334D45">
        <w:rPr>
          <w:rFonts w:ascii="Times New Roman" w:hAnsi="Times New Roman" w:cs="Times New Roman"/>
          <w:sz w:val="24"/>
          <w:szCs w:val="24"/>
        </w:rPr>
        <w:t xml:space="preserve"> drób. Mniejsza część osób we wszystkich grupach wskazywały inną częstość spożycia drobiu.</w:t>
      </w:r>
    </w:p>
    <w:p w14:paraId="0CB9F996" w14:textId="0C7CE172" w:rsidR="00D92A15" w:rsidRPr="00FA5E09" w:rsidRDefault="00D92A15" w:rsidP="00123435">
      <w:pPr>
        <w:spacing w:before="160"/>
        <w:jc w:val="both"/>
        <w:rPr>
          <w:rFonts w:ascii="Times New Roman" w:hAnsi="Times New Roman" w:cs="Times New Roman"/>
          <w:color w:val="000000" w:themeColor="text1"/>
          <w:sz w:val="24"/>
          <w:szCs w:val="24"/>
        </w:rPr>
      </w:pPr>
      <w:r w:rsidRPr="00AA255E">
        <w:rPr>
          <w:rFonts w:ascii="Times New Roman" w:hAnsi="Times New Roman" w:cs="Times New Roman"/>
          <w:color w:val="000000" w:themeColor="text1"/>
          <w:sz w:val="24"/>
          <w:szCs w:val="24"/>
        </w:rPr>
        <w:drawing>
          <wp:anchor distT="0" distB="0" distL="114300" distR="114300" simplePos="0" relativeHeight="251678720" behindDoc="1" locked="0" layoutInCell="1" allowOverlap="1" wp14:anchorId="2234940B" wp14:editId="562032AD">
            <wp:simplePos x="0" y="0"/>
            <wp:positionH relativeFrom="column">
              <wp:posOffset>571500</wp:posOffset>
            </wp:positionH>
            <wp:positionV relativeFrom="paragraph">
              <wp:posOffset>-3175</wp:posOffset>
            </wp:positionV>
            <wp:extent cx="4413250" cy="2120265"/>
            <wp:effectExtent l="19050" t="0" r="25400" b="0"/>
            <wp:wrapTight wrapText="bothSides">
              <wp:wrapPolygon edited="0">
                <wp:start x="-93" y="0"/>
                <wp:lineTo x="-93" y="21542"/>
                <wp:lineTo x="21724" y="21542"/>
                <wp:lineTo x="21724" y="0"/>
                <wp:lineTo x="-93" y="0"/>
              </wp:wrapPolygon>
            </wp:wrapTight>
            <wp:docPr id="34"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bookmarkStart w:id="68" w:name="_Toc92627916"/>
      <w:r w:rsidR="00EA36EF" w:rsidRPr="00FA5E09">
        <w:rPr>
          <w:rFonts w:ascii="Times New Roman" w:hAnsi="Times New Roman" w:cs="Times New Roman"/>
          <w:color w:val="000000" w:themeColor="text1"/>
          <w:sz w:val="24"/>
          <w:szCs w:val="24"/>
        </w:rPr>
        <w:t xml:space="preserve">Wykres </w:t>
      </w:r>
      <w:r w:rsidR="007143C5" w:rsidRPr="00FA5E09">
        <w:rPr>
          <w:rFonts w:ascii="Times New Roman" w:hAnsi="Times New Roman" w:cs="Times New Roman"/>
          <w:color w:val="000000" w:themeColor="text1"/>
          <w:sz w:val="24"/>
          <w:szCs w:val="24"/>
        </w:rPr>
        <w:fldChar w:fldCharType="begin"/>
      </w:r>
      <w:r w:rsidR="00744A7A" w:rsidRPr="00FA5E09">
        <w:rPr>
          <w:rFonts w:ascii="Times New Roman" w:hAnsi="Times New Roman" w:cs="Times New Roman"/>
          <w:color w:val="000000" w:themeColor="text1"/>
          <w:sz w:val="24"/>
          <w:szCs w:val="24"/>
        </w:rPr>
        <w:instrText xml:space="preserve"> SEQ Wykres \* ARABIC </w:instrText>
      </w:r>
      <w:r w:rsidR="007143C5" w:rsidRPr="00FA5E09">
        <w:rPr>
          <w:rFonts w:ascii="Times New Roman" w:hAnsi="Times New Roman" w:cs="Times New Roman"/>
          <w:color w:val="000000" w:themeColor="text1"/>
          <w:sz w:val="24"/>
          <w:szCs w:val="24"/>
        </w:rPr>
        <w:fldChar w:fldCharType="separate"/>
      </w:r>
      <w:r w:rsidR="00E46CFA" w:rsidRPr="00FA5E09">
        <w:rPr>
          <w:rFonts w:ascii="Times New Roman" w:hAnsi="Times New Roman" w:cs="Times New Roman"/>
          <w:color w:val="000000" w:themeColor="text1"/>
          <w:sz w:val="24"/>
          <w:szCs w:val="24"/>
        </w:rPr>
        <w:t>24</w:t>
      </w:r>
      <w:r w:rsidR="007143C5" w:rsidRPr="00FA5E09">
        <w:rPr>
          <w:rFonts w:ascii="Times New Roman" w:hAnsi="Times New Roman" w:cs="Times New Roman"/>
          <w:color w:val="000000" w:themeColor="text1"/>
          <w:sz w:val="24"/>
          <w:szCs w:val="24"/>
        </w:rPr>
        <w:fldChar w:fldCharType="end"/>
      </w:r>
      <w:r w:rsidR="00EA36EF" w:rsidRPr="00FA5E09">
        <w:rPr>
          <w:rFonts w:ascii="Times New Roman" w:hAnsi="Times New Roman" w:cs="Times New Roman"/>
          <w:color w:val="000000" w:themeColor="text1"/>
          <w:sz w:val="24"/>
          <w:szCs w:val="24"/>
        </w:rPr>
        <w:t>. Jak często spożywa Pan/Pani drób?</w:t>
      </w:r>
      <w:bookmarkEnd w:id="68"/>
    </w:p>
    <w:p w14:paraId="428669FF" w14:textId="4FE3CA54" w:rsidR="00FA5E09" w:rsidRDefault="000C4EA1" w:rsidP="00123435">
      <w:pPr>
        <w:spacing w:before="120"/>
        <w:ind w:firstLine="357"/>
        <w:jc w:val="both"/>
        <w:rPr>
          <w:rFonts w:ascii="Times New Roman" w:hAnsi="Times New Roman" w:cs="Times New Roman"/>
          <w:b/>
          <w:color w:val="000000" w:themeColor="text1"/>
          <w:sz w:val="24"/>
          <w:szCs w:val="24"/>
        </w:rPr>
      </w:pPr>
      <w:r w:rsidRPr="00334D45">
        <w:rPr>
          <w:rFonts w:ascii="Times New Roman" w:hAnsi="Times New Roman" w:cs="Times New Roman"/>
          <w:sz w:val="24"/>
          <w:szCs w:val="24"/>
        </w:rPr>
        <w:t>Przeważająca część ankietowanych bez względu na grupę krwi spożywa</w:t>
      </w:r>
      <w:r w:rsidR="00156CC8">
        <w:rPr>
          <w:rFonts w:ascii="Times New Roman" w:hAnsi="Times New Roman" w:cs="Times New Roman"/>
          <w:sz w:val="24"/>
          <w:szCs w:val="24"/>
        </w:rPr>
        <w:t>ła</w:t>
      </w:r>
      <w:r w:rsidRPr="00334D45">
        <w:rPr>
          <w:rFonts w:ascii="Times New Roman" w:hAnsi="Times New Roman" w:cs="Times New Roman"/>
          <w:sz w:val="24"/>
          <w:szCs w:val="24"/>
        </w:rPr>
        <w:t xml:space="preserve"> częściej mięso z kurczaka niż z indyka.</w:t>
      </w:r>
      <w:bookmarkStart w:id="69" w:name="_Toc92627917"/>
    </w:p>
    <w:p w14:paraId="432BF6B4" w14:textId="70D5EAB4" w:rsidR="00086478" w:rsidRDefault="00CE3F44" w:rsidP="00123435">
      <w:pPr>
        <w:spacing w:before="160"/>
        <w:jc w:val="both"/>
        <w:rPr>
          <w:rFonts w:ascii="Times New Roman" w:hAnsi="Times New Roman" w:cs="Times New Roman"/>
          <w:color w:val="000000" w:themeColor="text1"/>
          <w:sz w:val="24"/>
          <w:szCs w:val="24"/>
        </w:rPr>
      </w:pPr>
      <w:r>
        <w:rPr>
          <w:rFonts w:ascii="Times New Roman" w:hAnsi="Times New Roman" w:cs="Times New Roman"/>
          <w:noProof/>
          <w:sz w:val="24"/>
          <w:szCs w:val="24"/>
          <w:lang w:eastAsia="pl-PL"/>
        </w:rPr>
        <w:drawing>
          <wp:anchor distT="0" distB="0" distL="114300" distR="114300" simplePos="0" relativeHeight="251679744" behindDoc="1" locked="0" layoutInCell="1" allowOverlap="1" wp14:anchorId="2C44F808" wp14:editId="5999F4B3">
            <wp:simplePos x="0" y="0"/>
            <wp:positionH relativeFrom="margin">
              <wp:align>center</wp:align>
            </wp:positionH>
            <wp:positionV relativeFrom="paragraph">
              <wp:posOffset>144780</wp:posOffset>
            </wp:positionV>
            <wp:extent cx="4478655" cy="2415540"/>
            <wp:effectExtent l="0" t="0" r="17145" b="3810"/>
            <wp:wrapTight wrapText="bothSides">
              <wp:wrapPolygon edited="0">
                <wp:start x="0" y="0"/>
                <wp:lineTo x="0" y="21464"/>
                <wp:lineTo x="21591" y="21464"/>
                <wp:lineTo x="21591" y="0"/>
                <wp:lineTo x="0" y="0"/>
              </wp:wrapPolygon>
            </wp:wrapTight>
            <wp:docPr id="35"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p>
    <w:p w14:paraId="1BD3CF32" w14:textId="77777777" w:rsidR="00086478" w:rsidRDefault="00086478" w:rsidP="00123435">
      <w:pPr>
        <w:spacing w:before="160"/>
        <w:jc w:val="both"/>
        <w:rPr>
          <w:rFonts w:ascii="Times New Roman" w:hAnsi="Times New Roman" w:cs="Times New Roman"/>
          <w:color w:val="000000" w:themeColor="text1"/>
          <w:sz w:val="24"/>
          <w:szCs w:val="24"/>
        </w:rPr>
      </w:pPr>
    </w:p>
    <w:p w14:paraId="1FA4826B" w14:textId="77777777" w:rsidR="00086478" w:rsidRDefault="00086478" w:rsidP="00123435">
      <w:pPr>
        <w:spacing w:before="160"/>
        <w:jc w:val="both"/>
        <w:rPr>
          <w:rFonts w:ascii="Times New Roman" w:hAnsi="Times New Roman" w:cs="Times New Roman"/>
          <w:color w:val="000000" w:themeColor="text1"/>
          <w:sz w:val="24"/>
          <w:szCs w:val="24"/>
        </w:rPr>
      </w:pPr>
    </w:p>
    <w:p w14:paraId="052028C8" w14:textId="77777777" w:rsidR="00086478" w:rsidRDefault="00086478" w:rsidP="00123435">
      <w:pPr>
        <w:spacing w:before="160"/>
        <w:jc w:val="both"/>
        <w:rPr>
          <w:rFonts w:ascii="Times New Roman" w:hAnsi="Times New Roman" w:cs="Times New Roman"/>
          <w:color w:val="000000" w:themeColor="text1"/>
          <w:sz w:val="24"/>
          <w:szCs w:val="24"/>
        </w:rPr>
      </w:pPr>
    </w:p>
    <w:p w14:paraId="69386129" w14:textId="77777777" w:rsidR="00086478" w:rsidRDefault="00086478" w:rsidP="00123435">
      <w:pPr>
        <w:spacing w:before="160"/>
        <w:jc w:val="both"/>
        <w:rPr>
          <w:rFonts w:ascii="Times New Roman" w:hAnsi="Times New Roman" w:cs="Times New Roman"/>
          <w:color w:val="000000" w:themeColor="text1"/>
          <w:sz w:val="24"/>
          <w:szCs w:val="24"/>
        </w:rPr>
      </w:pPr>
    </w:p>
    <w:p w14:paraId="63BD7241" w14:textId="77777777" w:rsidR="00086478" w:rsidRDefault="00086478" w:rsidP="00123435">
      <w:pPr>
        <w:spacing w:before="160"/>
        <w:jc w:val="both"/>
        <w:rPr>
          <w:rFonts w:ascii="Times New Roman" w:hAnsi="Times New Roman" w:cs="Times New Roman"/>
          <w:color w:val="000000" w:themeColor="text1"/>
          <w:sz w:val="24"/>
          <w:szCs w:val="24"/>
        </w:rPr>
      </w:pPr>
    </w:p>
    <w:p w14:paraId="08E78255" w14:textId="77777777" w:rsidR="00086478" w:rsidRDefault="00086478" w:rsidP="00123435">
      <w:pPr>
        <w:spacing w:before="160"/>
        <w:jc w:val="both"/>
        <w:rPr>
          <w:rFonts w:ascii="Times New Roman" w:hAnsi="Times New Roman" w:cs="Times New Roman"/>
          <w:color w:val="000000" w:themeColor="text1"/>
          <w:sz w:val="24"/>
          <w:szCs w:val="24"/>
        </w:rPr>
      </w:pPr>
    </w:p>
    <w:p w14:paraId="207DB952" w14:textId="77777777" w:rsidR="00086478" w:rsidRDefault="00086478" w:rsidP="00123435">
      <w:pPr>
        <w:spacing w:before="160"/>
        <w:jc w:val="both"/>
        <w:rPr>
          <w:rFonts w:ascii="Times New Roman" w:hAnsi="Times New Roman" w:cs="Times New Roman"/>
          <w:color w:val="000000" w:themeColor="text1"/>
          <w:sz w:val="24"/>
          <w:szCs w:val="24"/>
        </w:rPr>
      </w:pPr>
    </w:p>
    <w:p w14:paraId="399D3DA5" w14:textId="52F2C2E3" w:rsidR="00685A3E" w:rsidRPr="00FA5E09" w:rsidRDefault="00EA36EF" w:rsidP="00123435">
      <w:pPr>
        <w:spacing w:before="160"/>
        <w:jc w:val="both"/>
        <w:rPr>
          <w:rFonts w:ascii="Times New Roman" w:hAnsi="Times New Roman" w:cs="Times New Roman"/>
          <w:color w:val="000000" w:themeColor="text1"/>
          <w:sz w:val="24"/>
          <w:szCs w:val="24"/>
        </w:rPr>
      </w:pPr>
      <w:r w:rsidRPr="00FA5E09">
        <w:rPr>
          <w:rFonts w:ascii="Times New Roman" w:hAnsi="Times New Roman" w:cs="Times New Roman"/>
          <w:color w:val="000000" w:themeColor="text1"/>
          <w:sz w:val="24"/>
          <w:szCs w:val="24"/>
        </w:rPr>
        <w:t xml:space="preserve">Wykres </w:t>
      </w:r>
      <w:r w:rsidR="007143C5" w:rsidRPr="00FA5E09">
        <w:rPr>
          <w:rFonts w:ascii="Times New Roman" w:hAnsi="Times New Roman" w:cs="Times New Roman"/>
          <w:color w:val="000000" w:themeColor="text1"/>
          <w:sz w:val="24"/>
          <w:szCs w:val="24"/>
        </w:rPr>
        <w:fldChar w:fldCharType="begin"/>
      </w:r>
      <w:r w:rsidR="00744A7A" w:rsidRPr="00FA5E09">
        <w:rPr>
          <w:rFonts w:ascii="Times New Roman" w:hAnsi="Times New Roman" w:cs="Times New Roman"/>
          <w:color w:val="000000" w:themeColor="text1"/>
          <w:sz w:val="24"/>
          <w:szCs w:val="24"/>
        </w:rPr>
        <w:instrText xml:space="preserve"> SEQ Wykres \* ARABIC </w:instrText>
      </w:r>
      <w:r w:rsidR="007143C5" w:rsidRPr="00FA5E09">
        <w:rPr>
          <w:rFonts w:ascii="Times New Roman" w:hAnsi="Times New Roman" w:cs="Times New Roman"/>
          <w:color w:val="000000" w:themeColor="text1"/>
          <w:sz w:val="24"/>
          <w:szCs w:val="24"/>
        </w:rPr>
        <w:fldChar w:fldCharType="separate"/>
      </w:r>
      <w:r w:rsidR="00E46CFA" w:rsidRPr="00FA5E09">
        <w:rPr>
          <w:rFonts w:ascii="Times New Roman" w:hAnsi="Times New Roman" w:cs="Times New Roman"/>
          <w:color w:val="000000" w:themeColor="text1"/>
          <w:sz w:val="24"/>
          <w:szCs w:val="24"/>
        </w:rPr>
        <w:t>25</w:t>
      </w:r>
      <w:r w:rsidR="007143C5" w:rsidRPr="00FA5E09">
        <w:rPr>
          <w:rFonts w:ascii="Times New Roman" w:hAnsi="Times New Roman" w:cs="Times New Roman"/>
          <w:color w:val="000000" w:themeColor="text1"/>
          <w:sz w:val="24"/>
          <w:szCs w:val="24"/>
        </w:rPr>
        <w:fldChar w:fldCharType="end"/>
      </w:r>
      <w:r w:rsidRPr="00FA5E09">
        <w:rPr>
          <w:rFonts w:ascii="Times New Roman" w:hAnsi="Times New Roman" w:cs="Times New Roman"/>
          <w:color w:val="000000" w:themeColor="text1"/>
          <w:sz w:val="24"/>
          <w:szCs w:val="24"/>
        </w:rPr>
        <w:t>. Jaki rodzaj drobiu spożywa Pan/Pani najczęściej?</w:t>
      </w:r>
      <w:bookmarkEnd w:id="69"/>
    </w:p>
    <w:p w14:paraId="6052ACE5" w14:textId="77777777" w:rsidR="000C4EA1" w:rsidRPr="000C4EA1" w:rsidRDefault="00156CC8"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80768" behindDoc="1" locked="0" layoutInCell="1" allowOverlap="1" wp14:anchorId="37EC0059" wp14:editId="7D7A6C36">
            <wp:simplePos x="0" y="0"/>
            <wp:positionH relativeFrom="margin">
              <wp:align>center</wp:align>
            </wp:positionH>
            <wp:positionV relativeFrom="paragraph">
              <wp:posOffset>912495</wp:posOffset>
            </wp:positionV>
            <wp:extent cx="4348480" cy="2471420"/>
            <wp:effectExtent l="0" t="0" r="13970" b="5080"/>
            <wp:wrapTight wrapText="bothSides">
              <wp:wrapPolygon edited="0">
                <wp:start x="0" y="0"/>
                <wp:lineTo x="0" y="21478"/>
                <wp:lineTo x="21575" y="21478"/>
                <wp:lineTo x="21575" y="0"/>
                <wp:lineTo x="0" y="0"/>
              </wp:wrapPolygon>
            </wp:wrapTight>
            <wp:docPr id="36"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r w:rsidR="000C4EA1">
        <w:rPr>
          <w:rFonts w:ascii="Times New Roman" w:hAnsi="Times New Roman" w:cs="Times New Roman"/>
          <w:sz w:val="24"/>
          <w:szCs w:val="24"/>
        </w:rPr>
        <w:t>Wykres 26</w:t>
      </w:r>
      <w:r w:rsidR="000C4EA1" w:rsidRPr="00334D45">
        <w:rPr>
          <w:rFonts w:ascii="Times New Roman" w:hAnsi="Times New Roman" w:cs="Times New Roman"/>
          <w:sz w:val="24"/>
          <w:szCs w:val="24"/>
        </w:rPr>
        <w:t xml:space="preserve"> przedstawia spożycie wędlin, wyrobów mięsnych przez ankietowanych. Ponad połowa badanych niezależnie od grupy krwi spożywała wędliny kilka razy w tygodniu lub częś</w:t>
      </w:r>
      <w:r w:rsidR="000C4EA1">
        <w:rPr>
          <w:rFonts w:ascii="Times New Roman" w:hAnsi="Times New Roman" w:cs="Times New Roman"/>
          <w:sz w:val="24"/>
          <w:szCs w:val="24"/>
        </w:rPr>
        <w:t>ciej.</w:t>
      </w:r>
    </w:p>
    <w:p w14:paraId="5EBFB1BE" w14:textId="77777777" w:rsidR="00EA36EF" w:rsidRPr="00334D45" w:rsidRDefault="00EA36EF" w:rsidP="00123435">
      <w:pPr>
        <w:keepNext/>
        <w:jc w:val="both"/>
        <w:rPr>
          <w:rFonts w:ascii="Times New Roman" w:hAnsi="Times New Roman" w:cs="Times New Roman"/>
          <w:sz w:val="24"/>
          <w:szCs w:val="24"/>
        </w:rPr>
      </w:pPr>
    </w:p>
    <w:p w14:paraId="6B972125" w14:textId="77777777" w:rsidR="00CE3F44" w:rsidRDefault="00CE3F44" w:rsidP="00123435">
      <w:pPr>
        <w:spacing w:before="160"/>
        <w:jc w:val="both"/>
        <w:rPr>
          <w:rFonts w:ascii="Times New Roman" w:hAnsi="Times New Roman" w:cs="Times New Roman"/>
          <w:color w:val="000000" w:themeColor="text1"/>
          <w:sz w:val="24"/>
          <w:szCs w:val="24"/>
        </w:rPr>
      </w:pPr>
      <w:bookmarkStart w:id="70" w:name="_Toc92627918"/>
    </w:p>
    <w:p w14:paraId="5BC3DF0C" w14:textId="77777777" w:rsidR="00CE3F44" w:rsidRDefault="00CE3F44" w:rsidP="00123435">
      <w:pPr>
        <w:spacing w:before="160"/>
        <w:jc w:val="both"/>
        <w:rPr>
          <w:rFonts w:ascii="Times New Roman" w:hAnsi="Times New Roman" w:cs="Times New Roman"/>
          <w:color w:val="000000" w:themeColor="text1"/>
          <w:sz w:val="24"/>
          <w:szCs w:val="24"/>
        </w:rPr>
      </w:pPr>
    </w:p>
    <w:p w14:paraId="29A24B39" w14:textId="77777777" w:rsidR="00CE3F44" w:rsidRDefault="00CE3F44" w:rsidP="00123435">
      <w:pPr>
        <w:spacing w:before="160"/>
        <w:jc w:val="both"/>
        <w:rPr>
          <w:rFonts w:ascii="Times New Roman" w:hAnsi="Times New Roman" w:cs="Times New Roman"/>
          <w:color w:val="000000" w:themeColor="text1"/>
          <w:sz w:val="24"/>
          <w:szCs w:val="24"/>
        </w:rPr>
      </w:pPr>
    </w:p>
    <w:p w14:paraId="10919CD3" w14:textId="77777777" w:rsidR="00CE3F44" w:rsidRDefault="00CE3F44" w:rsidP="00123435">
      <w:pPr>
        <w:spacing w:before="160"/>
        <w:jc w:val="both"/>
        <w:rPr>
          <w:rFonts w:ascii="Times New Roman" w:hAnsi="Times New Roman" w:cs="Times New Roman"/>
          <w:color w:val="000000" w:themeColor="text1"/>
          <w:sz w:val="24"/>
          <w:szCs w:val="24"/>
        </w:rPr>
      </w:pPr>
    </w:p>
    <w:p w14:paraId="78270382" w14:textId="77777777" w:rsidR="00CE3F44" w:rsidRDefault="00CE3F44" w:rsidP="00123435">
      <w:pPr>
        <w:spacing w:before="160"/>
        <w:jc w:val="both"/>
        <w:rPr>
          <w:rFonts w:ascii="Times New Roman" w:hAnsi="Times New Roman" w:cs="Times New Roman"/>
          <w:color w:val="000000" w:themeColor="text1"/>
          <w:sz w:val="24"/>
          <w:szCs w:val="24"/>
        </w:rPr>
      </w:pPr>
    </w:p>
    <w:p w14:paraId="24FC6610" w14:textId="77777777" w:rsidR="00CE3F44" w:rsidRDefault="00CE3F44" w:rsidP="00123435">
      <w:pPr>
        <w:spacing w:before="160"/>
        <w:jc w:val="both"/>
        <w:rPr>
          <w:rFonts w:ascii="Times New Roman" w:hAnsi="Times New Roman" w:cs="Times New Roman"/>
          <w:color w:val="000000" w:themeColor="text1"/>
          <w:sz w:val="24"/>
          <w:szCs w:val="24"/>
        </w:rPr>
      </w:pPr>
    </w:p>
    <w:p w14:paraId="2BF18EF5" w14:textId="77777777" w:rsidR="00CE3F44" w:rsidRDefault="00CE3F44" w:rsidP="00123435">
      <w:pPr>
        <w:spacing w:before="160"/>
        <w:jc w:val="both"/>
        <w:rPr>
          <w:rFonts w:ascii="Times New Roman" w:hAnsi="Times New Roman" w:cs="Times New Roman"/>
          <w:color w:val="000000" w:themeColor="text1"/>
          <w:sz w:val="24"/>
          <w:szCs w:val="24"/>
        </w:rPr>
      </w:pPr>
    </w:p>
    <w:p w14:paraId="1DAE906F" w14:textId="77777777" w:rsidR="00CE3F44" w:rsidRDefault="00CE3F44" w:rsidP="00123435">
      <w:pPr>
        <w:spacing w:before="160"/>
        <w:jc w:val="both"/>
        <w:rPr>
          <w:rFonts w:ascii="Times New Roman" w:hAnsi="Times New Roman" w:cs="Times New Roman"/>
          <w:color w:val="000000" w:themeColor="text1"/>
          <w:sz w:val="24"/>
          <w:szCs w:val="24"/>
        </w:rPr>
      </w:pPr>
    </w:p>
    <w:p w14:paraId="703D5F35" w14:textId="77777777" w:rsidR="00CE3F44" w:rsidRDefault="00CE3F44" w:rsidP="00123435">
      <w:pPr>
        <w:spacing w:before="160"/>
        <w:jc w:val="both"/>
        <w:rPr>
          <w:rFonts w:ascii="Times New Roman" w:hAnsi="Times New Roman" w:cs="Times New Roman"/>
          <w:color w:val="000000" w:themeColor="text1"/>
          <w:sz w:val="24"/>
          <w:szCs w:val="24"/>
        </w:rPr>
      </w:pPr>
    </w:p>
    <w:p w14:paraId="7B12BD15" w14:textId="4CE7B5FC" w:rsidR="00685A3E" w:rsidRDefault="00EA36EF" w:rsidP="00123435">
      <w:pPr>
        <w:spacing w:before="160"/>
        <w:jc w:val="both"/>
        <w:rPr>
          <w:rFonts w:ascii="Times New Roman" w:hAnsi="Times New Roman" w:cs="Times New Roman"/>
          <w:b/>
          <w:color w:val="000000" w:themeColor="text1"/>
          <w:sz w:val="24"/>
          <w:szCs w:val="24"/>
        </w:rPr>
      </w:pPr>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26</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 często spożywa Pan/Pani wędliny, wyroby mięsne?</w:t>
      </w:r>
      <w:bookmarkEnd w:id="70"/>
    </w:p>
    <w:p w14:paraId="18ECC086" w14:textId="77777777" w:rsidR="000C4EA1" w:rsidRPr="00334D45" w:rsidRDefault="000C4E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Osoby uczestniczące w badaniu na pytanie</w:t>
      </w:r>
      <w:proofErr w:type="gramStart"/>
      <w:r w:rsidRPr="00334D45">
        <w:rPr>
          <w:rFonts w:ascii="Times New Roman" w:hAnsi="Times New Roman" w:cs="Times New Roman"/>
          <w:sz w:val="24"/>
          <w:szCs w:val="24"/>
        </w:rPr>
        <w:t>: ,,Jakiego</w:t>
      </w:r>
      <w:proofErr w:type="gramEnd"/>
      <w:r w:rsidRPr="00334D45">
        <w:rPr>
          <w:rFonts w:ascii="Times New Roman" w:hAnsi="Times New Roman" w:cs="Times New Roman"/>
          <w:sz w:val="24"/>
          <w:szCs w:val="24"/>
        </w:rPr>
        <w:t xml:space="preserve"> rodzaju wędliny, wyroby mięsne spożywa Pan/Pani najczęściej</w:t>
      </w:r>
      <w:r w:rsidR="00156CC8">
        <w:rPr>
          <w:rFonts w:ascii="Times New Roman" w:hAnsi="Times New Roman" w:cs="Times New Roman"/>
          <w:sz w:val="24"/>
          <w:szCs w:val="24"/>
        </w:rPr>
        <w:t>?” d</w:t>
      </w:r>
      <w:r>
        <w:rPr>
          <w:rFonts w:ascii="Times New Roman" w:hAnsi="Times New Roman" w:cs="Times New Roman"/>
          <w:sz w:val="24"/>
          <w:szCs w:val="24"/>
        </w:rPr>
        <w:t xml:space="preserve">uża część badanych wybierała </w:t>
      </w:r>
      <w:r w:rsidRPr="00334D45">
        <w:rPr>
          <w:rFonts w:ascii="Times New Roman" w:hAnsi="Times New Roman" w:cs="Times New Roman"/>
          <w:sz w:val="24"/>
          <w:szCs w:val="24"/>
        </w:rPr>
        <w:t>szynki. W przypadku osób z grupą krwi AB spożycie parówek było dwukrotnie mniejsze niż szynki, nieco mniej 15,8% osób spożywało kabanosy. Osoby z grupą krwi 0 także w drugiej kolejności wybierały parówki (20,2%), natomiast taki sam procent osób (10,1%) deklarowały spożycie pasztetów, kabanosów i kiełbas. Osoby z grupą krwi B w odróżnieniu do pozostałych grup konsumowały częściej kabanosy niż parówki, Z kolei grupa A pozostał</w:t>
      </w:r>
      <w:r w:rsidR="00156CC8">
        <w:rPr>
          <w:rFonts w:ascii="Times New Roman" w:hAnsi="Times New Roman" w:cs="Times New Roman"/>
          <w:sz w:val="24"/>
          <w:szCs w:val="24"/>
        </w:rPr>
        <w:t>e wędliny, wyroby mięsne spożywała</w:t>
      </w:r>
      <w:r w:rsidRPr="00334D45">
        <w:rPr>
          <w:rFonts w:ascii="Times New Roman" w:hAnsi="Times New Roman" w:cs="Times New Roman"/>
          <w:sz w:val="24"/>
          <w:szCs w:val="24"/>
        </w:rPr>
        <w:t xml:space="preserve"> w porównywalnym procencie.</w:t>
      </w:r>
    </w:p>
    <w:p w14:paraId="4DA28BC0" w14:textId="77777777" w:rsidR="000C4EA1" w:rsidRPr="000C4EA1" w:rsidRDefault="000C4EA1" w:rsidP="00123435">
      <w:pPr>
        <w:jc w:val="both"/>
      </w:pPr>
    </w:p>
    <w:p w14:paraId="6FD831FE" w14:textId="77777777" w:rsidR="00EA36EF" w:rsidRPr="00334D45" w:rsidRDefault="006A7387"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7908F06A" wp14:editId="66FC0ED0">
            <wp:extent cx="4572000" cy="2743200"/>
            <wp:effectExtent l="19050" t="0" r="19050" b="0"/>
            <wp:docPr id="58" name="Wykres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402D708" w14:textId="72CF28CB" w:rsidR="006A7387" w:rsidRDefault="00EA36EF" w:rsidP="00123435">
      <w:pPr>
        <w:spacing w:before="160"/>
        <w:jc w:val="both"/>
        <w:rPr>
          <w:rFonts w:ascii="Times New Roman" w:hAnsi="Times New Roman" w:cs="Times New Roman"/>
          <w:b/>
          <w:color w:val="000000" w:themeColor="text1"/>
          <w:sz w:val="24"/>
          <w:szCs w:val="24"/>
        </w:rPr>
      </w:pPr>
      <w:bookmarkStart w:id="71" w:name="_Toc92627919"/>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27</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Jakiego rodzaju wędliny, wyroby mięsne spożywa Pan/Pani najczęściej?</w:t>
      </w:r>
      <w:bookmarkEnd w:id="71"/>
    </w:p>
    <w:p w14:paraId="105CFB5F" w14:textId="77777777" w:rsidR="006C2AE2" w:rsidRPr="006C2AE2" w:rsidRDefault="006C2AE2" w:rsidP="00123435">
      <w:pPr>
        <w:jc w:val="both"/>
      </w:pPr>
    </w:p>
    <w:p w14:paraId="0C002E31" w14:textId="77777777" w:rsidR="000C4EA1" w:rsidRPr="000C4EA1" w:rsidRDefault="000C4E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Spożycie ryb w danej grupie krwi jest zróżnicowane. Raz w tygodniu ryby spożywało 32,2% osób z grupą krwi A, osoby z grupą 0 - 55,6%, a z grupą B – 45%, natomiast respondenci z grupą AB tylko 13%, gdyż większy odsetek 39,1% osób spożywa</w:t>
      </w:r>
      <w:r w:rsidR="00741D50">
        <w:rPr>
          <w:rFonts w:ascii="Times New Roman" w:hAnsi="Times New Roman" w:cs="Times New Roman"/>
          <w:sz w:val="24"/>
          <w:szCs w:val="24"/>
        </w:rPr>
        <w:t>ło</w:t>
      </w:r>
      <w:r w:rsidRPr="00334D45">
        <w:rPr>
          <w:rFonts w:ascii="Times New Roman" w:hAnsi="Times New Roman" w:cs="Times New Roman"/>
          <w:sz w:val="24"/>
          <w:szCs w:val="24"/>
        </w:rPr>
        <w:t xml:space="preserve"> ryby raz w miesiącu. </w:t>
      </w:r>
    </w:p>
    <w:p w14:paraId="7DF8D0EF" w14:textId="77777777" w:rsidR="00EA36EF" w:rsidRPr="00334D45" w:rsidRDefault="00BC618A"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6ED12896" wp14:editId="690EF954">
            <wp:extent cx="4572000" cy="2743200"/>
            <wp:effectExtent l="19050" t="0" r="19050" b="0"/>
            <wp:docPr id="10"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D74576F" w14:textId="77777777" w:rsidR="00BC618A" w:rsidRDefault="00EA36EF" w:rsidP="00123435">
      <w:pPr>
        <w:spacing w:before="160"/>
        <w:jc w:val="both"/>
        <w:rPr>
          <w:rFonts w:ascii="Times New Roman" w:hAnsi="Times New Roman" w:cs="Times New Roman"/>
          <w:b/>
          <w:color w:val="000000" w:themeColor="text1"/>
          <w:sz w:val="24"/>
          <w:szCs w:val="24"/>
        </w:rPr>
      </w:pPr>
      <w:bookmarkStart w:id="72" w:name="_Toc92627920"/>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28</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 często spożywa Pan/Pani ryby?</w:t>
      </w:r>
      <w:bookmarkEnd w:id="72"/>
    </w:p>
    <w:p w14:paraId="034B2BD9" w14:textId="77777777" w:rsidR="00741D50" w:rsidRDefault="00741D50" w:rsidP="00123435">
      <w:pPr>
        <w:jc w:val="both"/>
      </w:pPr>
    </w:p>
    <w:p w14:paraId="75DDD43C" w14:textId="77777777" w:rsidR="00741D50" w:rsidRDefault="00741D50" w:rsidP="00123435">
      <w:pPr>
        <w:jc w:val="both"/>
        <w:rPr>
          <w:rFonts w:ascii="Times New Roman" w:hAnsi="Times New Roman" w:cs="Times New Roman"/>
          <w:sz w:val="24"/>
          <w:szCs w:val="24"/>
        </w:rPr>
      </w:pPr>
    </w:p>
    <w:p w14:paraId="5A23E8AD" w14:textId="77777777" w:rsidR="00741D50" w:rsidRPr="00741D50" w:rsidRDefault="00741D50"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Znaczna część ankietowanych bez względu na grupę krwi spożywa</w:t>
      </w:r>
      <w:r>
        <w:rPr>
          <w:rFonts w:ascii="Times New Roman" w:hAnsi="Times New Roman" w:cs="Times New Roman"/>
          <w:sz w:val="24"/>
          <w:szCs w:val="24"/>
        </w:rPr>
        <w:t>ła</w:t>
      </w:r>
      <w:r w:rsidRPr="00334D45">
        <w:rPr>
          <w:rFonts w:ascii="Times New Roman" w:hAnsi="Times New Roman" w:cs="Times New Roman"/>
          <w:sz w:val="24"/>
          <w:szCs w:val="24"/>
        </w:rPr>
        <w:t xml:space="preserve"> częściej świeże, morskie ryby niż pozostał</w:t>
      </w:r>
      <w:r>
        <w:rPr>
          <w:rFonts w:ascii="Times New Roman" w:hAnsi="Times New Roman" w:cs="Times New Roman"/>
          <w:sz w:val="24"/>
          <w:szCs w:val="24"/>
        </w:rPr>
        <w:t>e</w:t>
      </w:r>
      <w:r w:rsidRPr="00334D45">
        <w:rPr>
          <w:rFonts w:ascii="Times New Roman" w:hAnsi="Times New Roman" w:cs="Times New Roman"/>
          <w:sz w:val="24"/>
          <w:szCs w:val="24"/>
        </w:rPr>
        <w:t xml:space="preserve"> produkty rybne. Jednak osoby z grupą krwi AB wybierają też często ryby wędzone, ten produkt był spożywany dwukrotnie mniej przez osoby posiadające grupę A i 0, a pięciokrotnie</w:t>
      </w:r>
      <w:r>
        <w:rPr>
          <w:rFonts w:ascii="Times New Roman" w:hAnsi="Times New Roman" w:cs="Times New Roman"/>
          <w:sz w:val="24"/>
          <w:szCs w:val="24"/>
        </w:rPr>
        <w:t xml:space="preserve"> przez grupę B</w:t>
      </w:r>
      <w:r w:rsidRPr="00334D45">
        <w:rPr>
          <w:rFonts w:ascii="Times New Roman" w:hAnsi="Times New Roman" w:cs="Times New Roman"/>
          <w:sz w:val="24"/>
          <w:szCs w:val="24"/>
        </w:rPr>
        <w:t>.</w:t>
      </w:r>
    </w:p>
    <w:p w14:paraId="2EA20E63" w14:textId="77777777" w:rsidR="00EA36EF" w:rsidRPr="00334D45" w:rsidRDefault="00BC618A"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7E7FE8A6" wp14:editId="0C0D200B">
            <wp:extent cx="4572000" cy="2743200"/>
            <wp:effectExtent l="19050" t="0" r="19050" b="0"/>
            <wp:docPr id="12"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A0EC821" w14:textId="77777777" w:rsidR="00BC618A" w:rsidRPr="000C4EA1" w:rsidRDefault="00EA36EF" w:rsidP="00123435">
      <w:pPr>
        <w:spacing w:before="160"/>
        <w:jc w:val="both"/>
        <w:rPr>
          <w:rFonts w:ascii="Times New Roman" w:hAnsi="Times New Roman" w:cs="Times New Roman"/>
          <w:b/>
          <w:color w:val="000000" w:themeColor="text1"/>
          <w:sz w:val="24"/>
          <w:szCs w:val="24"/>
        </w:rPr>
      </w:pPr>
      <w:bookmarkStart w:id="73" w:name="_Toc92627921"/>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29</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Jakie ryby spożywa Pan/Pani najczęściej?</w:t>
      </w:r>
      <w:bookmarkEnd w:id="73"/>
    </w:p>
    <w:p w14:paraId="44205D80" w14:textId="77777777" w:rsidR="0066131B" w:rsidRDefault="0066131B"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lastRenderedPageBreak/>
        <w:t>Przedstawione wykresy 28-29 pozwalają stwierdzić, że spożycie ryb niezależnie od grupy krwi było na niskim poziomie i osoby najczęściej wybiera</w:t>
      </w:r>
      <w:r w:rsidR="00AB1B69" w:rsidRPr="00334D45">
        <w:rPr>
          <w:rFonts w:ascii="Times New Roman" w:hAnsi="Times New Roman" w:cs="Times New Roman"/>
          <w:sz w:val="24"/>
          <w:szCs w:val="24"/>
        </w:rPr>
        <w:t>ły</w:t>
      </w:r>
      <w:r w:rsidRPr="00334D45">
        <w:rPr>
          <w:rFonts w:ascii="Times New Roman" w:hAnsi="Times New Roman" w:cs="Times New Roman"/>
          <w:sz w:val="24"/>
          <w:szCs w:val="24"/>
        </w:rPr>
        <w:t xml:space="preserve"> ryby morskie.</w:t>
      </w:r>
      <w:r w:rsidR="00AB1B69" w:rsidRPr="00334D45">
        <w:rPr>
          <w:rFonts w:ascii="Times New Roman" w:hAnsi="Times New Roman" w:cs="Times New Roman"/>
          <w:sz w:val="24"/>
          <w:szCs w:val="24"/>
        </w:rPr>
        <w:t xml:space="preserve"> Uzyskane wyniki, </w:t>
      </w:r>
      <w:r w:rsidR="00A85352" w:rsidRPr="00334D45">
        <w:rPr>
          <w:rFonts w:ascii="Times New Roman" w:hAnsi="Times New Roman" w:cs="Times New Roman"/>
          <w:sz w:val="24"/>
          <w:szCs w:val="24"/>
        </w:rPr>
        <w:t xml:space="preserve">mogą wynikać </w:t>
      </w:r>
      <w:r w:rsidR="00AB1B69" w:rsidRPr="00334D45">
        <w:rPr>
          <w:rFonts w:ascii="Times New Roman" w:hAnsi="Times New Roman" w:cs="Times New Roman"/>
          <w:sz w:val="24"/>
          <w:szCs w:val="24"/>
        </w:rPr>
        <w:t>z faktu, że Polska należy do krajów o niskim spożyciu ryb [</w:t>
      </w:r>
      <w:proofErr w:type="spellStart"/>
      <w:r w:rsidR="00AB1B69" w:rsidRPr="00334D45">
        <w:rPr>
          <w:rFonts w:ascii="Times New Roman" w:hAnsi="Times New Roman" w:cs="Times New Roman"/>
          <w:sz w:val="24"/>
          <w:szCs w:val="24"/>
        </w:rPr>
        <w:t>Januszko</w:t>
      </w:r>
      <w:proofErr w:type="spellEnd"/>
      <w:r w:rsidR="00AB1B69" w:rsidRPr="00334D45">
        <w:rPr>
          <w:rFonts w:ascii="Times New Roman" w:hAnsi="Times New Roman" w:cs="Times New Roman"/>
          <w:sz w:val="24"/>
          <w:szCs w:val="24"/>
        </w:rPr>
        <w:t xml:space="preserve"> i Kałuża 2019].</w:t>
      </w:r>
    </w:p>
    <w:p w14:paraId="28AFC43A" w14:textId="77777777" w:rsidR="000C4EA1" w:rsidRDefault="000C4E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Analizując dane na wykresie 30, można zauważyć, że spożycie nasion roślin strączkowych jest zróżnicowane pod względem posiadanej grupy krwi. Jednakże przeważająca część ankietowanych </w:t>
      </w:r>
      <w:r w:rsidR="00CE48CD">
        <w:rPr>
          <w:rFonts w:ascii="Times New Roman" w:hAnsi="Times New Roman" w:cs="Times New Roman"/>
          <w:sz w:val="24"/>
          <w:szCs w:val="24"/>
        </w:rPr>
        <w:t>niezależnie na grupę krwi konsumowali</w:t>
      </w:r>
      <w:r w:rsidRPr="00334D45">
        <w:rPr>
          <w:rFonts w:ascii="Times New Roman" w:hAnsi="Times New Roman" w:cs="Times New Roman"/>
          <w:sz w:val="24"/>
          <w:szCs w:val="24"/>
        </w:rPr>
        <w:t xml:space="preserve"> rośliny strączkowe raz w tygodniu</w:t>
      </w:r>
      <w:r w:rsidR="00CE48CD">
        <w:rPr>
          <w:rFonts w:ascii="Times New Roman" w:hAnsi="Times New Roman" w:cs="Times New Roman"/>
          <w:sz w:val="24"/>
          <w:szCs w:val="24"/>
        </w:rPr>
        <w:t xml:space="preserve"> lub rzadziej. Najwięcej nasion roślin strączkowych spożywały osoby z grupą krwi B, a najmniej osoby z grupą AB.</w:t>
      </w:r>
    </w:p>
    <w:p w14:paraId="7A07BEE8" w14:textId="77777777" w:rsidR="0074572D" w:rsidRPr="00334D45" w:rsidRDefault="0074572D" w:rsidP="00123435">
      <w:pPr>
        <w:jc w:val="both"/>
        <w:rPr>
          <w:rFonts w:ascii="Times New Roman" w:hAnsi="Times New Roman" w:cs="Times New Roman"/>
          <w:sz w:val="24"/>
          <w:szCs w:val="24"/>
        </w:rPr>
      </w:pPr>
    </w:p>
    <w:p w14:paraId="1633C252" w14:textId="77777777" w:rsidR="00DA51C2" w:rsidRPr="00334D45" w:rsidRDefault="00BC618A"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6E9303A9" wp14:editId="1900570B">
            <wp:extent cx="4572000" cy="2743200"/>
            <wp:effectExtent l="19050" t="0" r="19050" b="0"/>
            <wp:docPr id="13"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AB276F7" w14:textId="5A24164B" w:rsidR="00BC618A" w:rsidRDefault="00DA51C2" w:rsidP="00123435">
      <w:pPr>
        <w:spacing w:before="160"/>
        <w:jc w:val="both"/>
        <w:rPr>
          <w:rFonts w:ascii="Times New Roman" w:hAnsi="Times New Roman" w:cs="Times New Roman"/>
          <w:b/>
          <w:color w:val="000000" w:themeColor="text1"/>
          <w:sz w:val="24"/>
          <w:szCs w:val="24"/>
        </w:rPr>
      </w:pPr>
      <w:bookmarkStart w:id="74" w:name="_Toc92627922"/>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30</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 często spożywa Pan/Pani nasiona roślin strączkowych?</w:t>
      </w:r>
      <w:bookmarkEnd w:id="74"/>
    </w:p>
    <w:p w14:paraId="35783096" w14:textId="77777777" w:rsidR="006C2AE2" w:rsidRPr="006C2AE2" w:rsidRDefault="006C2AE2" w:rsidP="00123435">
      <w:pPr>
        <w:jc w:val="both"/>
      </w:pPr>
    </w:p>
    <w:p w14:paraId="0B8ABDE5" w14:textId="77777777" w:rsidR="000C4EA1" w:rsidRPr="00334D45" w:rsidRDefault="000C4E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W przypadku nasion roślin strączkowych spożycie nie jest tak jednoznaczne w obrębie grup krwi, z</w:t>
      </w:r>
      <w:r w:rsidR="00741D50">
        <w:rPr>
          <w:rFonts w:ascii="Times New Roman" w:hAnsi="Times New Roman" w:cs="Times New Roman"/>
          <w:sz w:val="24"/>
          <w:szCs w:val="24"/>
        </w:rPr>
        <w:t>auważamy to także na wykresie 31</w:t>
      </w:r>
      <w:r w:rsidRPr="00334D45">
        <w:rPr>
          <w:rFonts w:ascii="Times New Roman" w:hAnsi="Times New Roman" w:cs="Times New Roman"/>
          <w:sz w:val="24"/>
          <w:szCs w:val="24"/>
        </w:rPr>
        <w:t>, gdzie jest duża rozbieżność między wyborem konkretnego rodzaju nasion roślin strączkowych.</w:t>
      </w:r>
      <w:r w:rsidR="00CE48CD">
        <w:rPr>
          <w:rFonts w:ascii="Times New Roman" w:hAnsi="Times New Roman" w:cs="Times New Roman"/>
          <w:sz w:val="24"/>
          <w:szCs w:val="24"/>
        </w:rPr>
        <w:t xml:space="preserve"> Osoby z grupą krwi AB wybierały</w:t>
      </w:r>
      <w:r w:rsidRPr="00334D45">
        <w:rPr>
          <w:rFonts w:ascii="Times New Roman" w:hAnsi="Times New Roman" w:cs="Times New Roman"/>
          <w:sz w:val="24"/>
          <w:szCs w:val="24"/>
        </w:rPr>
        <w:t xml:space="preserve"> najczęściej (26,5%) soczewicę, natomiast fas</w:t>
      </w:r>
      <w:r w:rsidR="00CE48CD">
        <w:rPr>
          <w:rFonts w:ascii="Times New Roman" w:hAnsi="Times New Roman" w:cs="Times New Roman"/>
          <w:sz w:val="24"/>
          <w:szCs w:val="24"/>
        </w:rPr>
        <w:t>ola biała, groch, ciecierzyca była</w:t>
      </w:r>
      <w:r w:rsidRPr="00334D45">
        <w:rPr>
          <w:rFonts w:ascii="Times New Roman" w:hAnsi="Times New Roman" w:cs="Times New Roman"/>
          <w:sz w:val="24"/>
          <w:szCs w:val="24"/>
        </w:rPr>
        <w:t xml:space="preserve"> spożywana przez taki sam odsetek (17,6%) osób. W przypadku osób z grupą krwi B, spożycie fasoli czerwonej przewyższa spożycie grochu i fasoli białej. Z kolei osoby z</w:t>
      </w:r>
      <w:r w:rsidR="00CE48CD">
        <w:rPr>
          <w:rFonts w:ascii="Times New Roman" w:hAnsi="Times New Roman" w:cs="Times New Roman"/>
          <w:sz w:val="24"/>
          <w:szCs w:val="24"/>
        </w:rPr>
        <w:t xml:space="preserve"> grupą krwi 0 częściej wybierały</w:t>
      </w:r>
      <w:r w:rsidRPr="00334D45">
        <w:rPr>
          <w:rFonts w:ascii="Times New Roman" w:hAnsi="Times New Roman" w:cs="Times New Roman"/>
          <w:sz w:val="24"/>
          <w:szCs w:val="24"/>
        </w:rPr>
        <w:t xml:space="preserve"> fasolę białą (24%), 16,7% osób spożywa</w:t>
      </w:r>
      <w:r w:rsidR="00CE48CD">
        <w:rPr>
          <w:rFonts w:ascii="Times New Roman" w:hAnsi="Times New Roman" w:cs="Times New Roman"/>
          <w:sz w:val="24"/>
          <w:szCs w:val="24"/>
        </w:rPr>
        <w:t>ło</w:t>
      </w:r>
      <w:r w:rsidRPr="00334D45">
        <w:rPr>
          <w:rFonts w:ascii="Times New Roman" w:hAnsi="Times New Roman" w:cs="Times New Roman"/>
          <w:sz w:val="24"/>
          <w:szCs w:val="24"/>
        </w:rPr>
        <w:t xml:space="preserve"> takie produkty jak: ciecierzyca, soczewica, fasola czerwona. Najczęściej u osób z grupą krwi A była wybierana fasola czerwona i ciecierzyca (21,9%), nieco mniej osób spożywało także groch.</w:t>
      </w:r>
    </w:p>
    <w:p w14:paraId="64A3BDB3" w14:textId="77777777" w:rsidR="00DA51C2" w:rsidRPr="00334D45" w:rsidRDefault="00723EDE"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3D180329" wp14:editId="5D3DFE48">
            <wp:extent cx="4572000" cy="2743200"/>
            <wp:effectExtent l="19050" t="0" r="19050" b="0"/>
            <wp:docPr id="59" name="Wykres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8B16F1D" w14:textId="5EECAF33" w:rsidR="00723EDE" w:rsidRDefault="00DA51C2" w:rsidP="00123435">
      <w:pPr>
        <w:spacing w:before="160"/>
        <w:jc w:val="both"/>
        <w:rPr>
          <w:rFonts w:ascii="Times New Roman" w:hAnsi="Times New Roman" w:cs="Times New Roman"/>
          <w:b/>
          <w:color w:val="000000" w:themeColor="text1"/>
          <w:sz w:val="24"/>
          <w:szCs w:val="24"/>
        </w:rPr>
      </w:pPr>
      <w:bookmarkStart w:id="75" w:name="_Toc92627923"/>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31</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Jakie nasiona roślin strączkowych Pan/Pani najczęściej wybiera?</w:t>
      </w:r>
      <w:bookmarkEnd w:id="75"/>
    </w:p>
    <w:p w14:paraId="390A2705" w14:textId="77777777" w:rsidR="006C2AE2" w:rsidRPr="006C2AE2" w:rsidRDefault="006C2AE2" w:rsidP="00123435">
      <w:pPr>
        <w:jc w:val="both"/>
      </w:pPr>
    </w:p>
    <w:p w14:paraId="4A00ABBD" w14:textId="77777777" w:rsidR="001B6529" w:rsidRPr="00334D45" w:rsidRDefault="001B6529"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Z badań własnych wynika,</w:t>
      </w:r>
      <w:r w:rsidR="0083773D" w:rsidRPr="00334D45">
        <w:rPr>
          <w:rFonts w:ascii="Times New Roman" w:hAnsi="Times New Roman" w:cs="Times New Roman"/>
          <w:sz w:val="24"/>
          <w:szCs w:val="24"/>
        </w:rPr>
        <w:t xml:space="preserve"> że</w:t>
      </w:r>
      <w:r w:rsidRPr="00334D45">
        <w:rPr>
          <w:rFonts w:ascii="Times New Roman" w:hAnsi="Times New Roman" w:cs="Times New Roman"/>
          <w:sz w:val="24"/>
          <w:szCs w:val="24"/>
        </w:rPr>
        <w:t xml:space="preserve"> ankietowani </w:t>
      </w:r>
      <w:r w:rsidR="0083773D" w:rsidRPr="00334D45">
        <w:rPr>
          <w:rFonts w:ascii="Times New Roman" w:hAnsi="Times New Roman" w:cs="Times New Roman"/>
          <w:sz w:val="24"/>
          <w:szCs w:val="24"/>
        </w:rPr>
        <w:t xml:space="preserve">bez względu na grupę krwi w niewielkim stopniu spożywali nasiona roślin strączkowych. ¼ badanych spożywała rośliny strączkowe częściej niż pozostali. </w:t>
      </w:r>
      <w:r w:rsidR="00C5631D" w:rsidRPr="00334D45">
        <w:rPr>
          <w:rFonts w:ascii="Times New Roman" w:hAnsi="Times New Roman" w:cs="Times New Roman"/>
          <w:sz w:val="24"/>
          <w:szCs w:val="24"/>
        </w:rPr>
        <w:t xml:space="preserve">W diecie zgodnej z grupą krwi, do produktów przeciwwskazanych dla osób z grupą krwi A, zaliczono fasolę czerwoną. Zastanawiające jest to, że </w:t>
      </w:r>
      <w:r w:rsidR="00242AAB" w:rsidRPr="00334D45">
        <w:rPr>
          <w:rFonts w:ascii="Times New Roman" w:hAnsi="Times New Roman" w:cs="Times New Roman"/>
          <w:sz w:val="24"/>
          <w:szCs w:val="24"/>
        </w:rPr>
        <w:t>fasola czerwona była jedną z najczęstszych wybieranych nasion roślin strączkowych przez osoby z tą grupą krwi. Dodatkowo dla osób z grupą krwi 0 i B niezalecane jest spożycie soczewicy, jednak respondenci spożywali dany produkt, chociaż osoby z grupą B w mniejszym stopniu niż 0.</w:t>
      </w:r>
    </w:p>
    <w:p w14:paraId="16C94369" w14:textId="77777777" w:rsidR="000C4EA1" w:rsidRPr="00334D45" w:rsidRDefault="000C4E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Kolejne pytanie dotyczyło spożycia ziemniaków. Ponad połowa osób z grupą krwi 0 i B spożywa ziemniaki kilka razy w tygodniu, natomiast 43,5% osób z grupą krwi AB i 35,6 z grupą A. 20% respondentów w każdej grupie krwi włączyło raz w tygodniu do swojej diety ziemniaki, taki sam procent u osób z grupą krwi A, B, AB spożywa jeszcze rzadziej ziemniaki. </w:t>
      </w:r>
    </w:p>
    <w:p w14:paraId="422BCD24" w14:textId="77777777" w:rsidR="00F86E4A" w:rsidRPr="00334D45" w:rsidRDefault="00F86E4A" w:rsidP="00123435">
      <w:pPr>
        <w:jc w:val="both"/>
        <w:rPr>
          <w:rFonts w:ascii="Times New Roman" w:hAnsi="Times New Roman" w:cs="Times New Roman"/>
          <w:sz w:val="24"/>
          <w:szCs w:val="24"/>
        </w:rPr>
      </w:pPr>
    </w:p>
    <w:p w14:paraId="2569A82F" w14:textId="77777777" w:rsidR="00DA51C2" w:rsidRPr="00334D45" w:rsidRDefault="00AC527D"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2E50E773" wp14:editId="70CBF1B4">
            <wp:extent cx="4572000" cy="2743200"/>
            <wp:effectExtent l="19050" t="0" r="19050" b="0"/>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165DF33" w14:textId="77777777" w:rsidR="00AC527D" w:rsidRPr="000C4EA1" w:rsidRDefault="00DA51C2" w:rsidP="00123435">
      <w:pPr>
        <w:spacing w:before="160"/>
        <w:jc w:val="both"/>
        <w:rPr>
          <w:rFonts w:ascii="Times New Roman" w:hAnsi="Times New Roman" w:cs="Times New Roman"/>
          <w:b/>
          <w:color w:val="000000" w:themeColor="text1"/>
          <w:sz w:val="24"/>
          <w:szCs w:val="24"/>
        </w:rPr>
      </w:pPr>
      <w:bookmarkStart w:id="76" w:name="_Toc92627924"/>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32</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 często spożywa Pan/Pani ziemniaki?</w:t>
      </w:r>
      <w:bookmarkEnd w:id="76"/>
    </w:p>
    <w:p w14:paraId="1C309659" w14:textId="77777777" w:rsidR="00762B16" w:rsidRDefault="00762B16"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W odniesieniu do diety Petera </w:t>
      </w:r>
      <w:proofErr w:type="spellStart"/>
      <w:r w:rsidRPr="00334D45">
        <w:rPr>
          <w:rFonts w:ascii="Times New Roman" w:hAnsi="Times New Roman" w:cs="Times New Roman"/>
          <w:sz w:val="24"/>
          <w:szCs w:val="24"/>
        </w:rPr>
        <w:t>D’Adamo</w:t>
      </w:r>
      <w:proofErr w:type="spellEnd"/>
      <w:r w:rsidRPr="00334D45">
        <w:rPr>
          <w:rFonts w:ascii="Times New Roman" w:hAnsi="Times New Roman" w:cs="Times New Roman"/>
          <w:sz w:val="24"/>
          <w:szCs w:val="24"/>
        </w:rPr>
        <w:t xml:space="preserve">, osoby z grupą krwi A i 0 nie powinny spożywać tej grupy </w:t>
      </w:r>
      <w:r w:rsidR="005B4A1E" w:rsidRPr="00334D45">
        <w:rPr>
          <w:rFonts w:ascii="Times New Roman" w:hAnsi="Times New Roman" w:cs="Times New Roman"/>
          <w:sz w:val="24"/>
          <w:szCs w:val="24"/>
        </w:rPr>
        <w:t>produktów, analizując wykres zauważono, że osoby z grupą 0 często spożywały ziemniaki, natomiast osoby z grupą krwi A w mniejszym stopniu.</w:t>
      </w:r>
    </w:p>
    <w:p w14:paraId="0F04A09D" w14:textId="77777777" w:rsidR="00FA0523" w:rsidRDefault="00FA0523"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Przeważająca część respondentów bez względu na grupę krwi spożywała owoce kilka razy w tygodniu lub częściej. Osoby z grupą krwi B robiły to częściej niż pozostali badani, gdyż aż 95%</w:t>
      </w:r>
      <w:r>
        <w:rPr>
          <w:rFonts w:ascii="Times New Roman" w:hAnsi="Times New Roman" w:cs="Times New Roman"/>
          <w:sz w:val="24"/>
          <w:szCs w:val="24"/>
        </w:rPr>
        <w:t xml:space="preserve"> osób</w:t>
      </w:r>
      <w:r w:rsidRPr="00334D45">
        <w:rPr>
          <w:rFonts w:ascii="Times New Roman" w:hAnsi="Times New Roman" w:cs="Times New Roman"/>
          <w:sz w:val="24"/>
          <w:szCs w:val="24"/>
        </w:rPr>
        <w:t>. Nieliczne osoby spożywały owoce rzadziej.</w:t>
      </w:r>
    </w:p>
    <w:p w14:paraId="3F925711" w14:textId="77777777" w:rsidR="00FA0523" w:rsidRPr="00334D45" w:rsidRDefault="00FA0523" w:rsidP="00123435">
      <w:pPr>
        <w:jc w:val="both"/>
        <w:rPr>
          <w:rFonts w:ascii="Times New Roman" w:hAnsi="Times New Roman" w:cs="Times New Roman"/>
          <w:sz w:val="24"/>
          <w:szCs w:val="24"/>
        </w:rPr>
      </w:pPr>
    </w:p>
    <w:p w14:paraId="6C22EB35" w14:textId="77777777" w:rsidR="00DA51C2" w:rsidRPr="00334D45" w:rsidRDefault="00AC527D"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5B0478CE" wp14:editId="559B5EC3">
            <wp:extent cx="4572000" cy="2743200"/>
            <wp:effectExtent l="19050" t="0" r="19050" b="0"/>
            <wp:docPr id="14"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2A64DC3" w14:textId="77777777" w:rsidR="00AC527D" w:rsidRPr="000C4EA1" w:rsidRDefault="00DA51C2" w:rsidP="00123435">
      <w:pPr>
        <w:spacing w:before="160"/>
        <w:jc w:val="both"/>
        <w:rPr>
          <w:rFonts w:ascii="Times New Roman" w:hAnsi="Times New Roman" w:cs="Times New Roman"/>
          <w:b/>
          <w:color w:val="000000" w:themeColor="text1"/>
          <w:sz w:val="24"/>
          <w:szCs w:val="24"/>
        </w:rPr>
      </w:pPr>
      <w:bookmarkStart w:id="77" w:name="_Toc92627925"/>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33</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 często spożywa Pan/Pani świeże owoce?</w:t>
      </w:r>
      <w:bookmarkEnd w:id="77"/>
    </w:p>
    <w:p w14:paraId="1101EEE9" w14:textId="77777777" w:rsidR="000C4EA1" w:rsidRPr="00334D45" w:rsidRDefault="000C4EA1"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W kolejnym pytaniu ankietowani zostali poproszeni o określenie częstotliwości spożycia owoców suszonych. Analizując wykres zauważono, że spożycie owoców sus</w:t>
      </w:r>
      <w:r w:rsidR="00C44234">
        <w:rPr>
          <w:rFonts w:ascii="Times New Roman" w:hAnsi="Times New Roman" w:cs="Times New Roman"/>
          <w:sz w:val="24"/>
          <w:szCs w:val="24"/>
        </w:rPr>
        <w:t>zonych jest na niskim poziomie. W każdej grupie krwi duża część badanych spożywa</w:t>
      </w:r>
      <w:r w:rsidR="003F6AAB">
        <w:rPr>
          <w:rFonts w:ascii="Times New Roman" w:hAnsi="Times New Roman" w:cs="Times New Roman"/>
          <w:sz w:val="24"/>
          <w:szCs w:val="24"/>
        </w:rPr>
        <w:t>ła</w:t>
      </w:r>
      <w:r w:rsidR="00C44234">
        <w:rPr>
          <w:rFonts w:ascii="Times New Roman" w:hAnsi="Times New Roman" w:cs="Times New Roman"/>
          <w:sz w:val="24"/>
          <w:szCs w:val="24"/>
        </w:rPr>
        <w:t xml:space="preserve"> owoce suszone bardzo rzadko albo w ogóle ich nie spożywa</w:t>
      </w:r>
      <w:r w:rsidR="003F6AAB">
        <w:rPr>
          <w:rFonts w:ascii="Times New Roman" w:hAnsi="Times New Roman" w:cs="Times New Roman"/>
          <w:sz w:val="24"/>
          <w:szCs w:val="24"/>
        </w:rPr>
        <w:t>ła</w:t>
      </w:r>
      <w:r w:rsidR="00C44234">
        <w:rPr>
          <w:rFonts w:ascii="Times New Roman" w:hAnsi="Times New Roman" w:cs="Times New Roman"/>
          <w:sz w:val="24"/>
          <w:szCs w:val="24"/>
        </w:rPr>
        <w:t xml:space="preserve">. Grupa krwi AB charakteryzuje się najmniejszym spożyciem owoców suszonych, natomiast najwięcej </w:t>
      </w:r>
      <w:r w:rsidR="00C44234">
        <w:rPr>
          <w:rFonts w:ascii="Times New Roman" w:hAnsi="Times New Roman" w:cs="Times New Roman"/>
          <w:sz w:val="24"/>
          <w:szCs w:val="24"/>
        </w:rPr>
        <w:lastRenderedPageBreak/>
        <w:t>osób z grupą krwi A w porównaniu do pozostałych grup wprowadzały owoce suszone kilka razy w tygodniu do swojego jadłospisu.</w:t>
      </w:r>
    </w:p>
    <w:p w14:paraId="1237158C" w14:textId="77777777" w:rsidR="000C4EA1" w:rsidRPr="00334D45" w:rsidRDefault="000C4EA1" w:rsidP="00123435">
      <w:pPr>
        <w:jc w:val="both"/>
        <w:rPr>
          <w:rFonts w:ascii="Times New Roman" w:hAnsi="Times New Roman" w:cs="Times New Roman"/>
          <w:sz w:val="24"/>
          <w:szCs w:val="24"/>
        </w:rPr>
      </w:pPr>
    </w:p>
    <w:p w14:paraId="66425879" w14:textId="77777777" w:rsidR="00DA51C2" w:rsidRPr="00334D45" w:rsidRDefault="00AC527D"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448F3635" wp14:editId="451F6127">
            <wp:extent cx="4572000" cy="2743200"/>
            <wp:effectExtent l="19050" t="0" r="19050" b="0"/>
            <wp:docPr id="15"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A491824" w14:textId="5587CF72" w:rsidR="00AC527D" w:rsidRDefault="00DA51C2" w:rsidP="00123435">
      <w:pPr>
        <w:spacing w:before="160"/>
        <w:jc w:val="both"/>
        <w:rPr>
          <w:rFonts w:ascii="Times New Roman" w:hAnsi="Times New Roman" w:cs="Times New Roman"/>
          <w:b/>
          <w:color w:val="000000" w:themeColor="text1"/>
          <w:sz w:val="24"/>
          <w:szCs w:val="24"/>
        </w:rPr>
      </w:pPr>
      <w:bookmarkStart w:id="78" w:name="_Toc92627926"/>
      <w:r w:rsidRPr="000C4EA1">
        <w:rPr>
          <w:rFonts w:ascii="Times New Roman" w:hAnsi="Times New Roman" w:cs="Times New Roman"/>
          <w:color w:val="000000" w:themeColor="text1"/>
          <w:sz w:val="24"/>
          <w:szCs w:val="24"/>
        </w:rPr>
        <w:t xml:space="preserve">Wykres </w:t>
      </w:r>
      <w:r w:rsidR="007143C5" w:rsidRPr="000C4EA1">
        <w:rPr>
          <w:rFonts w:ascii="Times New Roman" w:hAnsi="Times New Roman" w:cs="Times New Roman"/>
          <w:b/>
          <w:color w:val="000000" w:themeColor="text1"/>
          <w:sz w:val="24"/>
          <w:szCs w:val="24"/>
        </w:rPr>
        <w:fldChar w:fldCharType="begin"/>
      </w:r>
      <w:r w:rsidR="00744A7A" w:rsidRPr="000C4EA1">
        <w:rPr>
          <w:rFonts w:ascii="Times New Roman" w:hAnsi="Times New Roman" w:cs="Times New Roman"/>
          <w:color w:val="000000" w:themeColor="text1"/>
          <w:sz w:val="24"/>
          <w:szCs w:val="24"/>
        </w:rPr>
        <w:instrText xml:space="preserve"> SEQ Wykres \* ARABIC </w:instrText>
      </w:r>
      <w:r w:rsidR="007143C5" w:rsidRPr="000C4EA1">
        <w:rPr>
          <w:rFonts w:ascii="Times New Roman" w:hAnsi="Times New Roman" w:cs="Times New Roman"/>
          <w:b/>
          <w:color w:val="000000" w:themeColor="text1"/>
          <w:sz w:val="24"/>
          <w:szCs w:val="24"/>
        </w:rPr>
        <w:fldChar w:fldCharType="separate"/>
      </w:r>
      <w:r w:rsidR="00E46CFA" w:rsidRPr="000C4EA1">
        <w:rPr>
          <w:rFonts w:ascii="Times New Roman" w:hAnsi="Times New Roman" w:cs="Times New Roman"/>
          <w:noProof/>
          <w:color w:val="000000" w:themeColor="text1"/>
          <w:sz w:val="24"/>
          <w:szCs w:val="24"/>
        </w:rPr>
        <w:t>34</w:t>
      </w:r>
      <w:r w:rsidR="007143C5" w:rsidRPr="000C4EA1">
        <w:rPr>
          <w:rFonts w:ascii="Times New Roman" w:hAnsi="Times New Roman" w:cs="Times New Roman"/>
          <w:b/>
          <w:color w:val="000000" w:themeColor="text1"/>
          <w:sz w:val="24"/>
          <w:szCs w:val="24"/>
        </w:rPr>
        <w:fldChar w:fldCharType="end"/>
      </w:r>
      <w:r w:rsidRPr="000C4EA1">
        <w:rPr>
          <w:rFonts w:ascii="Times New Roman" w:hAnsi="Times New Roman" w:cs="Times New Roman"/>
          <w:color w:val="000000" w:themeColor="text1"/>
          <w:sz w:val="24"/>
          <w:szCs w:val="24"/>
        </w:rPr>
        <w:t>. Jak często spożywa Pan/Pani owoce suszone?</w:t>
      </w:r>
      <w:bookmarkEnd w:id="78"/>
    </w:p>
    <w:p w14:paraId="562E2014" w14:textId="77777777" w:rsidR="006C2AE2" w:rsidRPr="006C2AE2" w:rsidRDefault="006C2AE2" w:rsidP="00123435">
      <w:pPr>
        <w:jc w:val="both"/>
      </w:pPr>
    </w:p>
    <w:p w14:paraId="012FCC10" w14:textId="77777777" w:rsidR="00FA0523" w:rsidRDefault="00893600"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Badania wykazały, </w:t>
      </w:r>
      <w:r w:rsidR="00FA0523">
        <w:rPr>
          <w:rFonts w:ascii="Times New Roman" w:hAnsi="Times New Roman" w:cs="Times New Roman"/>
          <w:sz w:val="24"/>
          <w:szCs w:val="24"/>
        </w:rPr>
        <w:t>że</w:t>
      </w:r>
      <w:r w:rsidR="00FA0523" w:rsidRPr="00334D45">
        <w:rPr>
          <w:rFonts w:ascii="Times New Roman" w:hAnsi="Times New Roman" w:cs="Times New Roman"/>
          <w:sz w:val="24"/>
          <w:szCs w:val="24"/>
        </w:rPr>
        <w:t xml:space="preserve"> osoby posiadające gr</w:t>
      </w:r>
      <w:r w:rsidR="00FA0523">
        <w:rPr>
          <w:rFonts w:ascii="Times New Roman" w:hAnsi="Times New Roman" w:cs="Times New Roman"/>
          <w:sz w:val="24"/>
          <w:szCs w:val="24"/>
        </w:rPr>
        <w:t>upę krwi 0 najczęściej spożywały</w:t>
      </w:r>
      <w:r w:rsidR="00FA0523" w:rsidRPr="00334D45">
        <w:rPr>
          <w:rFonts w:ascii="Times New Roman" w:hAnsi="Times New Roman" w:cs="Times New Roman"/>
          <w:sz w:val="24"/>
          <w:szCs w:val="24"/>
        </w:rPr>
        <w:t xml:space="preserve"> suszoną żurawi</w:t>
      </w:r>
      <w:r w:rsidR="00FA0523">
        <w:rPr>
          <w:rFonts w:ascii="Times New Roman" w:hAnsi="Times New Roman" w:cs="Times New Roman"/>
          <w:sz w:val="24"/>
          <w:szCs w:val="24"/>
        </w:rPr>
        <w:t xml:space="preserve">nę i rodzynki. W </w:t>
      </w:r>
      <w:r w:rsidR="00CB22AC">
        <w:rPr>
          <w:rFonts w:ascii="Times New Roman" w:hAnsi="Times New Roman" w:cs="Times New Roman"/>
          <w:sz w:val="24"/>
          <w:szCs w:val="24"/>
        </w:rPr>
        <w:t>przypadku osób z grupą krwi A i</w:t>
      </w:r>
      <w:r>
        <w:rPr>
          <w:rFonts w:ascii="Times New Roman" w:hAnsi="Times New Roman" w:cs="Times New Roman"/>
          <w:sz w:val="24"/>
          <w:szCs w:val="24"/>
        </w:rPr>
        <w:t xml:space="preserve"> B</w:t>
      </w:r>
      <w:r w:rsidR="00CB22AC">
        <w:rPr>
          <w:rFonts w:ascii="Times New Roman" w:hAnsi="Times New Roman" w:cs="Times New Roman"/>
          <w:sz w:val="24"/>
          <w:szCs w:val="24"/>
        </w:rPr>
        <w:t>,</w:t>
      </w:r>
      <w:r w:rsidR="00FA0523">
        <w:rPr>
          <w:rFonts w:ascii="Times New Roman" w:hAnsi="Times New Roman" w:cs="Times New Roman"/>
          <w:sz w:val="24"/>
          <w:szCs w:val="24"/>
        </w:rPr>
        <w:t xml:space="preserve"> tak samo przewyższa spożycie żurawiny, pozostałe suszone owoce były jedzone w porównywalnym procencie. W grupie krwi AB osoby częściej wybierały rodzynki niż żurawinę.</w:t>
      </w:r>
    </w:p>
    <w:p w14:paraId="21B43105" w14:textId="77777777" w:rsidR="00FA0523" w:rsidRPr="00FA0523" w:rsidRDefault="00FA0523" w:rsidP="00123435">
      <w:pPr>
        <w:jc w:val="both"/>
      </w:pPr>
    </w:p>
    <w:p w14:paraId="18C950EE" w14:textId="77777777" w:rsidR="00DA51C2" w:rsidRPr="00334D45" w:rsidRDefault="005062C4"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5FDEDD19" wp14:editId="03D4F050">
            <wp:extent cx="4572000" cy="2743200"/>
            <wp:effectExtent l="19050" t="0" r="19050" b="0"/>
            <wp:docPr id="62" name="Wykres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E327DB5" w14:textId="77777777" w:rsidR="005062C4" w:rsidRDefault="00DA51C2" w:rsidP="00123435">
      <w:pPr>
        <w:spacing w:before="160"/>
        <w:jc w:val="both"/>
        <w:rPr>
          <w:rFonts w:ascii="Times New Roman" w:hAnsi="Times New Roman" w:cs="Times New Roman"/>
          <w:b/>
          <w:color w:val="000000" w:themeColor="text1"/>
          <w:sz w:val="24"/>
          <w:szCs w:val="24"/>
        </w:rPr>
      </w:pPr>
      <w:bookmarkStart w:id="79" w:name="_Toc92627927"/>
      <w:r w:rsidRPr="00C44234">
        <w:rPr>
          <w:rFonts w:ascii="Times New Roman" w:hAnsi="Times New Roman" w:cs="Times New Roman"/>
          <w:color w:val="000000" w:themeColor="text1"/>
          <w:sz w:val="24"/>
          <w:szCs w:val="24"/>
        </w:rPr>
        <w:t xml:space="preserve">Wykres </w:t>
      </w:r>
      <w:r w:rsidR="007143C5" w:rsidRPr="00C44234">
        <w:rPr>
          <w:rFonts w:ascii="Times New Roman" w:hAnsi="Times New Roman" w:cs="Times New Roman"/>
          <w:b/>
          <w:color w:val="000000" w:themeColor="text1"/>
          <w:sz w:val="24"/>
          <w:szCs w:val="24"/>
        </w:rPr>
        <w:fldChar w:fldCharType="begin"/>
      </w:r>
      <w:r w:rsidR="00744A7A" w:rsidRPr="00C44234">
        <w:rPr>
          <w:rFonts w:ascii="Times New Roman" w:hAnsi="Times New Roman" w:cs="Times New Roman"/>
          <w:color w:val="000000" w:themeColor="text1"/>
          <w:sz w:val="24"/>
          <w:szCs w:val="24"/>
        </w:rPr>
        <w:instrText xml:space="preserve"> SEQ Wykres \* ARABIC </w:instrText>
      </w:r>
      <w:r w:rsidR="007143C5" w:rsidRPr="00C44234">
        <w:rPr>
          <w:rFonts w:ascii="Times New Roman" w:hAnsi="Times New Roman" w:cs="Times New Roman"/>
          <w:b/>
          <w:color w:val="000000" w:themeColor="text1"/>
          <w:sz w:val="24"/>
          <w:szCs w:val="24"/>
        </w:rPr>
        <w:fldChar w:fldCharType="separate"/>
      </w:r>
      <w:r w:rsidR="00E46CFA" w:rsidRPr="00C44234">
        <w:rPr>
          <w:rFonts w:ascii="Times New Roman" w:hAnsi="Times New Roman" w:cs="Times New Roman"/>
          <w:noProof/>
          <w:color w:val="000000" w:themeColor="text1"/>
          <w:sz w:val="24"/>
          <w:szCs w:val="24"/>
        </w:rPr>
        <w:t>35</w:t>
      </w:r>
      <w:r w:rsidR="007143C5" w:rsidRPr="00C44234">
        <w:rPr>
          <w:rFonts w:ascii="Times New Roman" w:hAnsi="Times New Roman" w:cs="Times New Roman"/>
          <w:b/>
          <w:color w:val="000000" w:themeColor="text1"/>
          <w:sz w:val="24"/>
          <w:szCs w:val="24"/>
        </w:rPr>
        <w:fldChar w:fldCharType="end"/>
      </w:r>
      <w:r w:rsidRPr="00C44234">
        <w:rPr>
          <w:rFonts w:ascii="Times New Roman" w:hAnsi="Times New Roman" w:cs="Times New Roman"/>
          <w:color w:val="000000" w:themeColor="text1"/>
          <w:sz w:val="24"/>
          <w:szCs w:val="24"/>
        </w:rPr>
        <w:t>. Jakie owoce suszone spożywa Pan/Pani najczęściej?</w:t>
      </w:r>
      <w:bookmarkEnd w:id="79"/>
    </w:p>
    <w:p w14:paraId="720D76A2" w14:textId="77777777" w:rsidR="00CB22AC" w:rsidRPr="003F6AAB" w:rsidRDefault="00CB22AC" w:rsidP="00123435">
      <w:pPr>
        <w:spacing w:before="120"/>
        <w:ind w:firstLine="357"/>
        <w:jc w:val="both"/>
        <w:rPr>
          <w:rFonts w:ascii="Times New Roman" w:hAnsi="Times New Roman" w:cs="Times New Roman"/>
          <w:sz w:val="24"/>
          <w:szCs w:val="24"/>
        </w:rPr>
      </w:pPr>
      <w:r>
        <w:tab/>
      </w:r>
      <w:r w:rsidR="00910D0C" w:rsidRPr="003F6AAB">
        <w:rPr>
          <w:rFonts w:ascii="Times New Roman" w:hAnsi="Times New Roman" w:cs="Times New Roman"/>
          <w:sz w:val="24"/>
          <w:szCs w:val="24"/>
        </w:rPr>
        <w:t xml:space="preserve">Największym spożyciem owoców suszonych wyróżniały się osoby z grupą krwi </w:t>
      </w:r>
      <w:proofErr w:type="spellStart"/>
      <w:proofErr w:type="gramStart"/>
      <w:r w:rsidR="00910D0C" w:rsidRPr="003F6AAB">
        <w:rPr>
          <w:rFonts w:ascii="Times New Roman" w:hAnsi="Times New Roman" w:cs="Times New Roman"/>
          <w:sz w:val="24"/>
          <w:szCs w:val="24"/>
        </w:rPr>
        <w:t>A</w:t>
      </w:r>
      <w:r w:rsidR="003F6AAB">
        <w:rPr>
          <w:rFonts w:ascii="Times New Roman" w:hAnsi="Times New Roman" w:cs="Times New Roman"/>
          <w:sz w:val="24"/>
          <w:szCs w:val="24"/>
        </w:rPr>
        <w:t>.Z</w:t>
      </w:r>
      <w:r w:rsidR="00910D0C" w:rsidRPr="003F6AAB">
        <w:rPr>
          <w:rFonts w:ascii="Times New Roman" w:hAnsi="Times New Roman" w:cs="Times New Roman"/>
          <w:sz w:val="24"/>
          <w:szCs w:val="24"/>
        </w:rPr>
        <w:t>adziwiające</w:t>
      </w:r>
      <w:proofErr w:type="spellEnd"/>
      <w:proofErr w:type="gramEnd"/>
      <w:r w:rsidR="00910D0C" w:rsidRPr="003F6AAB">
        <w:rPr>
          <w:rFonts w:ascii="Times New Roman" w:hAnsi="Times New Roman" w:cs="Times New Roman"/>
          <w:sz w:val="24"/>
          <w:szCs w:val="24"/>
        </w:rPr>
        <w:t xml:space="preserve"> jest to, </w:t>
      </w:r>
      <w:r w:rsidR="003F6AAB">
        <w:rPr>
          <w:rFonts w:ascii="Times New Roman" w:hAnsi="Times New Roman" w:cs="Times New Roman"/>
          <w:sz w:val="24"/>
          <w:szCs w:val="24"/>
        </w:rPr>
        <w:t xml:space="preserve">że teorii </w:t>
      </w:r>
      <w:proofErr w:type="spellStart"/>
      <w:r w:rsidR="003F6AAB">
        <w:rPr>
          <w:rFonts w:ascii="Times New Roman" w:hAnsi="Times New Roman" w:cs="Times New Roman"/>
          <w:sz w:val="24"/>
          <w:szCs w:val="24"/>
        </w:rPr>
        <w:t>D’Adamo</w:t>
      </w:r>
      <w:proofErr w:type="spellEnd"/>
      <w:r w:rsidR="003F6AAB">
        <w:rPr>
          <w:rFonts w:ascii="Times New Roman" w:hAnsi="Times New Roman" w:cs="Times New Roman"/>
          <w:sz w:val="24"/>
          <w:szCs w:val="24"/>
        </w:rPr>
        <w:t xml:space="preserve"> opisywani są oni jako rolnicy</w:t>
      </w:r>
      <w:r w:rsidR="00910D0C" w:rsidRPr="003F6AAB">
        <w:rPr>
          <w:rFonts w:ascii="Times New Roman" w:hAnsi="Times New Roman" w:cs="Times New Roman"/>
          <w:sz w:val="24"/>
          <w:szCs w:val="24"/>
        </w:rPr>
        <w:t xml:space="preserve">, w związku z </w:t>
      </w:r>
      <w:r w:rsidR="00910D0C" w:rsidRPr="003F6AAB">
        <w:rPr>
          <w:rFonts w:ascii="Times New Roman" w:hAnsi="Times New Roman" w:cs="Times New Roman"/>
          <w:sz w:val="24"/>
          <w:szCs w:val="24"/>
        </w:rPr>
        <w:lastRenderedPageBreak/>
        <w:t>tym więcej rodzajów owoców suszonych jest dla nich zalecane w porównaniu do innych grup krwi.</w:t>
      </w:r>
    </w:p>
    <w:p w14:paraId="098D2069" w14:textId="77777777" w:rsidR="00C44234" w:rsidRPr="00334D45" w:rsidRDefault="003F6AAB"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81792" behindDoc="1" locked="0" layoutInCell="1" allowOverlap="1" wp14:anchorId="1B13D394" wp14:editId="6CF9D614">
            <wp:simplePos x="0" y="0"/>
            <wp:positionH relativeFrom="margin">
              <wp:align>center</wp:align>
            </wp:positionH>
            <wp:positionV relativeFrom="paragraph">
              <wp:posOffset>1176655</wp:posOffset>
            </wp:positionV>
            <wp:extent cx="4572635" cy="2743200"/>
            <wp:effectExtent l="0" t="0" r="18415" b="0"/>
            <wp:wrapTight wrapText="bothSides">
              <wp:wrapPolygon edited="0">
                <wp:start x="0" y="0"/>
                <wp:lineTo x="0" y="21450"/>
                <wp:lineTo x="21597" y="21450"/>
                <wp:lineTo x="21597" y="0"/>
                <wp:lineTo x="0" y="0"/>
              </wp:wrapPolygon>
            </wp:wrapTight>
            <wp:docPr id="21"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anchor>
        </w:drawing>
      </w:r>
      <w:r w:rsidR="00C44234" w:rsidRPr="00334D45">
        <w:rPr>
          <w:rFonts w:ascii="Times New Roman" w:hAnsi="Times New Roman" w:cs="Times New Roman"/>
          <w:sz w:val="24"/>
          <w:szCs w:val="24"/>
        </w:rPr>
        <w:t>Przeważająca część respondentów bez względu na grupę krwi spożywała warzywa kilka razy w tygodniu lub częściej. 10</w:t>
      </w:r>
      <w:r w:rsidR="00C44234">
        <w:rPr>
          <w:rFonts w:ascii="Times New Roman" w:hAnsi="Times New Roman" w:cs="Times New Roman"/>
          <w:sz w:val="24"/>
          <w:szCs w:val="24"/>
        </w:rPr>
        <w:t>0% osób z grupą krwi B spożywały</w:t>
      </w:r>
      <w:r w:rsidR="00C44234" w:rsidRPr="00334D45">
        <w:rPr>
          <w:rFonts w:ascii="Times New Roman" w:hAnsi="Times New Roman" w:cs="Times New Roman"/>
          <w:sz w:val="24"/>
          <w:szCs w:val="24"/>
        </w:rPr>
        <w:t xml:space="preserve"> warzywa z taką częstotliwością. W pozostałych grupach, znalazły się nieliczne osoby, które spożywały warzywa rzadziej</w:t>
      </w:r>
      <w:r>
        <w:rPr>
          <w:rFonts w:ascii="Times New Roman" w:hAnsi="Times New Roman" w:cs="Times New Roman"/>
          <w:sz w:val="24"/>
          <w:szCs w:val="24"/>
        </w:rPr>
        <w:t>.</w:t>
      </w:r>
    </w:p>
    <w:p w14:paraId="062123DB" w14:textId="77777777" w:rsidR="00DA51C2" w:rsidRPr="00334D45" w:rsidRDefault="00DA51C2" w:rsidP="00123435">
      <w:pPr>
        <w:keepNext/>
        <w:jc w:val="both"/>
        <w:rPr>
          <w:rFonts w:ascii="Times New Roman" w:hAnsi="Times New Roman" w:cs="Times New Roman"/>
          <w:sz w:val="24"/>
          <w:szCs w:val="24"/>
        </w:rPr>
      </w:pPr>
    </w:p>
    <w:p w14:paraId="39187191" w14:textId="77777777" w:rsidR="009A35F1" w:rsidRDefault="009A35F1" w:rsidP="00123435">
      <w:pPr>
        <w:spacing w:before="160"/>
        <w:jc w:val="both"/>
        <w:rPr>
          <w:rFonts w:ascii="Times New Roman" w:hAnsi="Times New Roman" w:cs="Times New Roman"/>
          <w:color w:val="000000" w:themeColor="text1"/>
          <w:sz w:val="24"/>
          <w:szCs w:val="24"/>
        </w:rPr>
      </w:pPr>
      <w:bookmarkStart w:id="80" w:name="_Toc92627928"/>
    </w:p>
    <w:p w14:paraId="47B351B6" w14:textId="77777777" w:rsidR="009A35F1" w:rsidRDefault="009A35F1" w:rsidP="00123435">
      <w:pPr>
        <w:spacing w:before="160"/>
        <w:jc w:val="both"/>
        <w:rPr>
          <w:rFonts w:ascii="Times New Roman" w:hAnsi="Times New Roman" w:cs="Times New Roman"/>
          <w:color w:val="000000" w:themeColor="text1"/>
          <w:sz w:val="24"/>
          <w:szCs w:val="24"/>
        </w:rPr>
      </w:pPr>
    </w:p>
    <w:p w14:paraId="0A6C6AE3" w14:textId="77777777" w:rsidR="009A35F1" w:rsidRDefault="009A35F1" w:rsidP="00123435">
      <w:pPr>
        <w:spacing w:before="160"/>
        <w:jc w:val="both"/>
        <w:rPr>
          <w:rFonts w:ascii="Times New Roman" w:hAnsi="Times New Roman" w:cs="Times New Roman"/>
          <w:color w:val="000000" w:themeColor="text1"/>
          <w:sz w:val="24"/>
          <w:szCs w:val="24"/>
        </w:rPr>
      </w:pPr>
    </w:p>
    <w:p w14:paraId="3A895AA7" w14:textId="77777777" w:rsidR="009A35F1" w:rsidRDefault="009A35F1" w:rsidP="00123435">
      <w:pPr>
        <w:spacing w:before="160"/>
        <w:jc w:val="both"/>
        <w:rPr>
          <w:rFonts w:ascii="Times New Roman" w:hAnsi="Times New Roman" w:cs="Times New Roman"/>
          <w:color w:val="000000" w:themeColor="text1"/>
          <w:sz w:val="24"/>
          <w:szCs w:val="24"/>
        </w:rPr>
      </w:pPr>
    </w:p>
    <w:p w14:paraId="1AA5D451" w14:textId="77777777" w:rsidR="009A35F1" w:rsidRDefault="009A35F1" w:rsidP="00123435">
      <w:pPr>
        <w:spacing w:before="160"/>
        <w:jc w:val="both"/>
        <w:rPr>
          <w:rFonts w:ascii="Times New Roman" w:hAnsi="Times New Roman" w:cs="Times New Roman"/>
          <w:color w:val="000000" w:themeColor="text1"/>
          <w:sz w:val="24"/>
          <w:szCs w:val="24"/>
        </w:rPr>
      </w:pPr>
    </w:p>
    <w:p w14:paraId="27C4EC32" w14:textId="77777777" w:rsidR="009A35F1" w:rsidRDefault="009A35F1" w:rsidP="00123435">
      <w:pPr>
        <w:spacing w:before="160"/>
        <w:jc w:val="both"/>
        <w:rPr>
          <w:rFonts w:ascii="Times New Roman" w:hAnsi="Times New Roman" w:cs="Times New Roman"/>
          <w:color w:val="000000" w:themeColor="text1"/>
          <w:sz w:val="24"/>
          <w:szCs w:val="24"/>
        </w:rPr>
      </w:pPr>
    </w:p>
    <w:p w14:paraId="252F497D" w14:textId="77777777" w:rsidR="009A35F1" w:rsidRDefault="009A35F1" w:rsidP="00123435">
      <w:pPr>
        <w:spacing w:before="160"/>
        <w:jc w:val="both"/>
        <w:rPr>
          <w:rFonts w:ascii="Times New Roman" w:hAnsi="Times New Roman" w:cs="Times New Roman"/>
          <w:color w:val="000000" w:themeColor="text1"/>
          <w:sz w:val="24"/>
          <w:szCs w:val="24"/>
        </w:rPr>
      </w:pPr>
    </w:p>
    <w:p w14:paraId="32DED288" w14:textId="77777777" w:rsidR="009A35F1" w:rsidRDefault="009A35F1" w:rsidP="00123435">
      <w:pPr>
        <w:spacing w:before="160"/>
        <w:jc w:val="both"/>
        <w:rPr>
          <w:rFonts w:ascii="Times New Roman" w:hAnsi="Times New Roman" w:cs="Times New Roman"/>
          <w:color w:val="000000" w:themeColor="text1"/>
          <w:sz w:val="24"/>
          <w:szCs w:val="24"/>
        </w:rPr>
      </w:pPr>
    </w:p>
    <w:p w14:paraId="05F007AA" w14:textId="77777777" w:rsidR="009A35F1" w:rsidRDefault="009A35F1" w:rsidP="00123435">
      <w:pPr>
        <w:spacing w:before="160"/>
        <w:jc w:val="both"/>
        <w:rPr>
          <w:rFonts w:ascii="Times New Roman" w:hAnsi="Times New Roman" w:cs="Times New Roman"/>
          <w:color w:val="000000" w:themeColor="text1"/>
          <w:sz w:val="24"/>
          <w:szCs w:val="24"/>
        </w:rPr>
      </w:pPr>
    </w:p>
    <w:p w14:paraId="3ADDE07C" w14:textId="77777777" w:rsidR="009A35F1" w:rsidRDefault="009A35F1" w:rsidP="00123435">
      <w:pPr>
        <w:spacing w:before="160"/>
        <w:jc w:val="both"/>
        <w:rPr>
          <w:rFonts w:ascii="Times New Roman" w:hAnsi="Times New Roman" w:cs="Times New Roman"/>
          <w:color w:val="000000" w:themeColor="text1"/>
          <w:sz w:val="24"/>
          <w:szCs w:val="24"/>
        </w:rPr>
      </w:pPr>
    </w:p>
    <w:p w14:paraId="40693584" w14:textId="6462BC47" w:rsidR="00AC527D" w:rsidRDefault="00DA51C2" w:rsidP="00123435">
      <w:pPr>
        <w:spacing w:before="160"/>
        <w:jc w:val="both"/>
        <w:rPr>
          <w:rFonts w:ascii="Times New Roman" w:hAnsi="Times New Roman" w:cs="Times New Roman"/>
          <w:b/>
          <w:color w:val="000000" w:themeColor="text1"/>
          <w:sz w:val="24"/>
          <w:szCs w:val="24"/>
        </w:rPr>
      </w:pPr>
      <w:r w:rsidRPr="00C44234">
        <w:rPr>
          <w:rFonts w:ascii="Times New Roman" w:hAnsi="Times New Roman" w:cs="Times New Roman"/>
          <w:color w:val="000000" w:themeColor="text1"/>
          <w:sz w:val="24"/>
          <w:szCs w:val="24"/>
        </w:rPr>
        <w:t xml:space="preserve">Wykres </w:t>
      </w:r>
      <w:r w:rsidR="007143C5" w:rsidRPr="00C44234">
        <w:rPr>
          <w:rFonts w:ascii="Times New Roman" w:hAnsi="Times New Roman" w:cs="Times New Roman"/>
          <w:b/>
          <w:color w:val="000000" w:themeColor="text1"/>
          <w:sz w:val="24"/>
          <w:szCs w:val="24"/>
        </w:rPr>
        <w:fldChar w:fldCharType="begin"/>
      </w:r>
      <w:r w:rsidR="00744A7A" w:rsidRPr="00C44234">
        <w:rPr>
          <w:rFonts w:ascii="Times New Roman" w:hAnsi="Times New Roman" w:cs="Times New Roman"/>
          <w:color w:val="000000" w:themeColor="text1"/>
          <w:sz w:val="24"/>
          <w:szCs w:val="24"/>
        </w:rPr>
        <w:instrText xml:space="preserve"> SEQ Wykres \* ARABIC </w:instrText>
      </w:r>
      <w:r w:rsidR="007143C5" w:rsidRPr="00C44234">
        <w:rPr>
          <w:rFonts w:ascii="Times New Roman" w:hAnsi="Times New Roman" w:cs="Times New Roman"/>
          <w:b/>
          <w:color w:val="000000" w:themeColor="text1"/>
          <w:sz w:val="24"/>
          <w:szCs w:val="24"/>
        </w:rPr>
        <w:fldChar w:fldCharType="separate"/>
      </w:r>
      <w:r w:rsidR="00E46CFA" w:rsidRPr="00C44234">
        <w:rPr>
          <w:rFonts w:ascii="Times New Roman" w:hAnsi="Times New Roman" w:cs="Times New Roman"/>
          <w:noProof/>
          <w:color w:val="000000" w:themeColor="text1"/>
          <w:sz w:val="24"/>
          <w:szCs w:val="24"/>
        </w:rPr>
        <w:t>36</w:t>
      </w:r>
      <w:r w:rsidR="007143C5" w:rsidRPr="00C44234">
        <w:rPr>
          <w:rFonts w:ascii="Times New Roman" w:hAnsi="Times New Roman" w:cs="Times New Roman"/>
          <w:b/>
          <w:color w:val="000000" w:themeColor="text1"/>
          <w:sz w:val="24"/>
          <w:szCs w:val="24"/>
        </w:rPr>
        <w:fldChar w:fldCharType="end"/>
      </w:r>
      <w:r w:rsidRPr="00C44234">
        <w:rPr>
          <w:rFonts w:ascii="Times New Roman" w:hAnsi="Times New Roman" w:cs="Times New Roman"/>
          <w:color w:val="000000" w:themeColor="text1"/>
          <w:sz w:val="24"/>
          <w:szCs w:val="24"/>
        </w:rPr>
        <w:t>. Jak często spożywa Pan/Pani surowe/gotowane warzywa?</w:t>
      </w:r>
      <w:bookmarkEnd w:id="80"/>
    </w:p>
    <w:p w14:paraId="1F36E232" w14:textId="77777777" w:rsidR="00C44234" w:rsidRPr="00C44234" w:rsidRDefault="00C44234"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Następne pytanie dotyczyło spożywania orzechów i nasion. Ankietowani powyżej 25% we wsz</w:t>
      </w:r>
      <w:r w:rsidR="00397B55">
        <w:rPr>
          <w:rFonts w:ascii="Times New Roman" w:hAnsi="Times New Roman" w:cs="Times New Roman"/>
          <w:sz w:val="24"/>
          <w:szCs w:val="24"/>
        </w:rPr>
        <w:t xml:space="preserve">ystkich grupach krwi spożywają </w:t>
      </w:r>
      <w:r w:rsidRPr="00334D45">
        <w:rPr>
          <w:rFonts w:ascii="Times New Roman" w:hAnsi="Times New Roman" w:cs="Times New Roman"/>
          <w:sz w:val="24"/>
          <w:szCs w:val="24"/>
        </w:rPr>
        <w:t>wyżej w</w:t>
      </w:r>
      <w:r w:rsidR="00397B55">
        <w:rPr>
          <w:rFonts w:ascii="Times New Roman" w:hAnsi="Times New Roman" w:cs="Times New Roman"/>
          <w:sz w:val="24"/>
          <w:szCs w:val="24"/>
        </w:rPr>
        <w:t xml:space="preserve">ymienione produkty kilka razy </w:t>
      </w:r>
      <w:r w:rsidRPr="00334D45">
        <w:rPr>
          <w:rFonts w:ascii="Times New Roman" w:hAnsi="Times New Roman" w:cs="Times New Roman"/>
          <w:sz w:val="24"/>
          <w:szCs w:val="24"/>
        </w:rPr>
        <w:t>w tygodniu.</w:t>
      </w:r>
      <w:r w:rsidR="003F6AAB">
        <w:rPr>
          <w:rFonts w:ascii="Times New Roman" w:hAnsi="Times New Roman" w:cs="Times New Roman"/>
          <w:sz w:val="24"/>
          <w:szCs w:val="24"/>
        </w:rPr>
        <w:t xml:space="preserve"> Największym spożyciem owoców i nasion wyróżniają się osoby grupą krwi AB, natomiast najmniejszym osoby z </w:t>
      </w:r>
      <w:r w:rsidR="00496A4A">
        <w:rPr>
          <w:rFonts w:ascii="Times New Roman" w:hAnsi="Times New Roman" w:cs="Times New Roman"/>
          <w:sz w:val="24"/>
          <w:szCs w:val="24"/>
        </w:rPr>
        <w:t xml:space="preserve">grupą </w:t>
      </w:r>
      <w:r w:rsidR="003F6AAB">
        <w:rPr>
          <w:rFonts w:ascii="Times New Roman" w:hAnsi="Times New Roman" w:cs="Times New Roman"/>
          <w:sz w:val="24"/>
          <w:szCs w:val="24"/>
        </w:rPr>
        <w:t>A.</w:t>
      </w:r>
      <w:r w:rsidRPr="00334D45">
        <w:rPr>
          <w:rFonts w:ascii="Times New Roman" w:hAnsi="Times New Roman" w:cs="Times New Roman"/>
          <w:sz w:val="24"/>
          <w:szCs w:val="24"/>
        </w:rPr>
        <w:t xml:space="preserve"> W grup</w:t>
      </w:r>
      <w:r w:rsidR="003F6AAB">
        <w:rPr>
          <w:rFonts w:ascii="Times New Roman" w:hAnsi="Times New Roman" w:cs="Times New Roman"/>
          <w:sz w:val="24"/>
          <w:szCs w:val="24"/>
        </w:rPr>
        <w:t xml:space="preserve">ie krwi AB nie ma osób, </w:t>
      </w:r>
      <w:proofErr w:type="spellStart"/>
      <w:r w:rsidR="003F6AAB">
        <w:rPr>
          <w:rFonts w:ascii="Times New Roman" w:hAnsi="Times New Roman" w:cs="Times New Roman"/>
          <w:sz w:val="24"/>
          <w:szCs w:val="24"/>
        </w:rPr>
        <w:t>którew</w:t>
      </w:r>
      <w:proofErr w:type="spellEnd"/>
      <w:r w:rsidR="003F6AAB">
        <w:rPr>
          <w:rFonts w:ascii="Times New Roman" w:hAnsi="Times New Roman" w:cs="Times New Roman"/>
          <w:sz w:val="24"/>
          <w:szCs w:val="24"/>
        </w:rPr>
        <w:t xml:space="preserve"> ogóle by </w:t>
      </w:r>
      <w:r w:rsidRPr="00334D45">
        <w:rPr>
          <w:rFonts w:ascii="Times New Roman" w:hAnsi="Times New Roman" w:cs="Times New Roman"/>
          <w:sz w:val="24"/>
          <w:szCs w:val="24"/>
        </w:rPr>
        <w:t>nie spożywały orzechów i nasion.</w:t>
      </w:r>
    </w:p>
    <w:p w14:paraId="17905875" w14:textId="77777777" w:rsidR="00DA51C2" w:rsidRPr="00334D45" w:rsidRDefault="003F6AAB" w:rsidP="00123435">
      <w:pPr>
        <w:keepNext/>
        <w:jc w:val="both"/>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82816" behindDoc="1" locked="0" layoutInCell="1" allowOverlap="1" wp14:anchorId="78962C23" wp14:editId="47969FB9">
            <wp:simplePos x="0" y="0"/>
            <wp:positionH relativeFrom="margin">
              <wp:align>center</wp:align>
            </wp:positionH>
            <wp:positionV relativeFrom="paragraph">
              <wp:posOffset>55245</wp:posOffset>
            </wp:positionV>
            <wp:extent cx="4572635" cy="2743200"/>
            <wp:effectExtent l="0" t="0" r="18415" b="0"/>
            <wp:wrapTight wrapText="bothSides">
              <wp:wrapPolygon edited="0">
                <wp:start x="0" y="0"/>
                <wp:lineTo x="0" y="21450"/>
                <wp:lineTo x="21597" y="21450"/>
                <wp:lineTo x="21597" y="0"/>
                <wp:lineTo x="0" y="0"/>
              </wp:wrapPolygon>
            </wp:wrapTight>
            <wp:docPr id="22" name="Wykres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anchor>
        </w:drawing>
      </w:r>
    </w:p>
    <w:p w14:paraId="179E2E23" w14:textId="1CD1D30C" w:rsidR="00AC527D" w:rsidRDefault="00DA51C2" w:rsidP="00123435">
      <w:pPr>
        <w:spacing w:before="160"/>
        <w:jc w:val="both"/>
        <w:rPr>
          <w:rFonts w:ascii="Times New Roman" w:hAnsi="Times New Roman" w:cs="Times New Roman"/>
          <w:b/>
          <w:color w:val="000000" w:themeColor="text1"/>
          <w:sz w:val="24"/>
          <w:szCs w:val="24"/>
        </w:rPr>
      </w:pPr>
      <w:bookmarkStart w:id="81" w:name="_Toc92627929"/>
      <w:r w:rsidRPr="00C44234">
        <w:rPr>
          <w:rFonts w:ascii="Times New Roman" w:hAnsi="Times New Roman" w:cs="Times New Roman"/>
          <w:color w:val="000000" w:themeColor="text1"/>
          <w:sz w:val="24"/>
          <w:szCs w:val="24"/>
        </w:rPr>
        <w:t xml:space="preserve">Wykres </w:t>
      </w:r>
      <w:r w:rsidR="007143C5" w:rsidRPr="00C44234">
        <w:rPr>
          <w:rFonts w:ascii="Times New Roman" w:hAnsi="Times New Roman" w:cs="Times New Roman"/>
          <w:b/>
          <w:color w:val="000000" w:themeColor="text1"/>
          <w:sz w:val="24"/>
          <w:szCs w:val="24"/>
        </w:rPr>
        <w:fldChar w:fldCharType="begin"/>
      </w:r>
      <w:r w:rsidR="00744A7A" w:rsidRPr="00C44234">
        <w:rPr>
          <w:rFonts w:ascii="Times New Roman" w:hAnsi="Times New Roman" w:cs="Times New Roman"/>
          <w:color w:val="000000" w:themeColor="text1"/>
          <w:sz w:val="24"/>
          <w:szCs w:val="24"/>
        </w:rPr>
        <w:instrText xml:space="preserve"> SEQ Wykres \* ARABIC </w:instrText>
      </w:r>
      <w:r w:rsidR="007143C5" w:rsidRPr="00C44234">
        <w:rPr>
          <w:rFonts w:ascii="Times New Roman" w:hAnsi="Times New Roman" w:cs="Times New Roman"/>
          <w:b/>
          <w:color w:val="000000" w:themeColor="text1"/>
          <w:sz w:val="24"/>
          <w:szCs w:val="24"/>
        </w:rPr>
        <w:fldChar w:fldCharType="separate"/>
      </w:r>
      <w:r w:rsidR="00E46CFA" w:rsidRPr="00C44234">
        <w:rPr>
          <w:rFonts w:ascii="Times New Roman" w:hAnsi="Times New Roman" w:cs="Times New Roman"/>
          <w:noProof/>
          <w:color w:val="000000" w:themeColor="text1"/>
          <w:sz w:val="24"/>
          <w:szCs w:val="24"/>
        </w:rPr>
        <w:t>37</w:t>
      </w:r>
      <w:r w:rsidR="007143C5" w:rsidRPr="00C44234">
        <w:rPr>
          <w:rFonts w:ascii="Times New Roman" w:hAnsi="Times New Roman" w:cs="Times New Roman"/>
          <w:b/>
          <w:color w:val="000000" w:themeColor="text1"/>
          <w:sz w:val="24"/>
          <w:szCs w:val="24"/>
        </w:rPr>
        <w:fldChar w:fldCharType="end"/>
      </w:r>
      <w:r w:rsidRPr="00C44234">
        <w:rPr>
          <w:rFonts w:ascii="Times New Roman" w:hAnsi="Times New Roman" w:cs="Times New Roman"/>
          <w:color w:val="000000" w:themeColor="text1"/>
          <w:sz w:val="24"/>
          <w:szCs w:val="24"/>
        </w:rPr>
        <w:t>. Jak często spożywa Pan/Pani orzechy, nasiona?</w:t>
      </w:r>
      <w:bookmarkEnd w:id="81"/>
    </w:p>
    <w:p w14:paraId="389A2BDB" w14:textId="77777777" w:rsidR="006C2AE2" w:rsidRPr="006C2AE2" w:rsidRDefault="006C2AE2" w:rsidP="00123435">
      <w:pPr>
        <w:jc w:val="both"/>
      </w:pPr>
    </w:p>
    <w:p w14:paraId="2A5CBFF2" w14:textId="6948AEE3" w:rsidR="003F6AAB" w:rsidRDefault="003F6AAB"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Z analizy wykresu </w:t>
      </w:r>
      <w:proofErr w:type="gramStart"/>
      <w:r w:rsidRPr="00334D45">
        <w:rPr>
          <w:rFonts w:ascii="Times New Roman" w:hAnsi="Times New Roman" w:cs="Times New Roman"/>
          <w:sz w:val="24"/>
          <w:szCs w:val="24"/>
        </w:rPr>
        <w:t>wynika</w:t>
      </w:r>
      <w:proofErr w:type="gramEnd"/>
      <w:r w:rsidRPr="00334D45">
        <w:rPr>
          <w:rFonts w:ascii="Times New Roman" w:hAnsi="Times New Roman" w:cs="Times New Roman"/>
          <w:sz w:val="24"/>
          <w:szCs w:val="24"/>
        </w:rPr>
        <w:t xml:space="preserve"> że najbardziej popularne w spożywaniu przez badanych we wszystkich g</w:t>
      </w:r>
      <w:r>
        <w:rPr>
          <w:rFonts w:ascii="Times New Roman" w:hAnsi="Times New Roman" w:cs="Times New Roman"/>
          <w:sz w:val="24"/>
          <w:szCs w:val="24"/>
        </w:rPr>
        <w:t>rupach krwi są orzechy włoskie. Najczęściej były spożywane przez osoby posiadające grupę krwi B.</w:t>
      </w:r>
      <w:r w:rsidR="006F4F87">
        <w:rPr>
          <w:rFonts w:ascii="Times New Roman" w:hAnsi="Times New Roman" w:cs="Times New Roman"/>
          <w:sz w:val="24"/>
          <w:szCs w:val="24"/>
        </w:rPr>
        <w:t xml:space="preserve"> Wszyscy ankietowani dość często spożywali także migdały, w przypadku osób z grupą krwi A chętnie sięgały </w:t>
      </w:r>
      <w:r w:rsidR="00B93B56">
        <w:rPr>
          <w:rFonts w:ascii="Times New Roman" w:hAnsi="Times New Roman" w:cs="Times New Roman"/>
          <w:sz w:val="24"/>
          <w:szCs w:val="24"/>
        </w:rPr>
        <w:t>również</w:t>
      </w:r>
      <w:r w:rsidR="006F4F87">
        <w:rPr>
          <w:rFonts w:ascii="Times New Roman" w:hAnsi="Times New Roman" w:cs="Times New Roman"/>
          <w:sz w:val="24"/>
          <w:szCs w:val="24"/>
        </w:rPr>
        <w:t xml:space="preserve"> po pestki słonecznika. Pozostałe rodzaje orzechów i nasion były spożywane w porównywalnym procencie.</w:t>
      </w:r>
    </w:p>
    <w:p w14:paraId="246A2B4F" w14:textId="77777777" w:rsidR="009A35F1" w:rsidRPr="004C60FF" w:rsidRDefault="009A35F1" w:rsidP="00123435">
      <w:pPr>
        <w:spacing w:before="120"/>
        <w:ind w:firstLine="357"/>
        <w:jc w:val="both"/>
        <w:rPr>
          <w:rFonts w:ascii="Times New Roman" w:hAnsi="Times New Roman" w:cs="Times New Roman"/>
          <w:sz w:val="24"/>
          <w:szCs w:val="24"/>
        </w:rPr>
      </w:pPr>
    </w:p>
    <w:p w14:paraId="433C687A" w14:textId="77777777" w:rsidR="00DA51C2" w:rsidRPr="00334D45" w:rsidRDefault="00553C79"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06749A9B" wp14:editId="425BD5D2">
            <wp:extent cx="4572000" cy="2743200"/>
            <wp:effectExtent l="19050" t="0" r="19050" b="0"/>
            <wp:docPr id="63" name="Wykres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7F80E7AF" w14:textId="0D9148C1" w:rsidR="00553C79" w:rsidRDefault="00DA51C2" w:rsidP="00123435">
      <w:pPr>
        <w:spacing w:before="160"/>
        <w:jc w:val="both"/>
        <w:rPr>
          <w:rFonts w:ascii="Times New Roman" w:hAnsi="Times New Roman" w:cs="Times New Roman"/>
          <w:b/>
          <w:color w:val="000000" w:themeColor="text1"/>
          <w:sz w:val="24"/>
          <w:szCs w:val="24"/>
        </w:rPr>
      </w:pPr>
      <w:bookmarkStart w:id="82" w:name="_Toc92627930"/>
      <w:r w:rsidRPr="00397B55">
        <w:rPr>
          <w:rFonts w:ascii="Times New Roman" w:hAnsi="Times New Roman" w:cs="Times New Roman"/>
          <w:color w:val="000000" w:themeColor="text1"/>
          <w:sz w:val="24"/>
          <w:szCs w:val="24"/>
        </w:rPr>
        <w:t xml:space="preserve">Wykres </w:t>
      </w:r>
      <w:r w:rsidR="007143C5" w:rsidRPr="00397B55">
        <w:rPr>
          <w:rFonts w:ascii="Times New Roman" w:hAnsi="Times New Roman" w:cs="Times New Roman"/>
          <w:b/>
          <w:color w:val="000000" w:themeColor="text1"/>
          <w:sz w:val="24"/>
          <w:szCs w:val="24"/>
        </w:rPr>
        <w:fldChar w:fldCharType="begin"/>
      </w:r>
      <w:r w:rsidR="00744A7A" w:rsidRPr="00397B55">
        <w:rPr>
          <w:rFonts w:ascii="Times New Roman" w:hAnsi="Times New Roman" w:cs="Times New Roman"/>
          <w:color w:val="000000" w:themeColor="text1"/>
          <w:sz w:val="24"/>
          <w:szCs w:val="24"/>
        </w:rPr>
        <w:instrText xml:space="preserve"> SEQ Wykres \* ARABIC </w:instrText>
      </w:r>
      <w:r w:rsidR="007143C5" w:rsidRPr="00397B55">
        <w:rPr>
          <w:rFonts w:ascii="Times New Roman" w:hAnsi="Times New Roman" w:cs="Times New Roman"/>
          <w:b/>
          <w:color w:val="000000" w:themeColor="text1"/>
          <w:sz w:val="24"/>
          <w:szCs w:val="24"/>
        </w:rPr>
        <w:fldChar w:fldCharType="separate"/>
      </w:r>
      <w:r w:rsidR="00E46CFA" w:rsidRPr="00397B55">
        <w:rPr>
          <w:rFonts w:ascii="Times New Roman" w:hAnsi="Times New Roman" w:cs="Times New Roman"/>
          <w:noProof/>
          <w:color w:val="000000" w:themeColor="text1"/>
          <w:sz w:val="24"/>
          <w:szCs w:val="24"/>
        </w:rPr>
        <w:t>38</w:t>
      </w:r>
      <w:r w:rsidR="007143C5" w:rsidRPr="00397B55">
        <w:rPr>
          <w:rFonts w:ascii="Times New Roman" w:hAnsi="Times New Roman" w:cs="Times New Roman"/>
          <w:b/>
          <w:color w:val="000000" w:themeColor="text1"/>
          <w:sz w:val="24"/>
          <w:szCs w:val="24"/>
        </w:rPr>
        <w:fldChar w:fldCharType="end"/>
      </w:r>
      <w:r w:rsidRPr="00397B55">
        <w:rPr>
          <w:rFonts w:ascii="Times New Roman" w:hAnsi="Times New Roman" w:cs="Times New Roman"/>
          <w:color w:val="000000" w:themeColor="text1"/>
          <w:sz w:val="24"/>
          <w:szCs w:val="24"/>
        </w:rPr>
        <w:t>. Jakie orzechy, nasiona spożywa Pan/Pani najczęściej?</w:t>
      </w:r>
      <w:bookmarkEnd w:id="82"/>
    </w:p>
    <w:p w14:paraId="19A0BF93" w14:textId="77777777" w:rsidR="006C2AE2" w:rsidRPr="006C2AE2" w:rsidRDefault="006C2AE2" w:rsidP="00123435">
      <w:pPr>
        <w:jc w:val="both"/>
      </w:pPr>
    </w:p>
    <w:p w14:paraId="0F451CD6" w14:textId="77777777" w:rsidR="008D09C3" w:rsidRDefault="00496A4A" w:rsidP="00123435">
      <w:pPr>
        <w:spacing w:before="120"/>
        <w:ind w:firstLine="357"/>
        <w:jc w:val="both"/>
        <w:rPr>
          <w:rFonts w:ascii="Times New Roman" w:hAnsi="Times New Roman" w:cs="Times New Roman"/>
          <w:sz w:val="24"/>
          <w:szCs w:val="24"/>
        </w:rPr>
      </w:pPr>
      <w:r w:rsidRPr="006B4F86">
        <w:rPr>
          <w:rFonts w:ascii="Times New Roman" w:hAnsi="Times New Roman" w:cs="Times New Roman"/>
          <w:sz w:val="24"/>
          <w:szCs w:val="24"/>
        </w:rPr>
        <w:t xml:space="preserve">Zważając na fakt, że duża część respondentów niezależnie od grupy krwi starała się wprowadzać do swojej diety orzechy i nasiona kilka razy w tygodniu. Odnosząc się do zaleceń diety </w:t>
      </w:r>
      <w:proofErr w:type="spellStart"/>
      <w:r w:rsidRPr="006B4F86">
        <w:rPr>
          <w:rFonts w:ascii="Times New Roman" w:hAnsi="Times New Roman" w:cs="Times New Roman"/>
          <w:sz w:val="24"/>
          <w:szCs w:val="24"/>
        </w:rPr>
        <w:t>D’Adamo</w:t>
      </w:r>
      <w:proofErr w:type="spellEnd"/>
      <w:r w:rsidRPr="006B4F86">
        <w:rPr>
          <w:rFonts w:ascii="Times New Roman" w:hAnsi="Times New Roman" w:cs="Times New Roman"/>
          <w:sz w:val="24"/>
          <w:szCs w:val="24"/>
        </w:rPr>
        <w:t xml:space="preserve"> dla osób z grupą krwi B, nie ma żadnych zalecanych orzechów lub </w:t>
      </w:r>
      <w:r w:rsidR="007E149D" w:rsidRPr="006B4F86">
        <w:rPr>
          <w:rFonts w:ascii="Times New Roman" w:hAnsi="Times New Roman" w:cs="Times New Roman"/>
          <w:sz w:val="24"/>
          <w:szCs w:val="24"/>
        </w:rPr>
        <w:t xml:space="preserve">nasion, w przypadku orzechów włoskich i migdałów organizm może na nie reagować </w:t>
      </w:r>
      <w:r w:rsidR="007E149D" w:rsidRPr="006B4F86">
        <w:rPr>
          <w:rFonts w:ascii="Times New Roman" w:hAnsi="Times New Roman" w:cs="Times New Roman"/>
          <w:sz w:val="24"/>
          <w:szCs w:val="24"/>
        </w:rPr>
        <w:lastRenderedPageBreak/>
        <w:t xml:space="preserve">neutralnie. Orzechy nerkowca, które </w:t>
      </w:r>
      <w:r w:rsidR="006B4F86" w:rsidRPr="006B4F86">
        <w:rPr>
          <w:rFonts w:ascii="Times New Roman" w:hAnsi="Times New Roman" w:cs="Times New Roman"/>
          <w:sz w:val="24"/>
          <w:szCs w:val="24"/>
        </w:rPr>
        <w:t>były</w:t>
      </w:r>
      <w:r w:rsidR="007E149D" w:rsidRPr="006B4F86">
        <w:rPr>
          <w:rFonts w:ascii="Times New Roman" w:hAnsi="Times New Roman" w:cs="Times New Roman"/>
          <w:sz w:val="24"/>
          <w:szCs w:val="24"/>
        </w:rPr>
        <w:t xml:space="preserve"> wybierane w mniejszym odsetku przez osoby z grupą krwi A</w:t>
      </w:r>
      <w:r w:rsidR="006B4F86" w:rsidRPr="006B4F86">
        <w:rPr>
          <w:rFonts w:ascii="Times New Roman" w:hAnsi="Times New Roman" w:cs="Times New Roman"/>
          <w:sz w:val="24"/>
          <w:szCs w:val="24"/>
        </w:rPr>
        <w:t xml:space="preserve">, </w:t>
      </w:r>
      <w:r w:rsidR="007E149D" w:rsidRPr="006B4F86">
        <w:rPr>
          <w:rFonts w:ascii="Times New Roman" w:hAnsi="Times New Roman" w:cs="Times New Roman"/>
          <w:sz w:val="24"/>
          <w:szCs w:val="24"/>
        </w:rPr>
        <w:t>0,</w:t>
      </w:r>
      <w:r w:rsidR="006B4F86" w:rsidRPr="006B4F86">
        <w:rPr>
          <w:rFonts w:ascii="Times New Roman" w:hAnsi="Times New Roman" w:cs="Times New Roman"/>
          <w:sz w:val="24"/>
          <w:szCs w:val="24"/>
        </w:rPr>
        <w:t xml:space="preserve"> B</w:t>
      </w:r>
      <w:r w:rsidR="007E149D" w:rsidRPr="006B4F86">
        <w:rPr>
          <w:rFonts w:ascii="Times New Roman" w:hAnsi="Times New Roman" w:cs="Times New Roman"/>
          <w:sz w:val="24"/>
          <w:szCs w:val="24"/>
        </w:rPr>
        <w:t xml:space="preserve"> zgodnie z teorią są one przeciwwskazane dla tych grup, </w:t>
      </w:r>
      <w:r w:rsidR="006B4F86" w:rsidRPr="006B4F86">
        <w:rPr>
          <w:rFonts w:ascii="Times New Roman" w:hAnsi="Times New Roman" w:cs="Times New Roman"/>
          <w:sz w:val="24"/>
          <w:szCs w:val="24"/>
        </w:rPr>
        <w:t>mimo to osoby nie rezygnowały ze spożycia tych orzechów.</w:t>
      </w:r>
    </w:p>
    <w:p w14:paraId="697005BF" w14:textId="77777777" w:rsidR="006B4F86" w:rsidRPr="006B4F86" w:rsidRDefault="006B4F86"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W danych grupach krwi, słodycze i wyroby cukiernicze badani najczęściej jedli kilka razy w tygodniu, Najwyższy odsetek 65% osób, które wskazały </w:t>
      </w:r>
      <w:proofErr w:type="gramStart"/>
      <w:r w:rsidRPr="00334D45">
        <w:rPr>
          <w:rFonts w:ascii="Times New Roman" w:hAnsi="Times New Roman" w:cs="Times New Roman"/>
          <w:sz w:val="24"/>
          <w:szCs w:val="24"/>
        </w:rPr>
        <w:t>odpowiedź ,</w:t>
      </w:r>
      <w:proofErr w:type="gramEnd"/>
      <w:r w:rsidRPr="00334D45">
        <w:rPr>
          <w:rFonts w:ascii="Times New Roman" w:hAnsi="Times New Roman" w:cs="Times New Roman"/>
          <w:sz w:val="24"/>
          <w:szCs w:val="24"/>
        </w:rPr>
        <w:t>, kilka razy w tygodniu” posiadały grupę krwi B. W grupach A, 0 B około 20% ankietowanych spożywa</w:t>
      </w:r>
      <w:r>
        <w:rPr>
          <w:rFonts w:ascii="Times New Roman" w:hAnsi="Times New Roman" w:cs="Times New Roman"/>
          <w:sz w:val="24"/>
          <w:szCs w:val="24"/>
        </w:rPr>
        <w:t>ła</w:t>
      </w:r>
      <w:r w:rsidRPr="00334D45">
        <w:rPr>
          <w:rFonts w:ascii="Times New Roman" w:hAnsi="Times New Roman" w:cs="Times New Roman"/>
          <w:sz w:val="24"/>
          <w:szCs w:val="24"/>
        </w:rPr>
        <w:t xml:space="preserve"> słodycze raz w tygodniu, natomiast w grupie AB tylko 13%</w:t>
      </w:r>
      <w:r>
        <w:rPr>
          <w:rFonts w:ascii="Times New Roman" w:hAnsi="Times New Roman" w:cs="Times New Roman"/>
          <w:sz w:val="24"/>
          <w:szCs w:val="24"/>
        </w:rPr>
        <w:t>. Grupa AB spożywała najmniej słodyczy w porównaniu z pozostałymi grupami.</w:t>
      </w:r>
    </w:p>
    <w:p w14:paraId="09995F95" w14:textId="77777777" w:rsidR="00DA51C2" w:rsidRPr="00334D45" w:rsidRDefault="00AC527D"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5826A4E4" wp14:editId="5D90A33B">
            <wp:extent cx="4572000" cy="2743200"/>
            <wp:effectExtent l="19050" t="0" r="19050" b="0"/>
            <wp:docPr id="23"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5BF49FE2" w14:textId="46E22B5D" w:rsidR="00AC527D" w:rsidRDefault="00DA51C2" w:rsidP="00123435">
      <w:pPr>
        <w:spacing w:before="160"/>
        <w:jc w:val="both"/>
        <w:rPr>
          <w:rFonts w:ascii="Times New Roman" w:hAnsi="Times New Roman" w:cs="Times New Roman"/>
          <w:b/>
          <w:color w:val="000000" w:themeColor="text1"/>
          <w:sz w:val="24"/>
          <w:szCs w:val="24"/>
        </w:rPr>
      </w:pPr>
      <w:bookmarkStart w:id="83" w:name="_Toc92627931"/>
      <w:r w:rsidRPr="00397B55">
        <w:rPr>
          <w:rFonts w:ascii="Times New Roman" w:hAnsi="Times New Roman" w:cs="Times New Roman"/>
          <w:color w:val="000000" w:themeColor="text1"/>
          <w:sz w:val="24"/>
          <w:szCs w:val="24"/>
        </w:rPr>
        <w:t xml:space="preserve">Wykres </w:t>
      </w:r>
      <w:r w:rsidR="007143C5" w:rsidRPr="00397B55">
        <w:rPr>
          <w:rFonts w:ascii="Times New Roman" w:hAnsi="Times New Roman" w:cs="Times New Roman"/>
          <w:b/>
          <w:color w:val="000000" w:themeColor="text1"/>
          <w:sz w:val="24"/>
          <w:szCs w:val="24"/>
        </w:rPr>
        <w:fldChar w:fldCharType="begin"/>
      </w:r>
      <w:r w:rsidR="00744A7A" w:rsidRPr="00397B55">
        <w:rPr>
          <w:rFonts w:ascii="Times New Roman" w:hAnsi="Times New Roman" w:cs="Times New Roman"/>
          <w:color w:val="000000" w:themeColor="text1"/>
          <w:sz w:val="24"/>
          <w:szCs w:val="24"/>
        </w:rPr>
        <w:instrText xml:space="preserve"> SEQ Wykres \* ARABIC </w:instrText>
      </w:r>
      <w:r w:rsidR="007143C5" w:rsidRPr="00397B55">
        <w:rPr>
          <w:rFonts w:ascii="Times New Roman" w:hAnsi="Times New Roman" w:cs="Times New Roman"/>
          <w:b/>
          <w:color w:val="000000" w:themeColor="text1"/>
          <w:sz w:val="24"/>
          <w:szCs w:val="24"/>
        </w:rPr>
        <w:fldChar w:fldCharType="separate"/>
      </w:r>
      <w:r w:rsidR="00E46CFA" w:rsidRPr="00397B55">
        <w:rPr>
          <w:rFonts w:ascii="Times New Roman" w:hAnsi="Times New Roman" w:cs="Times New Roman"/>
          <w:noProof/>
          <w:color w:val="000000" w:themeColor="text1"/>
          <w:sz w:val="24"/>
          <w:szCs w:val="24"/>
        </w:rPr>
        <w:t>39</w:t>
      </w:r>
      <w:r w:rsidR="007143C5" w:rsidRPr="00397B55">
        <w:rPr>
          <w:rFonts w:ascii="Times New Roman" w:hAnsi="Times New Roman" w:cs="Times New Roman"/>
          <w:b/>
          <w:color w:val="000000" w:themeColor="text1"/>
          <w:sz w:val="24"/>
          <w:szCs w:val="24"/>
        </w:rPr>
        <w:fldChar w:fldCharType="end"/>
      </w:r>
      <w:r w:rsidRPr="00397B55">
        <w:rPr>
          <w:rFonts w:ascii="Times New Roman" w:hAnsi="Times New Roman" w:cs="Times New Roman"/>
          <w:color w:val="000000" w:themeColor="text1"/>
          <w:sz w:val="24"/>
          <w:szCs w:val="24"/>
        </w:rPr>
        <w:t>. Jak często spożywa Pan/Pani słodycze, wyroby cukiernicze?</w:t>
      </w:r>
      <w:bookmarkEnd w:id="83"/>
    </w:p>
    <w:p w14:paraId="6DA67B21" w14:textId="77777777" w:rsidR="006C2AE2" w:rsidRPr="006C2AE2" w:rsidRDefault="006C2AE2" w:rsidP="00123435">
      <w:pPr>
        <w:jc w:val="both"/>
      </w:pPr>
    </w:p>
    <w:p w14:paraId="52A68940" w14:textId="77777777" w:rsidR="00397B55" w:rsidRPr="00334D45" w:rsidRDefault="00397B55" w:rsidP="00123435">
      <w:pPr>
        <w:spacing w:before="120"/>
        <w:ind w:firstLine="357"/>
        <w:jc w:val="both"/>
        <w:rPr>
          <w:rFonts w:ascii="Times New Roman" w:hAnsi="Times New Roman" w:cs="Times New Roman"/>
          <w:sz w:val="24"/>
          <w:szCs w:val="24"/>
        </w:rPr>
      </w:pPr>
      <w:r w:rsidRPr="00A46914">
        <w:rPr>
          <w:rFonts w:ascii="Times New Roman" w:eastAsia="Times New Roman" w:hAnsi="Times New Roman" w:cs="Times New Roman"/>
          <w:color w:val="000000"/>
          <w:sz w:val="24"/>
          <w:szCs w:val="24"/>
          <w:lang w:eastAsia="pl-PL"/>
        </w:rPr>
        <w:t>Zdecydowana</w:t>
      </w:r>
      <w:r w:rsidRPr="00334D45">
        <w:rPr>
          <w:rFonts w:ascii="Times New Roman" w:hAnsi="Times New Roman" w:cs="Times New Roman"/>
          <w:sz w:val="24"/>
          <w:szCs w:val="24"/>
        </w:rPr>
        <w:t xml:space="preserve"> większość respondentów niezależnie od grupy krwi korzysta</w:t>
      </w:r>
      <w:r>
        <w:rPr>
          <w:rFonts w:ascii="Times New Roman" w:hAnsi="Times New Roman" w:cs="Times New Roman"/>
          <w:sz w:val="24"/>
          <w:szCs w:val="24"/>
        </w:rPr>
        <w:t>ła</w:t>
      </w:r>
      <w:r w:rsidRPr="00334D45">
        <w:rPr>
          <w:rFonts w:ascii="Times New Roman" w:hAnsi="Times New Roman" w:cs="Times New Roman"/>
          <w:sz w:val="24"/>
          <w:szCs w:val="24"/>
        </w:rPr>
        <w:t xml:space="preserve"> z produktów mrożonych. </w:t>
      </w:r>
    </w:p>
    <w:p w14:paraId="59EC4885" w14:textId="77777777" w:rsidR="00DA51C2" w:rsidRPr="00334D45" w:rsidRDefault="00A4734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10D2F790" wp14:editId="086FFCB9">
            <wp:extent cx="4572000" cy="2743200"/>
            <wp:effectExtent l="19050" t="0" r="19050" b="0"/>
            <wp:docPr id="37" name="Wykres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58A70236" w14:textId="26CE93DB" w:rsidR="00A47342" w:rsidRDefault="00DA51C2" w:rsidP="00123435">
      <w:pPr>
        <w:spacing w:before="160"/>
        <w:jc w:val="both"/>
        <w:rPr>
          <w:rFonts w:ascii="Times New Roman" w:hAnsi="Times New Roman" w:cs="Times New Roman"/>
          <w:b/>
          <w:color w:val="000000" w:themeColor="text1"/>
          <w:sz w:val="24"/>
          <w:szCs w:val="24"/>
        </w:rPr>
      </w:pPr>
      <w:bookmarkStart w:id="84" w:name="_Toc92627932"/>
      <w:r w:rsidRPr="00397B55">
        <w:rPr>
          <w:rFonts w:ascii="Times New Roman" w:hAnsi="Times New Roman" w:cs="Times New Roman"/>
          <w:color w:val="000000" w:themeColor="text1"/>
          <w:sz w:val="24"/>
          <w:szCs w:val="24"/>
        </w:rPr>
        <w:t xml:space="preserve">Wykres </w:t>
      </w:r>
      <w:r w:rsidR="007143C5" w:rsidRPr="00397B55">
        <w:rPr>
          <w:rFonts w:ascii="Times New Roman" w:hAnsi="Times New Roman" w:cs="Times New Roman"/>
          <w:b/>
          <w:color w:val="000000" w:themeColor="text1"/>
          <w:sz w:val="24"/>
          <w:szCs w:val="24"/>
        </w:rPr>
        <w:fldChar w:fldCharType="begin"/>
      </w:r>
      <w:r w:rsidR="00744A7A" w:rsidRPr="00397B55">
        <w:rPr>
          <w:rFonts w:ascii="Times New Roman" w:hAnsi="Times New Roman" w:cs="Times New Roman"/>
          <w:color w:val="000000" w:themeColor="text1"/>
          <w:sz w:val="24"/>
          <w:szCs w:val="24"/>
        </w:rPr>
        <w:instrText xml:space="preserve"> SEQ Wykres \* ARABIC </w:instrText>
      </w:r>
      <w:r w:rsidR="007143C5" w:rsidRPr="00397B55">
        <w:rPr>
          <w:rFonts w:ascii="Times New Roman" w:hAnsi="Times New Roman" w:cs="Times New Roman"/>
          <w:b/>
          <w:color w:val="000000" w:themeColor="text1"/>
          <w:sz w:val="24"/>
          <w:szCs w:val="24"/>
        </w:rPr>
        <w:fldChar w:fldCharType="separate"/>
      </w:r>
      <w:r w:rsidR="00E46CFA" w:rsidRPr="00397B55">
        <w:rPr>
          <w:rFonts w:ascii="Times New Roman" w:hAnsi="Times New Roman" w:cs="Times New Roman"/>
          <w:noProof/>
          <w:color w:val="000000" w:themeColor="text1"/>
          <w:sz w:val="24"/>
          <w:szCs w:val="24"/>
        </w:rPr>
        <w:t>40</w:t>
      </w:r>
      <w:r w:rsidR="007143C5" w:rsidRPr="00397B55">
        <w:rPr>
          <w:rFonts w:ascii="Times New Roman" w:hAnsi="Times New Roman" w:cs="Times New Roman"/>
          <w:b/>
          <w:color w:val="000000" w:themeColor="text1"/>
          <w:sz w:val="24"/>
          <w:szCs w:val="24"/>
        </w:rPr>
        <w:fldChar w:fldCharType="end"/>
      </w:r>
      <w:r w:rsidRPr="00397B55">
        <w:rPr>
          <w:rFonts w:ascii="Times New Roman" w:hAnsi="Times New Roman" w:cs="Times New Roman"/>
          <w:color w:val="000000" w:themeColor="text1"/>
          <w:sz w:val="24"/>
          <w:szCs w:val="24"/>
        </w:rPr>
        <w:t>. Czy korzysta Pan/Pani z mrożonych produktów?</w:t>
      </w:r>
      <w:bookmarkEnd w:id="84"/>
    </w:p>
    <w:p w14:paraId="5E0AFD91" w14:textId="77777777" w:rsidR="006C2AE2" w:rsidRPr="006C2AE2" w:rsidRDefault="006C2AE2" w:rsidP="00123435">
      <w:pPr>
        <w:jc w:val="both"/>
      </w:pPr>
    </w:p>
    <w:p w14:paraId="1A0CC10A" w14:textId="77777777" w:rsidR="00397B55" w:rsidRPr="00397B55" w:rsidRDefault="00397B55"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lastRenderedPageBreak/>
        <w:t xml:space="preserve">Jak przedstawia wykres </w:t>
      </w:r>
      <w:r>
        <w:rPr>
          <w:rFonts w:ascii="Times New Roman" w:hAnsi="Times New Roman" w:cs="Times New Roman"/>
          <w:sz w:val="24"/>
          <w:szCs w:val="24"/>
        </w:rPr>
        <w:t xml:space="preserve">41 </w:t>
      </w:r>
      <w:r w:rsidRPr="00334D45">
        <w:rPr>
          <w:rFonts w:ascii="Times New Roman" w:hAnsi="Times New Roman" w:cs="Times New Roman"/>
          <w:sz w:val="24"/>
          <w:szCs w:val="24"/>
        </w:rPr>
        <w:t>respondenci we wszystkich gr</w:t>
      </w:r>
      <w:r>
        <w:rPr>
          <w:rFonts w:ascii="Times New Roman" w:hAnsi="Times New Roman" w:cs="Times New Roman"/>
          <w:sz w:val="24"/>
          <w:szCs w:val="24"/>
        </w:rPr>
        <w:t>upach krwi najczęściej spożywali</w:t>
      </w:r>
      <w:r w:rsidRPr="00334D45">
        <w:rPr>
          <w:rFonts w:ascii="Times New Roman" w:hAnsi="Times New Roman" w:cs="Times New Roman"/>
          <w:sz w:val="24"/>
          <w:szCs w:val="24"/>
        </w:rPr>
        <w:t xml:space="preserve"> mrożone warzywa. Na drugim miejscu klasuje się mięso i ryby. Tylko respondenci posiadający grupę krwi B nie sp</w:t>
      </w:r>
      <w:r w:rsidR="006D5C65">
        <w:rPr>
          <w:rFonts w:ascii="Times New Roman" w:hAnsi="Times New Roman" w:cs="Times New Roman"/>
          <w:sz w:val="24"/>
          <w:szCs w:val="24"/>
        </w:rPr>
        <w:t>ożywali</w:t>
      </w:r>
      <w:r>
        <w:rPr>
          <w:rFonts w:ascii="Times New Roman" w:hAnsi="Times New Roman" w:cs="Times New Roman"/>
          <w:sz w:val="24"/>
          <w:szCs w:val="24"/>
        </w:rPr>
        <w:t xml:space="preserve"> mrożonych dań gotowych.</w:t>
      </w:r>
    </w:p>
    <w:p w14:paraId="765653ED" w14:textId="77777777" w:rsidR="00DA51C2" w:rsidRPr="00334D45" w:rsidRDefault="00A4734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4B3EFB88" wp14:editId="4A445E55">
            <wp:extent cx="4572000" cy="2743200"/>
            <wp:effectExtent l="19050" t="0" r="19050" b="0"/>
            <wp:docPr id="38" name="Wykres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8DEAD3F" w14:textId="66AE88AD" w:rsidR="00920818" w:rsidRDefault="00DA51C2" w:rsidP="00123435">
      <w:pPr>
        <w:spacing w:before="160"/>
        <w:jc w:val="both"/>
        <w:rPr>
          <w:rFonts w:ascii="Times New Roman" w:hAnsi="Times New Roman" w:cs="Times New Roman"/>
          <w:b/>
          <w:color w:val="000000" w:themeColor="text1"/>
          <w:sz w:val="24"/>
          <w:szCs w:val="24"/>
        </w:rPr>
      </w:pPr>
      <w:bookmarkStart w:id="85" w:name="_Toc92627933"/>
      <w:r w:rsidRPr="00397B55">
        <w:rPr>
          <w:rFonts w:ascii="Times New Roman" w:hAnsi="Times New Roman" w:cs="Times New Roman"/>
          <w:color w:val="000000" w:themeColor="text1"/>
          <w:sz w:val="24"/>
          <w:szCs w:val="24"/>
        </w:rPr>
        <w:t xml:space="preserve">Wykres </w:t>
      </w:r>
      <w:r w:rsidR="007143C5" w:rsidRPr="00397B55">
        <w:rPr>
          <w:rFonts w:ascii="Times New Roman" w:hAnsi="Times New Roman" w:cs="Times New Roman"/>
          <w:b/>
          <w:color w:val="000000" w:themeColor="text1"/>
          <w:sz w:val="24"/>
          <w:szCs w:val="24"/>
        </w:rPr>
        <w:fldChar w:fldCharType="begin"/>
      </w:r>
      <w:r w:rsidR="00744A7A" w:rsidRPr="00397B55">
        <w:rPr>
          <w:rFonts w:ascii="Times New Roman" w:hAnsi="Times New Roman" w:cs="Times New Roman"/>
          <w:color w:val="000000" w:themeColor="text1"/>
          <w:sz w:val="24"/>
          <w:szCs w:val="24"/>
        </w:rPr>
        <w:instrText xml:space="preserve"> SEQ Wykres \* ARABIC </w:instrText>
      </w:r>
      <w:r w:rsidR="007143C5" w:rsidRPr="00397B55">
        <w:rPr>
          <w:rFonts w:ascii="Times New Roman" w:hAnsi="Times New Roman" w:cs="Times New Roman"/>
          <w:b/>
          <w:color w:val="000000" w:themeColor="text1"/>
          <w:sz w:val="24"/>
          <w:szCs w:val="24"/>
        </w:rPr>
        <w:fldChar w:fldCharType="separate"/>
      </w:r>
      <w:r w:rsidR="00E46CFA" w:rsidRPr="00397B55">
        <w:rPr>
          <w:rFonts w:ascii="Times New Roman" w:hAnsi="Times New Roman" w:cs="Times New Roman"/>
          <w:noProof/>
          <w:color w:val="000000" w:themeColor="text1"/>
          <w:sz w:val="24"/>
          <w:szCs w:val="24"/>
        </w:rPr>
        <w:t>41</w:t>
      </w:r>
      <w:r w:rsidR="007143C5" w:rsidRPr="00397B55">
        <w:rPr>
          <w:rFonts w:ascii="Times New Roman" w:hAnsi="Times New Roman" w:cs="Times New Roman"/>
          <w:b/>
          <w:color w:val="000000" w:themeColor="text1"/>
          <w:sz w:val="24"/>
          <w:szCs w:val="24"/>
        </w:rPr>
        <w:fldChar w:fldCharType="end"/>
      </w:r>
      <w:r w:rsidRPr="00397B55">
        <w:rPr>
          <w:rFonts w:ascii="Times New Roman" w:hAnsi="Times New Roman" w:cs="Times New Roman"/>
          <w:color w:val="000000" w:themeColor="text1"/>
          <w:sz w:val="24"/>
          <w:szCs w:val="24"/>
        </w:rPr>
        <w:t>. Jakie produkty mrożone Pan/Pani najczęściej spożywa?</w:t>
      </w:r>
      <w:bookmarkEnd w:id="85"/>
    </w:p>
    <w:p w14:paraId="50BE4F5B" w14:textId="77777777" w:rsidR="006C2AE2" w:rsidRPr="006C2AE2" w:rsidRDefault="006C2AE2" w:rsidP="00123435">
      <w:pPr>
        <w:jc w:val="both"/>
      </w:pPr>
    </w:p>
    <w:p w14:paraId="41A9375B" w14:textId="77777777" w:rsidR="00397B55" w:rsidRPr="00397B55" w:rsidRDefault="006B4F86"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83840" behindDoc="1" locked="0" layoutInCell="1" allowOverlap="1" wp14:anchorId="3BE3B91F" wp14:editId="2A41B6BA">
            <wp:simplePos x="0" y="0"/>
            <wp:positionH relativeFrom="column">
              <wp:posOffset>563880</wp:posOffset>
            </wp:positionH>
            <wp:positionV relativeFrom="paragraph">
              <wp:posOffset>864235</wp:posOffset>
            </wp:positionV>
            <wp:extent cx="4572635" cy="2743200"/>
            <wp:effectExtent l="19050" t="0" r="18415" b="0"/>
            <wp:wrapTight wrapText="bothSides">
              <wp:wrapPolygon edited="0">
                <wp:start x="-90" y="0"/>
                <wp:lineTo x="-90" y="21600"/>
                <wp:lineTo x="21687" y="21600"/>
                <wp:lineTo x="21687" y="0"/>
                <wp:lineTo x="-90" y="0"/>
              </wp:wrapPolygon>
            </wp:wrapTight>
            <wp:docPr id="39" name="Wykres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anchor>
        </w:drawing>
      </w:r>
      <w:r>
        <w:rPr>
          <w:rFonts w:ascii="Times New Roman" w:hAnsi="Times New Roman" w:cs="Times New Roman"/>
          <w:sz w:val="24"/>
          <w:szCs w:val="24"/>
        </w:rPr>
        <w:t xml:space="preserve">Przeważająca </w:t>
      </w:r>
      <w:r w:rsidR="00397B55" w:rsidRPr="00334D45">
        <w:rPr>
          <w:rFonts w:ascii="Times New Roman" w:hAnsi="Times New Roman" w:cs="Times New Roman"/>
          <w:sz w:val="24"/>
          <w:szCs w:val="24"/>
        </w:rPr>
        <w:t>większość badanych, niezależnie od grupy krwi, stwierdziła, że nie spożywa</w:t>
      </w:r>
      <w:r w:rsidR="00397B55">
        <w:rPr>
          <w:rFonts w:ascii="Times New Roman" w:hAnsi="Times New Roman" w:cs="Times New Roman"/>
          <w:sz w:val="24"/>
          <w:szCs w:val="24"/>
        </w:rPr>
        <w:t>ła</w:t>
      </w:r>
      <w:r w:rsidR="00397B55" w:rsidRPr="00334D45">
        <w:rPr>
          <w:rFonts w:ascii="Times New Roman" w:hAnsi="Times New Roman" w:cs="Times New Roman"/>
          <w:sz w:val="24"/>
          <w:szCs w:val="24"/>
        </w:rPr>
        <w:t xml:space="preserve"> zup w proszku</w:t>
      </w:r>
      <w:proofErr w:type="gramStart"/>
      <w:r w:rsidR="00397B55" w:rsidRPr="00334D45">
        <w:rPr>
          <w:rFonts w:ascii="Times New Roman" w:hAnsi="Times New Roman" w:cs="Times New Roman"/>
          <w:sz w:val="24"/>
          <w:szCs w:val="24"/>
        </w:rPr>
        <w:t>, ,,gorących</w:t>
      </w:r>
      <w:proofErr w:type="gramEnd"/>
      <w:r w:rsidR="00397B55" w:rsidRPr="00334D45">
        <w:rPr>
          <w:rFonts w:ascii="Times New Roman" w:hAnsi="Times New Roman" w:cs="Times New Roman"/>
          <w:sz w:val="24"/>
          <w:szCs w:val="24"/>
        </w:rPr>
        <w:t xml:space="preserve"> kubków”, zup instant. W każdej grupie krwi około 20% osób zadeklarowało, że czasami spożywa</w:t>
      </w:r>
      <w:r w:rsidR="00397B55">
        <w:rPr>
          <w:rFonts w:ascii="Times New Roman" w:hAnsi="Times New Roman" w:cs="Times New Roman"/>
          <w:sz w:val="24"/>
          <w:szCs w:val="24"/>
        </w:rPr>
        <w:t>li</w:t>
      </w:r>
      <w:r w:rsidR="00397B55" w:rsidRPr="00334D45">
        <w:rPr>
          <w:rFonts w:ascii="Times New Roman" w:hAnsi="Times New Roman" w:cs="Times New Roman"/>
          <w:sz w:val="24"/>
          <w:szCs w:val="24"/>
        </w:rPr>
        <w:t xml:space="preserve"> takie produkty.</w:t>
      </w:r>
    </w:p>
    <w:p w14:paraId="6DB514EA" w14:textId="77777777" w:rsidR="009A35F1" w:rsidRDefault="009A35F1" w:rsidP="00123435">
      <w:pPr>
        <w:keepNext/>
        <w:jc w:val="both"/>
        <w:rPr>
          <w:rFonts w:ascii="Times New Roman" w:hAnsi="Times New Roman" w:cs="Times New Roman"/>
          <w:color w:val="000000" w:themeColor="text1"/>
          <w:sz w:val="24"/>
          <w:szCs w:val="24"/>
        </w:rPr>
      </w:pPr>
      <w:bookmarkStart w:id="86" w:name="_Toc92627934"/>
    </w:p>
    <w:p w14:paraId="13BD865D" w14:textId="7CAF574D" w:rsidR="00A47342" w:rsidRPr="006B4F86" w:rsidRDefault="00DA51C2" w:rsidP="00123435">
      <w:pPr>
        <w:keepNext/>
        <w:jc w:val="both"/>
        <w:rPr>
          <w:rFonts w:ascii="Times New Roman" w:hAnsi="Times New Roman" w:cs="Times New Roman"/>
          <w:sz w:val="24"/>
          <w:szCs w:val="24"/>
        </w:rPr>
      </w:pPr>
      <w:r w:rsidRPr="006B4F86">
        <w:rPr>
          <w:rFonts w:ascii="Times New Roman" w:hAnsi="Times New Roman" w:cs="Times New Roman"/>
          <w:color w:val="000000" w:themeColor="text1"/>
          <w:sz w:val="24"/>
          <w:szCs w:val="24"/>
        </w:rPr>
        <w:t xml:space="preserve">Wykres </w:t>
      </w:r>
      <w:r w:rsidR="007143C5" w:rsidRPr="006B4F86">
        <w:rPr>
          <w:rFonts w:ascii="Times New Roman" w:hAnsi="Times New Roman" w:cs="Times New Roman"/>
          <w:color w:val="000000" w:themeColor="text1"/>
          <w:sz w:val="24"/>
          <w:szCs w:val="24"/>
        </w:rPr>
        <w:fldChar w:fldCharType="begin"/>
      </w:r>
      <w:r w:rsidR="00744A7A" w:rsidRPr="006B4F86">
        <w:rPr>
          <w:rFonts w:ascii="Times New Roman" w:hAnsi="Times New Roman" w:cs="Times New Roman"/>
          <w:color w:val="000000" w:themeColor="text1"/>
          <w:sz w:val="24"/>
          <w:szCs w:val="24"/>
        </w:rPr>
        <w:instrText xml:space="preserve"> SEQ Wykres \* ARABIC </w:instrText>
      </w:r>
      <w:r w:rsidR="007143C5" w:rsidRPr="006B4F86">
        <w:rPr>
          <w:rFonts w:ascii="Times New Roman" w:hAnsi="Times New Roman" w:cs="Times New Roman"/>
          <w:color w:val="000000" w:themeColor="text1"/>
          <w:sz w:val="24"/>
          <w:szCs w:val="24"/>
        </w:rPr>
        <w:fldChar w:fldCharType="separate"/>
      </w:r>
      <w:r w:rsidR="00E46CFA" w:rsidRPr="006B4F86">
        <w:rPr>
          <w:rFonts w:ascii="Times New Roman" w:hAnsi="Times New Roman" w:cs="Times New Roman"/>
          <w:noProof/>
          <w:color w:val="000000" w:themeColor="text1"/>
          <w:sz w:val="24"/>
          <w:szCs w:val="24"/>
        </w:rPr>
        <w:t>42</w:t>
      </w:r>
      <w:r w:rsidR="007143C5" w:rsidRPr="006B4F86">
        <w:rPr>
          <w:rFonts w:ascii="Times New Roman" w:hAnsi="Times New Roman" w:cs="Times New Roman"/>
          <w:color w:val="000000" w:themeColor="text1"/>
          <w:sz w:val="24"/>
          <w:szCs w:val="24"/>
        </w:rPr>
        <w:fldChar w:fldCharType="end"/>
      </w:r>
      <w:r w:rsidRPr="006B4F86">
        <w:rPr>
          <w:rFonts w:ascii="Times New Roman" w:hAnsi="Times New Roman" w:cs="Times New Roman"/>
          <w:color w:val="000000" w:themeColor="text1"/>
          <w:sz w:val="24"/>
          <w:szCs w:val="24"/>
        </w:rPr>
        <w:t>. Czy spożywa Pan/Pani zupy w proszku</w:t>
      </w:r>
      <w:proofErr w:type="gramStart"/>
      <w:r w:rsidRPr="006B4F86">
        <w:rPr>
          <w:rFonts w:ascii="Times New Roman" w:hAnsi="Times New Roman" w:cs="Times New Roman"/>
          <w:color w:val="000000" w:themeColor="text1"/>
          <w:sz w:val="24"/>
          <w:szCs w:val="24"/>
        </w:rPr>
        <w:t>, ,,gor</w:t>
      </w:r>
      <w:r w:rsidR="006B4F86" w:rsidRPr="006B4F86">
        <w:rPr>
          <w:rFonts w:ascii="Times New Roman" w:hAnsi="Times New Roman" w:cs="Times New Roman"/>
          <w:color w:val="000000" w:themeColor="text1"/>
          <w:sz w:val="24"/>
          <w:szCs w:val="24"/>
        </w:rPr>
        <w:t>ące</w:t>
      </w:r>
      <w:proofErr w:type="gramEnd"/>
      <w:r w:rsidR="006B4F86" w:rsidRPr="006B4F86">
        <w:rPr>
          <w:rFonts w:ascii="Times New Roman" w:hAnsi="Times New Roman" w:cs="Times New Roman"/>
          <w:color w:val="000000" w:themeColor="text1"/>
          <w:sz w:val="24"/>
          <w:szCs w:val="24"/>
        </w:rPr>
        <w:t xml:space="preserve"> kubki", </w:t>
      </w:r>
      <w:proofErr w:type="spellStart"/>
      <w:r w:rsidR="006B4F86" w:rsidRPr="006B4F86">
        <w:rPr>
          <w:rFonts w:ascii="Times New Roman" w:hAnsi="Times New Roman" w:cs="Times New Roman"/>
          <w:color w:val="000000" w:themeColor="text1"/>
          <w:sz w:val="24"/>
          <w:szCs w:val="24"/>
        </w:rPr>
        <w:t>zupy</w:t>
      </w:r>
      <w:r w:rsidRPr="006B4F86">
        <w:rPr>
          <w:rFonts w:ascii="Times New Roman" w:hAnsi="Times New Roman" w:cs="Times New Roman"/>
          <w:color w:val="000000" w:themeColor="text1"/>
          <w:sz w:val="24"/>
          <w:szCs w:val="24"/>
        </w:rPr>
        <w:t>instant</w:t>
      </w:r>
      <w:proofErr w:type="spellEnd"/>
      <w:r w:rsidRPr="006B4F86">
        <w:rPr>
          <w:rFonts w:ascii="Times New Roman" w:hAnsi="Times New Roman" w:cs="Times New Roman"/>
          <w:color w:val="000000" w:themeColor="text1"/>
          <w:sz w:val="24"/>
          <w:szCs w:val="24"/>
        </w:rPr>
        <w:t>?</w:t>
      </w:r>
      <w:bookmarkEnd w:id="86"/>
    </w:p>
    <w:p w14:paraId="68D84B44" w14:textId="58D1B3E8" w:rsidR="00397B55" w:rsidRDefault="00992682" w:rsidP="00123435">
      <w:pPr>
        <w:jc w:val="both"/>
        <w:rPr>
          <w:rFonts w:ascii="Times New Roman" w:hAnsi="Times New Roman" w:cs="Times New Roman"/>
          <w:sz w:val="24"/>
          <w:szCs w:val="24"/>
        </w:rPr>
      </w:pPr>
      <w:r>
        <w:rPr>
          <w:rFonts w:ascii="Times New Roman" w:hAnsi="Times New Roman" w:cs="Times New Roman"/>
          <w:sz w:val="24"/>
          <w:szCs w:val="24"/>
        </w:rPr>
        <w:t>W kolejnym pytaniu respondenci zostali poproszeni o wskazanie produktów, którymi smarują pieczywo. W</w:t>
      </w:r>
      <w:r w:rsidR="00397B55" w:rsidRPr="00334D45">
        <w:rPr>
          <w:rFonts w:ascii="Times New Roman" w:hAnsi="Times New Roman" w:cs="Times New Roman"/>
          <w:sz w:val="24"/>
          <w:szCs w:val="24"/>
        </w:rPr>
        <w:t>e wszystkich grupach krwi badan</w:t>
      </w:r>
      <w:r w:rsidR="00397B55">
        <w:rPr>
          <w:rFonts w:ascii="Times New Roman" w:hAnsi="Times New Roman" w:cs="Times New Roman"/>
          <w:sz w:val="24"/>
          <w:szCs w:val="24"/>
        </w:rPr>
        <w:t>i do smarowania pieczywa używali</w:t>
      </w:r>
      <w:r w:rsidR="00397B55" w:rsidRPr="00334D45">
        <w:rPr>
          <w:rFonts w:ascii="Times New Roman" w:hAnsi="Times New Roman" w:cs="Times New Roman"/>
          <w:sz w:val="24"/>
          <w:szCs w:val="24"/>
        </w:rPr>
        <w:t xml:space="preserve"> najczęściej masła. </w:t>
      </w:r>
      <w:r>
        <w:rPr>
          <w:rFonts w:ascii="Times New Roman" w:hAnsi="Times New Roman" w:cs="Times New Roman"/>
          <w:sz w:val="24"/>
          <w:szCs w:val="24"/>
        </w:rPr>
        <w:t xml:space="preserve">Największy odsetek osób wybierających masło stanowiły osoby z grupą krwi B. </w:t>
      </w:r>
      <w:r w:rsidR="00397B55" w:rsidRPr="00334D45">
        <w:rPr>
          <w:rFonts w:ascii="Times New Roman" w:hAnsi="Times New Roman" w:cs="Times New Roman"/>
          <w:sz w:val="24"/>
          <w:szCs w:val="24"/>
        </w:rPr>
        <w:t>Można zauw</w:t>
      </w:r>
      <w:r w:rsidR="001C63AE">
        <w:rPr>
          <w:rFonts w:ascii="Times New Roman" w:hAnsi="Times New Roman" w:cs="Times New Roman"/>
          <w:sz w:val="24"/>
          <w:szCs w:val="24"/>
        </w:rPr>
        <w:t>ażyć także że badan</w:t>
      </w:r>
      <w:r>
        <w:rPr>
          <w:rFonts w:ascii="Times New Roman" w:hAnsi="Times New Roman" w:cs="Times New Roman"/>
          <w:sz w:val="24"/>
          <w:szCs w:val="24"/>
        </w:rPr>
        <w:t>i nie smarowali w ogóle pieczywa.</w:t>
      </w:r>
    </w:p>
    <w:p w14:paraId="7FEFB54D" w14:textId="77777777" w:rsidR="009A35F1" w:rsidRPr="00397B55" w:rsidRDefault="009A35F1" w:rsidP="00123435">
      <w:pPr>
        <w:jc w:val="both"/>
        <w:rPr>
          <w:rFonts w:ascii="Times New Roman" w:hAnsi="Times New Roman" w:cs="Times New Roman"/>
          <w:sz w:val="24"/>
          <w:szCs w:val="24"/>
        </w:rPr>
      </w:pPr>
    </w:p>
    <w:p w14:paraId="4CCC535B" w14:textId="77777777" w:rsidR="00DA51C2" w:rsidRPr="00334D45" w:rsidRDefault="00EC3303"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360BB697" wp14:editId="7A68A175">
            <wp:extent cx="4572000" cy="2743200"/>
            <wp:effectExtent l="19050" t="0" r="19050" b="0"/>
            <wp:docPr id="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55A6BA3A" w14:textId="01806128" w:rsidR="00CA1F37" w:rsidRDefault="00DA51C2" w:rsidP="00123435">
      <w:pPr>
        <w:spacing w:before="160"/>
        <w:jc w:val="both"/>
        <w:rPr>
          <w:rFonts w:ascii="Times New Roman" w:hAnsi="Times New Roman" w:cs="Times New Roman"/>
          <w:b/>
          <w:color w:val="000000" w:themeColor="text1"/>
          <w:sz w:val="24"/>
          <w:szCs w:val="24"/>
        </w:rPr>
      </w:pPr>
      <w:bookmarkStart w:id="87" w:name="_Toc92627935"/>
      <w:r w:rsidRPr="001C63AE">
        <w:rPr>
          <w:rFonts w:ascii="Times New Roman" w:hAnsi="Times New Roman" w:cs="Times New Roman"/>
          <w:color w:val="000000" w:themeColor="text1"/>
          <w:sz w:val="24"/>
          <w:szCs w:val="24"/>
        </w:rPr>
        <w:t xml:space="preserve">Wykres </w:t>
      </w:r>
      <w:r w:rsidR="007143C5" w:rsidRPr="001C63AE">
        <w:rPr>
          <w:rFonts w:ascii="Times New Roman" w:hAnsi="Times New Roman" w:cs="Times New Roman"/>
          <w:b/>
          <w:color w:val="000000" w:themeColor="text1"/>
          <w:sz w:val="24"/>
          <w:szCs w:val="24"/>
        </w:rPr>
        <w:fldChar w:fldCharType="begin"/>
      </w:r>
      <w:r w:rsidR="00744A7A" w:rsidRPr="001C63AE">
        <w:rPr>
          <w:rFonts w:ascii="Times New Roman" w:hAnsi="Times New Roman" w:cs="Times New Roman"/>
          <w:color w:val="000000" w:themeColor="text1"/>
          <w:sz w:val="24"/>
          <w:szCs w:val="24"/>
        </w:rPr>
        <w:instrText xml:space="preserve"> SEQ Wykres \* ARABIC </w:instrText>
      </w:r>
      <w:r w:rsidR="007143C5" w:rsidRPr="001C63AE">
        <w:rPr>
          <w:rFonts w:ascii="Times New Roman" w:hAnsi="Times New Roman" w:cs="Times New Roman"/>
          <w:b/>
          <w:color w:val="000000" w:themeColor="text1"/>
          <w:sz w:val="24"/>
          <w:szCs w:val="24"/>
        </w:rPr>
        <w:fldChar w:fldCharType="separate"/>
      </w:r>
      <w:r w:rsidR="00E46CFA" w:rsidRPr="001C63AE">
        <w:rPr>
          <w:rFonts w:ascii="Times New Roman" w:hAnsi="Times New Roman" w:cs="Times New Roman"/>
          <w:noProof/>
          <w:color w:val="000000" w:themeColor="text1"/>
          <w:sz w:val="24"/>
          <w:szCs w:val="24"/>
        </w:rPr>
        <w:t>43</w:t>
      </w:r>
      <w:r w:rsidR="007143C5" w:rsidRPr="001C63AE">
        <w:rPr>
          <w:rFonts w:ascii="Times New Roman" w:hAnsi="Times New Roman" w:cs="Times New Roman"/>
          <w:b/>
          <w:color w:val="000000" w:themeColor="text1"/>
          <w:sz w:val="24"/>
          <w:szCs w:val="24"/>
        </w:rPr>
        <w:fldChar w:fldCharType="end"/>
      </w:r>
      <w:r w:rsidRPr="001C63AE">
        <w:rPr>
          <w:rFonts w:ascii="Times New Roman" w:hAnsi="Times New Roman" w:cs="Times New Roman"/>
          <w:color w:val="000000" w:themeColor="text1"/>
          <w:sz w:val="24"/>
          <w:szCs w:val="24"/>
        </w:rPr>
        <w:t>. Czym smaruje Pan/Pani pieczywo?</w:t>
      </w:r>
      <w:bookmarkEnd w:id="87"/>
    </w:p>
    <w:p w14:paraId="351BDAC7" w14:textId="77777777" w:rsidR="006C2AE2" w:rsidRPr="006C2AE2" w:rsidRDefault="006C2AE2" w:rsidP="00123435">
      <w:pPr>
        <w:jc w:val="both"/>
      </w:pPr>
    </w:p>
    <w:p w14:paraId="784319AF" w14:textId="77777777" w:rsidR="001C63AE" w:rsidRPr="00334D45" w:rsidRDefault="001C63AE"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Badani niezależnie od posiadanej grupy krwi najczęściej wybierali olej rzepakowy (31%-38,5%), oliwę z oliwek (22%-27%) oraz masł</w:t>
      </w:r>
      <w:r>
        <w:rPr>
          <w:rFonts w:ascii="Times New Roman" w:hAnsi="Times New Roman" w:cs="Times New Roman"/>
          <w:sz w:val="24"/>
          <w:szCs w:val="24"/>
        </w:rPr>
        <w:t>o (14%-18,3%). Nieliczni stosowali pozostałe rodzaje tłuszczy.</w:t>
      </w:r>
    </w:p>
    <w:p w14:paraId="413D4DE1" w14:textId="77777777" w:rsidR="001C63AE" w:rsidRPr="001C63AE" w:rsidRDefault="001C63AE" w:rsidP="00123435">
      <w:pPr>
        <w:jc w:val="both"/>
      </w:pPr>
    </w:p>
    <w:p w14:paraId="67E17B97" w14:textId="77777777" w:rsidR="00DA51C2" w:rsidRPr="00334D45" w:rsidRDefault="00461AEC"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1B070735" wp14:editId="77AC3FE9">
            <wp:extent cx="4572000" cy="2743200"/>
            <wp:effectExtent l="19050" t="0" r="19050" b="0"/>
            <wp:docPr id="64" name="Wykres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04F3B4D" w14:textId="77777777" w:rsidR="00461AEC" w:rsidRDefault="00DA51C2" w:rsidP="00123435">
      <w:pPr>
        <w:spacing w:before="160"/>
        <w:jc w:val="both"/>
        <w:rPr>
          <w:rFonts w:ascii="Times New Roman" w:hAnsi="Times New Roman" w:cs="Times New Roman"/>
          <w:b/>
          <w:color w:val="000000" w:themeColor="text1"/>
          <w:sz w:val="24"/>
          <w:szCs w:val="24"/>
        </w:rPr>
      </w:pPr>
      <w:bookmarkStart w:id="88" w:name="_Toc92627936"/>
      <w:r w:rsidRPr="001C63AE">
        <w:rPr>
          <w:rFonts w:ascii="Times New Roman" w:hAnsi="Times New Roman" w:cs="Times New Roman"/>
          <w:color w:val="000000" w:themeColor="text1"/>
          <w:sz w:val="24"/>
          <w:szCs w:val="24"/>
        </w:rPr>
        <w:t xml:space="preserve">Wykres </w:t>
      </w:r>
      <w:r w:rsidR="007143C5" w:rsidRPr="001C63AE">
        <w:rPr>
          <w:rFonts w:ascii="Times New Roman" w:hAnsi="Times New Roman" w:cs="Times New Roman"/>
          <w:b/>
          <w:color w:val="000000" w:themeColor="text1"/>
          <w:sz w:val="24"/>
          <w:szCs w:val="24"/>
        </w:rPr>
        <w:fldChar w:fldCharType="begin"/>
      </w:r>
      <w:r w:rsidR="00744A7A" w:rsidRPr="001C63AE">
        <w:rPr>
          <w:rFonts w:ascii="Times New Roman" w:hAnsi="Times New Roman" w:cs="Times New Roman"/>
          <w:color w:val="000000" w:themeColor="text1"/>
          <w:sz w:val="24"/>
          <w:szCs w:val="24"/>
        </w:rPr>
        <w:instrText xml:space="preserve"> SEQ Wykres \* ARABIC </w:instrText>
      </w:r>
      <w:r w:rsidR="007143C5" w:rsidRPr="001C63AE">
        <w:rPr>
          <w:rFonts w:ascii="Times New Roman" w:hAnsi="Times New Roman" w:cs="Times New Roman"/>
          <w:b/>
          <w:color w:val="000000" w:themeColor="text1"/>
          <w:sz w:val="24"/>
          <w:szCs w:val="24"/>
        </w:rPr>
        <w:fldChar w:fldCharType="separate"/>
      </w:r>
      <w:r w:rsidR="00E46CFA" w:rsidRPr="001C63AE">
        <w:rPr>
          <w:rFonts w:ascii="Times New Roman" w:hAnsi="Times New Roman" w:cs="Times New Roman"/>
          <w:noProof/>
          <w:color w:val="000000" w:themeColor="text1"/>
          <w:sz w:val="24"/>
          <w:szCs w:val="24"/>
        </w:rPr>
        <w:t>44</w:t>
      </w:r>
      <w:r w:rsidR="007143C5" w:rsidRPr="001C63AE">
        <w:rPr>
          <w:rFonts w:ascii="Times New Roman" w:hAnsi="Times New Roman" w:cs="Times New Roman"/>
          <w:b/>
          <w:color w:val="000000" w:themeColor="text1"/>
          <w:sz w:val="24"/>
          <w:szCs w:val="24"/>
        </w:rPr>
        <w:fldChar w:fldCharType="end"/>
      </w:r>
      <w:r w:rsidRPr="001C63AE">
        <w:rPr>
          <w:rFonts w:ascii="Times New Roman" w:hAnsi="Times New Roman" w:cs="Times New Roman"/>
          <w:color w:val="000000" w:themeColor="text1"/>
          <w:sz w:val="24"/>
          <w:szCs w:val="24"/>
        </w:rPr>
        <w:t>. Jakie tłuszcze używa Pan/Pani do smażenia?</w:t>
      </w:r>
      <w:bookmarkEnd w:id="88"/>
    </w:p>
    <w:p w14:paraId="0AA2E4F3" w14:textId="63D218BE" w:rsidR="001C63AE" w:rsidRDefault="00992682"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Respondenci </w:t>
      </w:r>
      <w:r w:rsidR="001C63AE" w:rsidRPr="00334D45">
        <w:rPr>
          <w:rFonts w:ascii="Times New Roman" w:hAnsi="Times New Roman" w:cs="Times New Roman"/>
          <w:sz w:val="24"/>
          <w:szCs w:val="24"/>
        </w:rPr>
        <w:t xml:space="preserve">najczęściej niezależnie od grupy krwi wybierali smażenie jako jedną z metod przygotowania swoich posiłków. Inne obróbki termiczne były wykorzystywane rzadziej, w przypadku grupy A i 0 rozkład procentowy na te metody jest prawie równomierny. W grupie B gotowanie </w:t>
      </w:r>
      <w:r w:rsidR="001C63AE">
        <w:rPr>
          <w:rFonts w:ascii="Times New Roman" w:hAnsi="Times New Roman" w:cs="Times New Roman"/>
          <w:sz w:val="24"/>
          <w:szCs w:val="24"/>
        </w:rPr>
        <w:t>było wybierane dwukrotnie częściej niż pieczenie.</w:t>
      </w:r>
    </w:p>
    <w:p w14:paraId="0E0C217F" w14:textId="77777777" w:rsidR="009A35F1" w:rsidRPr="001C63AE" w:rsidRDefault="009A35F1" w:rsidP="00123435">
      <w:pPr>
        <w:spacing w:before="120"/>
        <w:ind w:firstLine="357"/>
        <w:jc w:val="both"/>
        <w:rPr>
          <w:rFonts w:ascii="Times New Roman" w:hAnsi="Times New Roman" w:cs="Times New Roman"/>
          <w:sz w:val="24"/>
          <w:szCs w:val="24"/>
        </w:rPr>
      </w:pPr>
    </w:p>
    <w:p w14:paraId="2635E7F0" w14:textId="77777777" w:rsidR="00DA51C2" w:rsidRPr="00334D45" w:rsidRDefault="00A4734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261CCEAC" wp14:editId="3A316E3B">
            <wp:extent cx="4572000" cy="2743200"/>
            <wp:effectExtent l="19050" t="0" r="19050" b="0"/>
            <wp:docPr id="41"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7D0FBBB9" w14:textId="77777777" w:rsidR="009A6162" w:rsidRDefault="00DA51C2" w:rsidP="00123435">
      <w:pPr>
        <w:spacing w:before="160"/>
        <w:jc w:val="both"/>
        <w:rPr>
          <w:rFonts w:ascii="Times New Roman" w:hAnsi="Times New Roman" w:cs="Times New Roman"/>
          <w:b/>
          <w:color w:val="000000" w:themeColor="text1"/>
          <w:sz w:val="24"/>
          <w:szCs w:val="24"/>
        </w:rPr>
      </w:pPr>
      <w:bookmarkStart w:id="89" w:name="_Toc92627937"/>
      <w:r w:rsidRPr="00A46914">
        <w:rPr>
          <w:rFonts w:ascii="Times New Roman" w:eastAsia="Times New Roman" w:hAnsi="Times New Roman" w:cs="Times New Roman"/>
          <w:color w:val="000000"/>
          <w:sz w:val="24"/>
          <w:szCs w:val="24"/>
          <w:lang w:eastAsia="pl-PL"/>
        </w:rPr>
        <w:t>Wykres</w:t>
      </w:r>
      <w:r w:rsidRPr="001C63AE">
        <w:rPr>
          <w:rFonts w:ascii="Times New Roman" w:hAnsi="Times New Roman" w:cs="Times New Roman"/>
          <w:color w:val="000000" w:themeColor="text1"/>
          <w:sz w:val="24"/>
          <w:szCs w:val="24"/>
        </w:rPr>
        <w:t xml:space="preserve"> </w:t>
      </w:r>
      <w:r w:rsidR="007143C5" w:rsidRPr="001C63AE">
        <w:rPr>
          <w:rFonts w:ascii="Times New Roman" w:hAnsi="Times New Roman" w:cs="Times New Roman"/>
          <w:b/>
          <w:color w:val="000000" w:themeColor="text1"/>
          <w:sz w:val="24"/>
          <w:szCs w:val="24"/>
        </w:rPr>
        <w:fldChar w:fldCharType="begin"/>
      </w:r>
      <w:r w:rsidR="00744A7A" w:rsidRPr="001C63AE">
        <w:rPr>
          <w:rFonts w:ascii="Times New Roman" w:hAnsi="Times New Roman" w:cs="Times New Roman"/>
          <w:color w:val="000000" w:themeColor="text1"/>
          <w:sz w:val="24"/>
          <w:szCs w:val="24"/>
        </w:rPr>
        <w:instrText xml:space="preserve"> SEQ Wykres \* ARABIC </w:instrText>
      </w:r>
      <w:r w:rsidR="007143C5" w:rsidRPr="001C63AE">
        <w:rPr>
          <w:rFonts w:ascii="Times New Roman" w:hAnsi="Times New Roman" w:cs="Times New Roman"/>
          <w:b/>
          <w:color w:val="000000" w:themeColor="text1"/>
          <w:sz w:val="24"/>
          <w:szCs w:val="24"/>
        </w:rPr>
        <w:fldChar w:fldCharType="separate"/>
      </w:r>
      <w:r w:rsidR="00E46CFA" w:rsidRPr="001C63AE">
        <w:rPr>
          <w:rFonts w:ascii="Times New Roman" w:hAnsi="Times New Roman" w:cs="Times New Roman"/>
          <w:noProof/>
          <w:color w:val="000000" w:themeColor="text1"/>
          <w:sz w:val="24"/>
          <w:szCs w:val="24"/>
        </w:rPr>
        <w:t>45</w:t>
      </w:r>
      <w:r w:rsidR="007143C5" w:rsidRPr="001C63AE">
        <w:rPr>
          <w:rFonts w:ascii="Times New Roman" w:hAnsi="Times New Roman" w:cs="Times New Roman"/>
          <w:b/>
          <w:color w:val="000000" w:themeColor="text1"/>
          <w:sz w:val="24"/>
          <w:szCs w:val="24"/>
        </w:rPr>
        <w:fldChar w:fldCharType="end"/>
      </w:r>
      <w:r w:rsidRPr="001C63AE">
        <w:rPr>
          <w:rFonts w:ascii="Times New Roman" w:hAnsi="Times New Roman" w:cs="Times New Roman"/>
          <w:color w:val="000000" w:themeColor="text1"/>
          <w:sz w:val="24"/>
          <w:szCs w:val="24"/>
        </w:rPr>
        <w:t>. Jaką obróbkę termiczną stosuje Pan/Pani najczęściej?</w:t>
      </w:r>
      <w:bookmarkEnd w:id="89"/>
    </w:p>
    <w:p w14:paraId="5FA1AABB" w14:textId="77777777" w:rsidR="00992682" w:rsidRDefault="001C63AE" w:rsidP="00123435">
      <w:pPr>
        <w:jc w:val="both"/>
        <w:rPr>
          <w:rFonts w:ascii="Times New Roman" w:hAnsi="Times New Roman" w:cs="Times New Roman"/>
          <w:sz w:val="24"/>
          <w:szCs w:val="24"/>
        </w:rPr>
      </w:pPr>
      <w:r>
        <w:rPr>
          <w:rFonts w:ascii="Times New Roman" w:hAnsi="Times New Roman" w:cs="Times New Roman"/>
          <w:sz w:val="24"/>
          <w:szCs w:val="24"/>
        </w:rPr>
        <w:t xml:space="preserve">Przeważająca część respondentów </w:t>
      </w:r>
      <w:r w:rsidRPr="00334D45">
        <w:rPr>
          <w:rFonts w:ascii="Times New Roman" w:hAnsi="Times New Roman" w:cs="Times New Roman"/>
          <w:sz w:val="24"/>
          <w:szCs w:val="24"/>
        </w:rPr>
        <w:t>niezależnie od posiadanej grupy krwi nie słodzi</w:t>
      </w:r>
      <w:r w:rsidR="006D5C65">
        <w:rPr>
          <w:rFonts w:ascii="Times New Roman" w:hAnsi="Times New Roman" w:cs="Times New Roman"/>
          <w:sz w:val="24"/>
          <w:szCs w:val="24"/>
        </w:rPr>
        <w:t>ła</w:t>
      </w:r>
      <w:r w:rsidRPr="00334D45">
        <w:rPr>
          <w:rFonts w:ascii="Times New Roman" w:hAnsi="Times New Roman" w:cs="Times New Roman"/>
          <w:sz w:val="24"/>
          <w:szCs w:val="24"/>
        </w:rPr>
        <w:t xml:space="preserve"> kawy lub herbaty. Najwyższy </w:t>
      </w:r>
      <w:r w:rsidR="00992682">
        <w:rPr>
          <w:rFonts w:ascii="Times New Roman" w:hAnsi="Times New Roman" w:cs="Times New Roman"/>
          <w:sz w:val="24"/>
          <w:szCs w:val="24"/>
        </w:rPr>
        <w:t>odsetek (91,3%) osób, które piły</w:t>
      </w:r>
      <w:r w:rsidRPr="00334D45">
        <w:rPr>
          <w:rFonts w:ascii="Times New Roman" w:hAnsi="Times New Roman" w:cs="Times New Roman"/>
          <w:sz w:val="24"/>
          <w:szCs w:val="24"/>
        </w:rPr>
        <w:t xml:space="preserve"> kawę/herbatę b</w:t>
      </w:r>
      <w:r w:rsidR="00992682">
        <w:rPr>
          <w:rFonts w:ascii="Times New Roman" w:hAnsi="Times New Roman" w:cs="Times New Roman"/>
          <w:sz w:val="24"/>
          <w:szCs w:val="24"/>
        </w:rPr>
        <w:t xml:space="preserve">ez cukru zauważamy w grupie AB. </w:t>
      </w:r>
      <w:r w:rsidRPr="00334D45">
        <w:rPr>
          <w:rFonts w:ascii="Times New Roman" w:hAnsi="Times New Roman" w:cs="Times New Roman"/>
          <w:sz w:val="24"/>
          <w:szCs w:val="24"/>
        </w:rPr>
        <w:t>W pozostałych grupach około 70% charakteryzowały się takim samym zachowaniem.</w:t>
      </w:r>
    </w:p>
    <w:p w14:paraId="581FB1F5" w14:textId="77777777" w:rsidR="00DA51C2" w:rsidRPr="00334D45" w:rsidRDefault="007F38E2" w:rsidP="00123435">
      <w:pPr>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155EADCB" wp14:editId="6C3E0ED9">
            <wp:extent cx="4572000" cy="2743200"/>
            <wp:effectExtent l="19050" t="0" r="19050" b="0"/>
            <wp:docPr id="43" name="Wykres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52FADEAB" w14:textId="77777777" w:rsidR="00BC618A" w:rsidRDefault="00DA51C2" w:rsidP="00123435">
      <w:pPr>
        <w:spacing w:before="160"/>
        <w:jc w:val="both"/>
        <w:rPr>
          <w:rFonts w:ascii="Times New Roman" w:hAnsi="Times New Roman" w:cs="Times New Roman"/>
          <w:b/>
          <w:color w:val="000000" w:themeColor="text1"/>
          <w:sz w:val="24"/>
          <w:szCs w:val="24"/>
        </w:rPr>
      </w:pPr>
      <w:bookmarkStart w:id="90" w:name="_Toc92627938"/>
      <w:r w:rsidRPr="001C63AE">
        <w:rPr>
          <w:rFonts w:ascii="Times New Roman" w:hAnsi="Times New Roman" w:cs="Times New Roman"/>
          <w:color w:val="000000" w:themeColor="text1"/>
          <w:sz w:val="24"/>
          <w:szCs w:val="24"/>
        </w:rPr>
        <w:t xml:space="preserve">Wykres </w:t>
      </w:r>
      <w:r w:rsidR="007143C5" w:rsidRPr="001C63AE">
        <w:rPr>
          <w:rFonts w:ascii="Times New Roman" w:hAnsi="Times New Roman" w:cs="Times New Roman"/>
          <w:b/>
          <w:color w:val="000000" w:themeColor="text1"/>
          <w:sz w:val="24"/>
          <w:szCs w:val="24"/>
        </w:rPr>
        <w:fldChar w:fldCharType="begin"/>
      </w:r>
      <w:r w:rsidR="00744A7A" w:rsidRPr="001C63AE">
        <w:rPr>
          <w:rFonts w:ascii="Times New Roman" w:hAnsi="Times New Roman" w:cs="Times New Roman"/>
          <w:color w:val="000000" w:themeColor="text1"/>
          <w:sz w:val="24"/>
          <w:szCs w:val="24"/>
        </w:rPr>
        <w:instrText xml:space="preserve"> SEQ Wykres \* ARABIC </w:instrText>
      </w:r>
      <w:r w:rsidR="007143C5" w:rsidRPr="001C63AE">
        <w:rPr>
          <w:rFonts w:ascii="Times New Roman" w:hAnsi="Times New Roman" w:cs="Times New Roman"/>
          <w:b/>
          <w:color w:val="000000" w:themeColor="text1"/>
          <w:sz w:val="24"/>
          <w:szCs w:val="24"/>
        </w:rPr>
        <w:fldChar w:fldCharType="separate"/>
      </w:r>
      <w:r w:rsidR="00E46CFA" w:rsidRPr="001C63AE">
        <w:rPr>
          <w:rFonts w:ascii="Times New Roman" w:hAnsi="Times New Roman" w:cs="Times New Roman"/>
          <w:noProof/>
          <w:color w:val="000000" w:themeColor="text1"/>
          <w:sz w:val="24"/>
          <w:szCs w:val="24"/>
        </w:rPr>
        <w:t>46</w:t>
      </w:r>
      <w:r w:rsidR="007143C5" w:rsidRPr="001C63AE">
        <w:rPr>
          <w:rFonts w:ascii="Times New Roman" w:hAnsi="Times New Roman" w:cs="Times New Roman"/>
          <w:b/>
          <w:color w:val="000000" w:themeColor="text1"/>
          <w:sz w:val="24"/>
          <w:szCs w:val="24"/>
        </w:rPr>
        <w:fldChar w:fldCharType="end"/>
      </w:r>
      <w:r w:rsidRPr="001C63AE">
        <w:rPr>
          <w:rFonts w:ascii="Times New Roman" w:hAnsi="Times New Roman" w:cs="Times New Roman"/>
          <w:color w:val="000000" w:themeColor="text1"/>
          <w:sz w:val="24"/>
          <w:szCs w:val="24"/>
        </w:rPr>
        <w:t>. Ile łyżeczek cukru używa Pan/Pani do kawy/herbaty?</w:t>
      </w:r>
      <w:bookmarkEnd w:id="90"/>
    </w:p>
    <w:p w14:paraId="7D3D17B7" w14:textId="77777777" w:rsidR="00F52749" w:rsidRPr="00811170" w:rsidRDefault="001F72A9" w:rsidP="00123435">
      <w:pPr>
        <w:spacing w:before="120"/>
        <w:ind w:firstLine="357"/>
        <w:jc w:val="both"/>
        <w:rPr>
          <w:rFonts w:ascii="Times New Roman" w:hAnsi="Times New Roman" w:cs="Times New Roman"/>
          <w:sz w:val="24"/>
          <w:szCs w:val="24"/>
        </w:rPr>
      </w:pPr>
      <w:r w:rsidRPr="00811170">
        <w:rPr>
          <w:rFonts w:ascii="Times New Roman" w:hAnsi="Times New Roman" w:cs="Times New Roman"/>
          <w:sz w:val="24"/>
          <w:szCs w:val="24"/>
        </w:rPr>
        <w:t>Naj</w:t>
      </w:r>
      <w:r w:rsidR="00811170" w:rsidRPr="00811170">
        <w:rPr>
          <w:rFonts w:ascii="Times New Roman" w:hAnsi="Times New Roman" w:cs="Times New Roman"/>
          <w:sz w:val="24"/>
          <w:szCs w:val="24"/>
        </w:rPr>
        <w:t>więcej kawy w ciągu dnia w porównaniu z pozostałymi</w:t>
      </w:r>
      <w:r w:rsidR="0003112B">
        <w:rPr>
          <w:rFonts w:ascii="Times New Roman" w:hAnsi="Times New Roman" w:cs="Times New Roman"/>
          <w:sz w:val="24"/>
          <w:szCs w:val="24"/>
        </w:rPr>
        <w:t>,</w:t>
      </w:r>
      <w:r w:rsidR="00811170" w:rsidRPr="00811170">
        <w:rPr>
          <w:rFonts w:ascii="Times New Roman" w:hAnsi="Times New Roman" w:cs="Times New Roman"/>
          <w:sz w:val="24"/>
          <w:szCs w:val="24"/>
        </w:rPr>
        <w:t xml:space="preserve"> pi</w:t>
      </w:r>
      <w:r w:rsidR="0003112B">
        <w:rPr>
          <w:rFonts w:ascii="Times New Roman" w:hAnsi="Times New Roman" w:cs="Times New Roman"/>
          <w:sz w:val="24"/>
          <w:szCs w:val="24"/>
        </w:rPr>
        <w:t>li</w:t>
      </w:r>
      <w:r w:rsidR="00811170" w:rsidRPr="00811170">
        <w:rPr>
          <w:rFonts w:ascii="Times New Roman" w:hAnsi="Times New Roman" w:cs="Times New Roman"/>
          <w:sz w:val="24"/>
          <w:szCs w:val="24"/>
        </w:rPr>
        <w:t xml:space="preserve"> badani z grupą krwi </w:t>
      </w:r>
      <w:proofErr w:type="spellStart"/>
      <w:proofErr w:type="gramStart"/>
      <w:r w:rsidR="00811170" w:rsidRPr="00811170">
        <w:rPr>
          <w:rFonts w:ascii="Times New Roman" w:hAnsi="Times New Roman" w:cs="Times New Roman"/>
          <w:sz w:val="24"/>
          <w:szCs w:val="24"/>
        </w:rPr>
        <w:t>B.Duża</w:t>
      </w:r>
      <w:proofErr w:type="spellEnd"/>
      <w:proofErr w:type="gramEnd"/>
      <w:r w:rsidR="00811170" w:rsidRPr="00811170">
        <w:rPr>
          <w:rFonts w:ascii="Times New Roman" w:hAnsi="Times New Roman" w:cs="Times New Roman"/>
          <w:sz w:val="24"/>
          <w:szCs w:val="24"/>
        </w:rPr>
        <w:t xml:space="preserve"> część badanych z grupą krwi 0 nie piła zupełnie kawy w odróżnieniu do pozostałych grup, gdzie przeważająca część wypijała 1 lub 2 kawy dziennie. W grupie krwi AB także znajdowała się dosyć duża część osób, które nie piły kawy</w:t>
      </w:r>
      <w:r w:rsidR="00811170">
        <w:rPr>
          <w:rFonts w:ascii="Times New Roman" w:hAnsi="Times New Roman" w:cs="Times New Roman"/>
          <w:sz w:val="24"/>
          <w:szCs w:val="24"/>
        </w:rPr>
        <w:t>.</w:t>
      </w:r>
    </w:p>
    <w:p w14:paraId="2BC3C044" w14:textId="77777777" w:rsidR="00DA51C2" w:rsidRPr="00334D45" w:rsidRDefault="007F38E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23CC8D53" wp14:editId="7956719B">
            <wp:extent cx="4572000" cy="2743200"/>
            <wp:effectExtent l="19050" t="0" r="19050" b="0"/>
            <wp:docPr id="45" name="Wykres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0FB3C30D" w14:textId="33C606E2" w:rsidR="00A90816" w:rsidRDefault="00DA51C2" w:rsidP="00123435">
      <w:pPr>
        <w:spacing w:before="160"/>
        <w:jc w:val="both"/>
        <w:rPr>
          <w:rFonts w:ascii="Times New Roman" w:hAnsi="Times New Roman" w:cs="Times New Roman"/>
          <w:b/>
          <w:color w:val="000000" w:themeColor="text1"/>
          <w:sz w:val="24"/>
          <w:szCs w:val="24"/>
        </w:rPr>
      </w:pPr>
      <w:bookmarkStart w:id="91" w:name="_Toc92627939"/>
      <w:r w:rsidRPr="001C63AE">
        <w:rPr>
          <w:rFonts w:ascii="Times New Roman" w:hAnsi="Times New Roman" w:cs="Times New Roman"/>
          <w:color w:val="000000" w:themeColor="text1"/>
          <w:sz w:val="24"/>
          <w:szCs w:val="24"/>
        </w:rPr>
        <w:t xml:space="preserve">Wykres </w:t>
      </w:r>
      <w:r w:rsidR="007143C5" w:rsidRPr="001C63AE">
        <w:rPr>
          <w:rFonts w:ascii="Times New Roman" w:hAnsi="Times New Roman" w:cs="Times New Roman"/>
          <w:b/>
          <w:color w:val="000000" w:themeColor="text1"/>
          <w:sz w:val="24"/>
          <w:szCs w:val="24"/>
        </w:rPr>
        <w:fldChar w:fldCharType="begin"/>
      </w:r>
      <w:r w:rsidR="00744A7A" w:rsidRPr="001C63AE">
        <w:rPr>
          <w:rFonts w:ascii="Times New Roman" w:hAnsi="Times New Roman" w:cs="Times New Roman"/>
          <w:color w:val="000000" w:themeColor="text1"/>
          <w:sz w:val="24"/>
          <w:szCs w:val="24"/>
        </w:rPr>
        <w:instrText xml:space="preserve"> SEQ Wykres \* ARABIC </w:instrText>
      </w:r>
      <w:r w:rsidR="007143C5" w:rsidRPr="001C63AE">
        <w:rPr>
          <w:rFonts w:ascii="Times New Roman" w:hAnsi="Times New Roman" w:cs="Times New Roman"/>
          <w:b/>
          <w:color w:val="000000" w:themeColor="text1"/>
          <w:sz w:val="24"/>
          <w:szCs w:val="24"/>
        </w:rPr>
        <w:fldChar w:fldCharType="separate"/>
      </w:r>
      <w:r w:rsidR="00E46CFA" w:rsidRPr="001C63AE">
        <w:rPr>
          <w:rFonts w:ascii="Times New Roman" w:hAnsi="Times New Roman" w:cs="Times New Roman"/>
          <w:noProof/>
          <w:color w:val="000000" w:themeColor="text1"/>
          <w:sz w:val="24"/>
          <w:szCs w:val="24"/>
        </w:rPr>
        <w:t>47</w:t>
      </w:r>
      <w:r w:rsidR="007143C5" w:rsidRPr="001C63AE">
        <w:rPr>
          <w:rFonts w:ascii="Times New Roman" w:hAnsi="Times New Roman" w:cs="Times New Roman"/>
          <w:b/>
          <w:color w:val="000000" w:themeColor="text1"/>
          <w:sz w:val="24"/>
          <w:szCs w:val="24"/>
        </w:rPr>
        <w:fldChar w:fldCharType="end"/>
      </w:r>
      <w:r w:rsidRPr="001C63AE">
        <w:rPr>
          <w:rFonts w:ascii="Times New Roman" w:hAnsi="Times New Roman" w:cs="Times New Roman"/>
          <w:color w:val="000000" w:themeColor="text1"/>
          <w:sz w:val="24"/>
          <w:szCs w:val="24"/>
        </w:rPr>
        <w:t>. Ile filiżanek kawy wypija Pan/Pani w ciągu dnia?</w:t>
      </w:r>
      <w:bookmarkEnd w:id="91"/>
    </w:p>
    <w:p w14:paraId="4F02D681" w14:textId="77777777" w:rsidR="006C2AE2" w:rsidRPr="006C2AE2" w:rsidRDefault="006C2AE2" w:rsidP="00123435">
      <w:pPr>
        <w:jc w:val="both"/>
      </w:pPr>
    </w:p>
    <w:p w14:paraId="7E4E9519" w14:textId="77777777" w:rsidR="00811170" w:rsidRPr="00EA33AD" w:rsidRDefault="0003112B"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W przypadku herbaty, </w:t>
      </w:r>
      <w:r w:rsidR="00811170">
        <w:rPr>
          <w:rFonts w:ascii="Times New Roman" w:hAnsi="Times New Roman" w:cs="Times New Roman"/>
          <w:sz w:val="24"/>
          <w:szCs w:val="24"/>
        </w:rPr>
        <w:t>ankietowani wypijali</w:t>
      </w:r>
      <w:r w:rsidR="00811170" w:rsidRPr="00334D45">
        <w:rPr>
          <w:rFonts w:ascii="Times New Roman" w:hAnsi="Times New Roman" w:cs="Times New Roman"/>
          <w:sz w:val="24"/>
          <w:szCs w:val="24"/>
        </w:rPr>
        <w:t xml:space="preserve"> w ciągu</w:t>
      </w:r>
      <w:r>
        <w:rPr>
          <w:rFonts w:ascii="Times New Roman" w:hAnsi="Times New Roman" w:cs="Times New Roman"/>
          <w:sz w:val="24"/>
          <w:szCs w:val="24"/>
        </w:rPr>
        <w:t xml:space="preserve"> dnia przynajmniej 1 filiżankę </w:t>
      </w:r>
      <w:r w:rsidR="00811170" w:rsidRPr="00334D45">
        <w:rPr>
          <w:rFonts w:ascii="Times New Roman" w:hAnsi="Times New Roman" w:cs="Times New Roman"/>
          <w:sz w:val="24"/>
          <w:szCs w:val="24"/>
        </w:rPr>
        <w:t>dzienni</w:t>
      </w:r>
      <w:r w:rsidR="00811170">
        <w:rPr>
          <w:rFonts w:ascii="Times New Roman" w:hAnsi="Times New Roman" w:cs="Times New Roman"/>
          <w:sz w:val="24"/>
          <w:szCs w:val="24"/>
        </w:rPr>
        <w:t>e.</w:t>
      </w:r>
      <w:r>
        <w:rPr>
          <w:rFonts w:ascii="Times New Roman" w:hAnsi="Times New Roman" w:cs="Times New Roman"/>
          <w:sz w:val="24"/>
          <w:szCs w:val="24"/>
        </w:rPr>
        <w:t xml:space="preserve"> Najwięcej herbaty spożywały osoby z grupą krwi B, dodatkowo w tej grupie</w:t>
      </w:r>
      <w:r w:rsidR="00811170">
        <w:rPr>
          <w:rFonts w:ascii="Times New Roman" w:hAnsi="Times New Roman" w:cs="Times New Roman"/>
          <w:sz w:val="24"/>
          <w:szCs w:val="24"/>
        </w:rPr>
        <w:t xml:space="preserve"> nie ma </w:t>
      </w:r>
      <w:proofErr w:type="spellStart"/>
      <w:proofErr w:type="gramStart"/>
      <w:r w:rsidR="00811170">
        <w:rPr>
          <w:rFonts w:ascii="Times New Roman" w:hAnsi="Times New Roman" w:cs="Times New Roman"/>
          <w:sz w:val="24"/>
          <w:szCs w:val="24"/>
        </w:rPr>
        <w:t>osoby</w:t>
      </w:r>
      <w:r w:rsidR="00811170" w:rsidRPr="00334D45">
        <w:rPr>
          <w:rFonts w:ascii="Times New Roman" w:hAnsi="Times New Roman" w:cs="Times New Roman"/>
          <w:sz w:val="24"/>
          <w:szCs w:val="24"/>
        </w:rPr>
        <w:t>,</w:t>
      </w:r>
      <w:r>
        <w:rPr>
          <w:rFonts w:ascii="Times New Roman" w:hAnsi="Times New Roman" w:cs="Times New Roman"/>
          <w:sz w:val="24"/>
          <w:szCs w:val="24"/>
        </w:rPr>
        <w:t>która</w:t>
      </w:r>
      <w:proofErr w:type="spellEnd"/>
      <w:proofErr w:type="gramEnd"/>
      <w:r>
        <w:rPr>
          <w:rFonts w:ascii="Times New Roman" w:hAnsi="Times New Roman" w:cs="Times New Roman"/>
          <w:sz w:val="24"/>
          <w:szCs w:val="24"/>
        </w:rPr>
        <w:t xml:space="preserve"> by nie piła w ogóle herbaty. Z kolei badani unikający picia herbaty to najczęściej osoby z grupą krwi AB.</w:t>
      </w:r>
    </w:p>
    <w:p w14:paraId="27BAD5F2" w14:textId="77777777" w:rsidR="00DA51C2" w:rsidRPr="00334D45" w:rsidRDefault="007F38E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045139F4" wp14:editId="3B28F5D2">
            <wp:extent cx="4572000" cy="2743200"/>
            <wp:effectExtent l="19050" t="0" r="19050" b="0"/>
            <wp:docPr id="46" name="Wykres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45AE741D" w14:textId="3AEBFADD" w:rsidR="007F38E2" w:rsidRDefault="00DA51C2" w:rsidP="00123435">
      <w:pPr>
        <w:spacing w:before="160"/>
        <w:jc w:val="both"/>
        <w:rPr>
          <w:rFonts w:ascii="Times New Roman" w:hAnsi="Times New Roman" w:cs="Times New Roman"/>
          <w:b/>
          <w:color w:val="000000" w:themeColor="text1"/>
          <w:sz w:val="24"/>
          <w:szCs w:val="24"/>
        </w:rPr>
      </w:pPr>
      <w:bookmarkStart w:id="92" w:name="_Toc92627940"/>
      <w:r w:rsidRPr="00BD4813">
        <w:rPr>
          <w:rFonts w:ascii="Times New Roman" w:hAnsi="Times New Roman" w:cs="Times New Roman"/>
          <w:color w:val="000000" w:themeColor="text1"/>
          <w:sz w:val="24"/>
          <w:szCs w:val="24"/>
        </w:rPr>
        <w:t xml:space="preserve">Wykres </w:t>
      </w:r>
      <w:r w:rsidR="007143C5" w:rsidRPr="00BD4813">
        <w:rPr>
          <w:rFonts w:ascii="Times New Roman" w:hAnsi="Times New Roman" w:cs="Times New Roman"/>
          <w:b/>
          <w:color w:val="000000" w:themeColor="text1"/>
          <w:sz w:val="24"/>
          <w:szCs w:val="24"/>
        </w:rPr>
        <w:fldChar w:fldCharType="begin"/>
      </w:r>
      <w:r w:rsidR="00744A7A" w:rsidRPr="00BD4813">
        <w:rPr>
          <w:rFonts w:ascii="Times New Roman" w:hAnsi="Times New Roman" w:cs="Times New Roman"/>
          <w:color w:val="000000" w:themeColor="text1"/>
          <w:sz w:val="24"/>
          <w:szCs w:val="24"/>
        </w:rPr>
        <w:instrText xml:space="preserve"> SEQ Wykres \* ARABIC </w:instrText>
      </w:r>
      <w:r w:rsidR="007143C5" w:rsidRPr="00BD4813">
        <w:rPr>
          <w:rFonts w:ascii="Times New Roman" w:hAnsi="Times New Roman" w:cs="Times New Roman"/>
          <w:b/>
          <w:color w:val="000000" w:themeColor="text1"/>
          <w:sz w:val="24"/>
          <w:szCs w:val="24"/>
        </w:rPr>
        <w:fldChar w:fldCharType="separate"/>
      </w:r>
      <w:r w:rsidR="00E46CFA" w:rsidRPr="00BD4813">
        <w:rPr>
          <w:rFonts w:ascii="Times New Roman" w:hAnsi="Times New Roman" w:cs="Times New Roman"/>
          <w:noProof/>
          <w:color w:val="000000" w:themeColor="text1"/>
          <w:sz w:val="24"/>
          <w:szCs w:val="24"/>
        </w:rPr>
        <w:t>48</w:t>
      </w:r>
      <w:r w:rsidR="007143C5" w:rsidRPr="00BD4813">
        <w:rPr>
          <w:rFonts w:ascii="Times New Roman" w:hAnsi="Times New Roman" w:cs="Times New Roman"/>
          <w:b/>
          <w:color w:val="000000" w:themeColor="text1"/>
          <w:sz w:val="24"/>
          <w:szCs w:val="24"/>
        </w:rPr>
        <w:fldChar w:fldCharType="end"/>
      </w:r>
      <w:r w:rsidRPr="00BD4813">
        <w:rPr>
          <w:rFonts w:ascii="Times New Roman" w:hAnsi="Times New Roman" w:cs="Times New Roman"/>
          <w:color w:val="000000" w:themeColor="text1"/>
          <w:sz w:val="24"/>
          <w:szCs w:val="24"/>
        </w:rPr>
        <w:t>. Ile filiżanek herbaty wypija Pan/Pani w ciągu dnia?</w:t>
      </w:r>
      <w:bookmarkEnd w:id="92"/>
    </w:p>
    <w:p w14:paraId="0A03CEA0" w14:textId="77777777" w:rsidR="006C2AE2" w:rsidRPr="006C2AE2" w:rsidRDefault="006C2AE2" w:rsidP="00123435">
      <w:pPr>
        <w:jc w:val="both"/>
      </w:pPr>
    </w:p>
    <w:p w14:paraId="50A95626" w14:textId="77777777" w:rsidR="00EA33AD" w:rsidRPr="00EA33AD" w:rsidRDefault="00EA33AD"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 xml:space="preserve">Z wykresu 49 zauważamy dużą rozbieżność między wypijaną ilością wody w poszczególnych grupach krwi. Jednakże osoby z grupą krwi B najczęściej wypijali od 1,5l do 2l. </w:t>
      </w:r>
    </w:p>
    <w:p w14:paraId="0B5AD2F0" w14:textId="77777777" w:rsidR="00DA51C2" w:rsidRPr="00334D45" w:rsidRDefault="007F38E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2D6B4B43" wp14:editId="0833183E">
            <wp:extent cx="4572000" cy="2743200"/>
            <wp:effectExtent l="19050" t="0" r="19050" b="0"/>
            <wp:docPr id="47" name="Wykres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365B0094" w14:textId="4F1A7789" w:rsidR="007F38E2" w:rsidRDefault="00DA51C2" w:rsidP="00123435">
      <w:pPr>
        <w:spacing w:before="160"/>
        <w:jc w:val="both"/>
        <w:rPr>
          <w:rFonts w:ascii="Times New Roman" w:hAnsi="Times New Roman" w:cs="Times New Roman"/>
          <w:b/>
          <w:color w:val="000000" w:themeColor="text1"/>
          <w:sz w:val="24"/>
          <w:szCs w:val="24"/>
        </w:rPr>
      </w:pPr>
      <w:bookmarkStart w:id="93" w:name="_Toc92627941"/>
      <w:r w:rsidRPr="00BD4813">
        <w:rPr>
          <w:rFonts w:ascii="Times New Roman" w:hAnsi="Times New Roman" w:cs="Times New Roman"/>
          <w:color w:val="000000" w:themeColor="text1"/>
          <w:sz w:val="24"/>
          <w:szCs w:val="24"/>
        </w:rPr>
        <w:t xml:space="preserve">Wykres </w:t>
      </w:r>
      <w:r w:rsidR="007143C5" w:rsidRPr="00BD4813">
        <w:rPr>
          <w:rFonts w:ascii="Times New Roman" w:hAnsi="Times New Roman" w:cs="Times New Roman"/>
          <w:b/>
          <w:color w:val="000000" w:themeColor="text1"/>
          <w:sz w:val="24"/>
          <w:szCs w:val="24"/>
        </w:rPr>
        <w:fldChar w:fldCharType="begin"/>
      </w:r>
      <w:r w:rsidR="00744A7A" w:rsidRPr="00BD4813">
        <w:rPr>
          <w:rFonts w:ascii="Times New Roman" w:hAnsi="Times New Roman" w:cs="Times New Roman"/>
          <w:color w:val="000000" w:themeColor="text1"/>
          <w:sz w:val="24"/>
          <w:szCs w:val="24"/>
        </w:rPr>
        <w:instrText xml:space="preserve"> SEQ Wykres \* ARABIC </w:instrText>
      </w:r>
      <w:r w:rsidR="007143C5" w:rsidRPr="00BD4813">
        <w:rPr>
          <w:rFonts w:ascii="Times New Roman" w:hAnsi="Times New Roman" w:cs="Times New Roman"/>
          <w:b/>
          <w:color w:val="000000" w:themeColor="text1"/>
          <w:sz w:val="24"/>
          <w:szCs w:val="24"/>
        </w:rPr>
        <w:fldChar w:fldCharType="separate"/>
      </w:r>
      <w:r w:rsidR="00E46CFA" w:rsidRPr="00BD4813">
        <w:rPr>
          <w:rFonts w:ascii="Times New Roman" w:hAnsi="Times New Roman" w:cs="Times New Roman"/>
          <w:noProof/>
          <w:color w:val="000000" w:themeColor="text1"/>
          <w:sz w:val="24"/>
          <w:szCs w:val="24"/>
        </w:rPr>
        <w:t>49</w:t>
      </w:r>
      <w:r w:rsidR="007143C5" w:rsidRPr="00BD4813">
        <w:rPr>
          <w:rFonts w:ascii="Times New Roman" w:hAnsi="Times New Roman" w:cs="Times New Roman"/>
          <w:b/>
          <w:color w:val="000000" w:themeColor="text1"/>
          <w:sz w:val="24"/>
          <w:szCs w:val="24"/>
        </w:rPr>
        <w:fldChar w:fldCharType="end"/>
      </w:r>
      <w:r w:rsidRPr="00BD4813">
        <w:rPr>
          <w:rFonts w:ascii="Times New Roman" w:hAnsi="Times New Roman" w:cs="Times New Roman"/>
          <w:color w:val="000000" w:themeColor="text1"/>
          <w:sz w:val="24"/>
          <w:szCs w:val="24"/>
        </w:rPr>
        <w:t>. Ile litrów wody wypija Pan/Pani w ciągu dnia?</w:t>
      </w:r>
      <w:bookmarkEnd w:id="93"/>
    </w:p>
    <w:p w14:paraId="4568B170" w14:textId="77777777" w:rsidR="006C2AE2" w:rsidRPr="006C2AE2" w:rsidRDefault="006C2AE2" w:rsidP="00123435">
      <w:pPr>
        <w:jc w:val="both"/>
      </w:pPr>
    </w:p>
    <w:p w14:paraId="5C31FADE" w14:textId="77777777" w:rsidR="00837687" w:rsidRPr="00334D45" w:rsidRDefault="00837687"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 xml:space="preserve">Większość osób bez związku z posiadaną grupą krwi słodzone napoje gazowane lub niegazowane piła bardzo rzadko </w:t>
      </w:r>
      <w:r w:rsidR="00EA33AD">
        <w:rPr>
          <w:rFonts w:ascii="Times New Roman" w:hAnsi="Times New Roman" w:cs="Times New Roman"/>
          <w:sz w:val="24"/>
          <w:szCs w:val="24"/>
        </w:rPr>
        <w:t>lub wcale</w:t>
      </w:r>
      <w:r w:rsidRPr="00334D45">
        <w:rPr>
          <w:rFonts w:ascii="Times New Roman" w:hAnsi="Times New Roman" w:cs="Times New Roman"/>
          <w:sz w:val="24"/>
          <w:szCs w:val="24"/>
        </w:rPr>
        <w:t>. Kilka razy w tygodniu spożywało je 25% osób z grupą krwi B, natomiast w pozostałych grupach mniejsza część osób spożywa</w:t>
      </w:r>
      <w:r w:rsidR="00D96B8C">
        <w:rPr>
          <w:rFonts w:ascii="Times New Roman" w:hAnsi="Times New Roman" w:cs="Times New Roman"/>
          <w:sz w:val="24"/>
          <w:szCs w:val="24"/>
        </w:rPr>
        <w:t>ła</w:t>
      </w:r>
      <w:r w:rsidRPr="00334D45">
        <w:rPr>
          <w:rFonts w:ascii="Times New Roman" w:hAnsi="Times New Roman" w:cs="Times New Roman"/>
          <w:sz w:val="24"/>
          <w:szCs w:val="24"/>
        </w:rPr>
        <w:t xml:space="preserve"> napoje z taką częstotliwością.</w:t>
      </w:r>
      <w:r w:rsidR="00002406">
        <w:rPr>
          <w:rFonts w:ascii="Times New Roman" w:hAnsi="Times New Roman" w:cs="Times New Roman"/>
          <w:sz w:val="24"/>
          <w:szCs w:val="24"/>
        </w:rPr>
        <w:t xml:space="preserve"> Z kolei ankietowani rezygnujący w ogóle z gazowanych lub niegazowanych napojów słodzonych to najczęściej osoby z grupą krwi AB.</w:t>
      </w:r>
    </w:p>
    <w:p w14:paraId="0471ECF8" w14:textId="77777777" w:rsidR="00DA51C2" w:rsidRPr="00334D45" w:rsidRDefault="007F38E2"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2B35C044" wp14:editId="481DBDF4">
            <wp:extent cx="4307061" cy="2458891"/>
            <wp:effectExtent l="19050" t="0" r="17289" b="0"/>
            <wp:docPr id="48" name="Wykres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219CA32A" w14:textId="5C6BFA64" w:rsidR="007F38E2" w:rsidRDefault="00DA51C2" w:rsidP="00123435">
      <w:pPr>
        <w:spacing w:before="160"/>
        <w:jc w:val="both"/>
        <w:rPr>
          <w:rFonts w:ascii="Times New Roman" w:hAnsi="Times New Roman" w:cs="Times New Roman"/>
          <w:b/>
          <w:color w:val="000000" w:themeColor="text1"/>
          <w:sz w:val="24"/>
          <w:szCs w:val="24"/>
        </w:rPr>
      </w:pPr>
      <w:bookmarkStart w:id="94" w:name="_Toc92627942"/>
      <w:r w:rsidRPr="00837687">
        <w:rPr>
          <w:rFonts w:ascii="Times New Roman" w:hAnsi="Times New Roman" w:cs="Times New Roman"/>
          <w:color w:val="000000" w:themeColor="text1"/>
          <w:sz w:val="24"/>
          <w:szCs w:val="24"/>
        </w:rPr>
        <w:t xml:space="preserve">Wykres </w:t>
      </w:r>
      <w:r w:rsidR="007143C5" w:rsidRPr="00837687">
        <w:rPr>
          <w:rFonts w:ascii="Times New Roman" w:hAnsi="Times New Roman" w:cs="Times New Roman"/>
          <w:b/>
          <w:color w:val="000000" w:themeColor="text1"/>
          <w:sz w:val="24"/>
          <w:szCs w:val="24"/>
        </w:rPr>
        <w:fldChar w:fldCharType="begin"/>
      </w:r>
      <w:r w:rsidR="00744A7A" w:rsidRPr="00837687">
        <w:rPr>
          <w:rFonts w:ascii="Times New Roman" w:hAnsi="Times New Roman" w:cs="Times New Roman"/>
          <w:color w:val="000000" w:themeColor="text1"/>
          <w:sz w:val="24"/>
          <w:szCs w:val="24"/>
        </w:rPr>
        <w:instrText xml:space="preserve"> SEQ Wykres \* ARABIC </w:instrText>
      </w:r>
      <w:r w:rsidR="007143C5" w:rsidRPr="00837687">
        <w:rPr>
          <w:rFonts w:ascii="Times New Roman" w:hAnsi="Times New Roman" w:cs="Times New Roman"/>
          <w:b/>
          <w:color w:val="000000" w:themeColor="text1"/>
          <w:sz w:val="24"/>
          <w:szCs w:val="24"/>
        </w:rPr>
        <w:fldChar w:fldCharType="separate"/>
      </w:r>
      <w:r w:rsidR="00E46CFA" w:rsidRPr="00837687">
        <w:rPr>
          <w:rFonts w:ascii="Times New Roman" w:hAnsi="Times New Roman" w:cs="Times New Roman"/>
          <w:noProof/>
          <w:color w:val="000000" w:themeColor="text1"/>
          <w:sz w:val="24"/>
          <w:szCs w:val="24"/>
        </w:rPr>
        <w:t>50</w:t>
      </w:r>
      <w:r w:rsidR="007143C5" w:rsidRPr="00837687">
        <w:rPr>
          <w:rFonts w:ascii="Times New Roman" w:hAnsi="Times New Roman" w:cs="Times New Roman"/>
          <w:b/>
          <w:color w:val="000000" w:themeColor="text1"/>
          <w:sz w:val="24"/>
          <w:szCs w:val="24"/>
        </w:rPr>
        <w:fldChar w:fldCharType="end"/>
      </w:r>
      <w:r w:rsidRPr="00837687">
        <w:rPr>
          <w:rFonts w:ascii="Times New Roman" w:hAnsi="Times New Roman" w:cs="Times New Roman"/>
          <w:color w:val="000000" w:themeColor="text1"/>
          <w:sz w:val="24"/>
          <w:szCs w:val="24"/>
        </w:rPr>
        <w:t>. Jak często spożywa Pan/Pani słodzone napoje gazowane lub niegazowane?</w:t>
      </w:r>
      <w:bookmarkEnd w:id="94"/>
    </w:p>
    <w:p w14:paraId="3571ACF7" w14:textId="77777777" w:rsidR="006C2AE2" w:rsidRPr="006C2AE2" w:rsidRDefault="006C2AE2" w:rsidP="00123435">
      <w:pPr>
        <w:jc w:val="both"/>
      </w:pPr>
    </w:p>
    <w:p w14:paraId="112C3729" w14:textId="77777777" w:rsidR="00D96B8C" w:rsidRPr="00B0066B" w:rsidRDefault="00B0066B" w:rsidP="00123435">
      <w:pPr>
        <w:spacing w:before="120"/>
        <w:ind w:firstLine="357"/>
        <w:jc w:val="both"/>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114300" distR="114300" simplePos="0" relativeHeight="251684864" behindDoc="1" locked="0" layoutInCell="1" allowOverlap="1" wp14:anchorId="380D1DE5" wp14:editId="026DAAE8">
            <wp:simplePos x="0" y="0"/>
            <wp:positionH relativeFrom="margin">
              <wp:align>center</wp:align>
            </wp:positionH>
            <wp:positionV relativeFrom="paragraph">
              <wp:posOffset>882015</wp:posOffset>
            </wp:positionV>
            <wp:extent cx="4572635" cy="2743200"/>
            <wp:effectExtent l="0" t="0" r="18415" b="0"/>
            <wp:wrapTight wrapText="bothSides">
              <wp:wrapPolygon edited="0">
                <wp:start x="0" y="0"/>
                <wp:lineTo x="0" y="21450"/>
                <wp:lineTo x="21597" y="21450"/>
                <wp:lineTo x="21597" y="0"/>
                <wp:lineTo x="0" y="0"/>
              </wp:wrapPolygon>
            </wp:wrapTight>
            <wp:docPr id="49" name="Wykres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anchor>
        </w:drawing>
      </w:r>
      <w:r w:rsidR="00D96B8C">
        <w:rPr>
          <w:rFonts w:ascii="Times New Roman" w:hAnsi="Times New Roman" w:cs="Times New Roman"/>
          <w:sz w:val="24"/>
          <w:szCs w:val="24"/>
        </w:rPr>
        <w:t>Kolejne pytanie dotyczyło spożycia alkoholu.</w:t>
      </w:r>
      <w:r>
        <w:rPr>
          <w:rFonts w:ascii="Times New Roman" w:hAnsi="Times New Roman" w:cs="Times New Roman"/>
          <w:sz w:val="24"/>
          <w:szCs w:val="24"/>
        </w:rPr>
        <w:t xml:space="preserve"> Porównywalny odsetek osób </w:t>
      </w:r>
      <w:r w:rsidR="00D96B8C">
        <w:rPr>
          <w:rFonts w:ascii="Times New Roman" w:hAnsi="Times New Roman" w:cs="Times New Roman"/>
          <w:sz w:val="24"/>
          <w:szCs w:val="24"/>
        </w:rPr>
        <w:t>z grupą krwi A, 0, B spożyw</w:t>
      </w:r>
      <w:r w:rsidR="002F671D">
        <w:rPr>
          <w:rFonts w:ascii="Times New Roman" w:hAnsi="Times New Roman" w:cs="Times New Roman"/>
          <w:sz w:val="24"/>
          <w:szCs w:val="24"/>
        </w:rPr>
        <w:t xml:space="preserve">ało </w:t>
      </w:r>
      <w:r w:rsidR="00D96B8C">
        <w:rPr>
          <w:rFonts w:ascii="Times New Roman" w:hAnsi="Times New Roman" w:cs="Times New Roman"/>
          <w:sz w:val="24"/>
          <w:szCs w:val="24"/>
        </w:rPr>
        <w:t>alkohol w różnych częstotliwościach, n</w:t>
      </w:r>
      <w:r w:rsidR="00D96B8C" w:rsidRPr="00334D45">
        <w:rPr>
          <w:rFonts w:ascii="Times New Roman" w:hAnsi="Times New Roman" w:cs="Times New Roman"/>
          <w:sz w:val="24"/>
          <w:szCs w:val="24"/>
        </w:rPr>
        <w:t>atomias</w:t>
      </w:r>
      <w:r w:rsidR="00D96B8C">
        <w:rPr>
          <w:rFonts w:ascii="Times New Roman" w:hAnsi="Times New Roman" w:cs="Times New Roman"/>
          <w:sz w:val="24"/>
          <w:szCs w:val="24"/>
        </w:rPr>
        <w:t>t w grupie krwi</w:t>
      </w:r>
      <w:r>
        <w:rPr>
          <w:rFonts w:ascii="Times New Roman" w:hAnsi="Times New Roman" w:cs="Times New Roman"/>
          <w:sz w:val="24"/>
          <w:szCs w:val="24"/>
        </w:rPr>
        <w:t xml:space="preserve"> AB największy odsetek osób piło</w:t>
      </w:r>
      <w:r w:rsidR="00D96B8C">
        <w:rPr>
          <w:rFonts w:ascii="Times New Roman" w:hAnsi="Times New Roman" w:cs="Times New Roman"/>
          <w:sz w:val="24"/>
          <w:szCs w:val="24"/>
        </w:rPr>
        <w:t xml:space="preserve"> alkohol bardzo rzadko lub wcale. </w:t>
      </w:r>
    </w:p>
    <w:p w14:paraId="684CDC82" w14:textId="77777777" w:rsidR="00DA51C2" w:rsidRPr="00334D45" w:rsidRDefault="00DA51C2" w:rsidP="00123435">
      <w:pPr>
        <w:keepNext/>
        <w:jc w:val="both"/>
        <w:rPr>
          <w:rFonts w:ascii="Times New Roman" w:hAnsi="Times New Roman" w:cs="Times New Roman"/>
          <w:sz w:val="24"/>
          <w:szCs w:val="24"/>
        </w:rPr>
      </w:pPr>
    </w:p>
    <w:p w14:paraId="67B46567" w14:textId="77777777" w:rsidR="00B0066B" w:rsidRPr="002F671D" w:rsidRDefault="00DA51C2" w:rsidP="00123435">
      <w:pPr>
        <w:spacing w:before="160"/>
        <w:jc w:val="both"/>
        <w:rPr>
          <w:rFonts w:ascii="Times New Roman" w:hAnsi="Times New Roman" w:cs="Times New Roman"/>
          <w:b/>
          <w:color w:val="000000" w:themeColor="text1"/>
          <w:sz w:val="24"/>
          <w:szCs w:val="24"/>
        </w:rPr>
      </w:pPr>
      <w:bookmarkStart w:id="95" w:name="_Toc92627943"/>
      <w:r w:rsidRPr="00837687">
        <w:rPr>
          <w:rFonts w:ascii="Times New Roman" w:hAnsi="Times New Roman" w:cs="Times New Roman"/>
          <w:color w:val="000000" w:themeColor="text1"/>
          <w:sz w:val="24"/>
          <w:szCs w:val="24"/>
        </w:rPr>
        <w:t xml:space="preserve">Wykres </w:t>
      </w:r>
      <w:r w:rsidR="007143C5" w:rsidRPr="00837687">
        <w:rPr>
          <w:rFonts w:ascii="Times New Roman" w:hAnsi="Times New Roman" w:cs="Times New Roman"/>
          <w:b/>
          <w:color w:val="000000" w:themeColor="text1"/>
          <w:sz w:val="24"/>
          <w:szCs w:val="24"/>
        </w:rPr>
        <w:fldChar w:fldCharType="begin"/>
      </w:r>
      <w:r w:rsidR="00744A7A" w:rsidRPr="00837687">
        <w:rPr>
          <w:rFonts w:ascii="Times New Roman" w:hAnsi="Times New Roman" w:cs="Times New Roman"/>
          <w:color w:val="000000" w:themeColor="text1"/>
          <w:sz w:val="24"/>
          <w:szCs w:val="24"/>
        </w:rPr>
        <w:instrText xml:space="preserve"> SEQ Wykres \* ARABIC </w:instrText>
      </w:r>
      <w:r w:rsidR="007143C5" w:rsidRPr="00837687">
        <w:rPr>
          <w:rFonts w:ascii="Times New Roman" w:hAnsi="Times New Roman" w:cs="Times New Roman"/>
          <w:b/>
          <w:color w:val="000000" w:themeColor="text1"/>
          <w:sz w:val="24"/>
          <w:szCs w:val="24"/>
        </w:rPr>
        <w:fldChar w:fldCharType="separate"/>
      </w:r>
      <w:r w:rsidR="00E46CFA" w:rsidRPr="00837687">
        <w:rPr>
          <w:rFonts w:ascii="Times New Roman" w:hAnsi="Times New Roman" w:cs="Times New Roman"/>
          <w:noProof/>
          <w:color w:val="000000" w:themeColor="text1"/>
          <w:sz w:val="24"/>
          <w:szCs w:val="24"/>
        </w:rPr>
        <w:t>51</w:t>
      </w:r>
      <w:r w:rsidR="007143C5" w:rsidRPr="00837687">
        <w:rPr>
          <w:rFonts w:ascii="Times New Roman" w:hAnsi="Times New Roman" w:cs="Times New Roman"/>
          <w:b/>
          <w:color w:val="000000" w:themeColor="text1"/>
          <w:sz w:val="24"/>
          <w:szCs w:val="24"/>
        </w:rPr>
        <w:fldChar w:fldCharType="end"/>
      </w:r>
      <w:r w:rsidRPr="00837687">
        <w:rPr>
          <w:rFonts w:ascii="Times New Roman" w:hAnsi="Times New Roman" w:cs="Times New Roman"/>
          <w:color w:val="000000" w:themeColor="text1"/>
          <w:sz w:val="24"/>
          <w:szCs w:val="24"/>
        </w:rPr>
        <w:t>. Jak często spożywa Pan/Pani napoje alkoholowe?</w:t>
      </w:r>
      <w:bookmarkEnd w:id="95"/>
    </w:p>
    <w:p w14:paraId="0EA31C21" w14:textId="77777777" w:rsidR="00B0066B" w:rsidRPr="00B0066B" w:rsidRDefault="00B0066B" w:rsidP="00123435">
      <w:pPr>
        <w:spacing w:before="120"/>
        <w:ind w:firstLine="357"/>
        <w:jc w:val="both"/>
        <w:rPr>
          <w:rFonts w:ascii="Times New Roman" w:hAnsi="Times New Roman" w:cs="Times New Roman"/>
          <w:sz w:val="24"/>
          <w:szCs w:val="24"/>
        </w:rPr>
      </w:pPr>
      <w:r>
        <w:rPr>
          <w:rFonts w:ascii="Times New Roman" w:hAnsi="Times New Roman" w:cs="Times New Roman"/>
          <w:sz w:val="24"/>
          <w:szCs w:val="24"/>
        </w:rPr>
        <w:t>Najczęściej badane oso</w:t>
      </w:r>
      <w:r w:rsidRPr="00334D45">
        <w:rPr>
          <w:rFonts w:ascii="Times New Roman" w:hAnsi="Times New Roman" w:cs="Times New Roman"/>
          <w:sz w:val="24"/>
          <w:szCs w:val="24"/>
        </w:rPr>
        <w:t>b</w:t>
      </w:r>
      <w:r>
        <w:rPr>
          <w:rFonts w:ascii="Times New Roman" w:hAnsi="Times New Roman" w:cs="Times New Roman"/>
          <w:sz w:val="24"/>
          <w:szCs w:val="24"/>
        </w:rPr>
        <w:t xml:space="preserve">y bez względu na grupę krwi wybierały piwa, natomiast badani z grupą krwi AB </w:t>
      </w:r>
      <w:r w:rsidRPr="00334D45">
        <w:rPr>
          <w:rFonts w:ascii="Times New Roman" w:hAnsi="Times New Roman" w:cs="Times New Roman"/>
          <w:sz w:val="24"/>
          <w:szCs w:val="24"/>
        </w:rPr>
        <w:t>najwięcej spoż</w:t>
      </w:r>
      <w:r>
        <w:rPr>
          <w:rFonts w:ascii="Times New Roman" w:hAnsi="Times New Roman" w:cs="Times New Roman"/>
          <w:sz w:val="24"/>
          <w:szCs w:val="24"/>
        </w:rPr>
        <w:t xml:space="preserve">ywali wina. </w:t>
      </w:r>
      <w:r w:rsidRPr="00334D45">
        <w:rPr>
          <w:rFonts w:ascii="Times New Roman" w:hAnsi="Times New Roman" w:cs="Times New Roman"/>
          <w:sz w:val="24"/>
          <w:szCs w:val="24"/>
        </w:rPr>
        <w:t>Generalnie w każdej badanej grupie</w:t>
      </w:r>
      <w:r>
        <w:rPr>
          <w:rFonts w:ascii="Times New Roman" w:hAnsi="Times New Roman" w:cs="Times New Roman"/>
          <w:sz w:val="24"/>
          <w:szCs w:val="24"/>
        </w:rPr>
        <w:t xml:space="preserve"> krwi widać, że badani spożywali</w:t>
      </w:r>
      <w:r w:rsidR="002F671D">
        <w:rPr>
          <w:rFonts w:ascii="Times New Roman" w:hAnsi="Times New Roman" w:cs="Times New Roman"/>
          <w:sz w:val="24"/>
          <w:szCs w:val="24"/>
        </w:rPr>
        <w:t xml:space="preserve"> różne napoje alkoholowe</w:t>
      </w:r>
      <w:r w:rsidRPr="00334D45">
        <w:rPr>
          <w:rFonts w:ascii="Times New Roman" w:hAnsi="Times New Roman" w:cs="Times New Roman"/>
          <w:sz w:val="24"/>
          <w:szCs w:val="24"/>
        </w:rPr>
        <w:t>.</w:t>
      </w:r>
    </w:p>
    <w:p w14:paraId="227ACD32" w14:textId="77777777" w:rsidR="00DA51C2" w:rsidRPr="00334D45" w:rsidRDefault="00844573"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4F7B2640" wp14:editId="42774130">
            <wp:extent cx="4572000" cy="2743200"/>
            <wp:effectExtent l="19050" t="0" r="19050" b="0"/>
            <wp:docPr id="60" name="Wykres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5C1EBB46" w14:textId="77777777" w:rsidR="00844573" w:rsidRDefault="00DA51C2" w:rsidP="00123435">
      <w:pPr>
        <w:spacing w:before="160"/>
        <w:jc w:val="both"/>
        <w:rPr>
          <w:rFonts w:ascii="Times New Roman" w:hAnsi="Times New Roman" w:cs="Times New Roman"/>
          <w:b/>
          <w:color w:val="000000" w:themeColor="text1"/>
          <w:sz w:val="24"/>
          <w:szCs w:val="24"/>
        </w:rPr>
      </w:pPr>
      <w:bookmarkStart w:id="96" w:name="_Toc92627944"/>
      <w:r w:rsidRPr="00837687">
        <w:rPr>
          <w:rFonts w:ascii="Times New Roman" w:hAnsi="Times New Roman" w:cs="Times New Roman"/>
          <w:color w:val="000000" w:themeColor="text1"/>
          <w:sz w:val="24"/>
          <w:szCs w:val="24"/>
        </w:rPr>
        <w:t xml:space="preserve">Wykres </w:t>
      </w:r>
      <w:r w:rsidR="007143C5" w:rsidRPr="00837687">
        <w:rPr>
          <w:rFonts w:ascii="Times New Roman" w:hAnsi="Times New Roman" w:cs="Times New Roman"/>
          <w:b/>
          <w:color w:val="000000" w:themeColor="text1"/>
          <w:sz w:val="24"/>
          <w:szCs w:val="24"/>
        </w:rPr>
        <w:fldChar w:fldCharType="begin"/>
      </w:r>
      <w:r w:rsidR="00744A7A" w:rsidRPr="00837687">
        <w:rPr>
          <w:rFonts w:ascii="Times New Roman" w:hAnsi="Times New Roman" w:cs="Times New Roman"/>
          <w:color w:val="000000" w:themeColor="text1"/>
          <w:sz w:val="24"/>
          <w:szCs w:val="24"/>
        </w:rPr>
        <w:instrText xml:space="preserve"> SEQ Wykres \* ARABIC </w:instrText>
      </w:r>
      <w:r w:rsidR="007143C5" w:rsidRPr="00837687">
        <w:rPr>
          <w:rFonts w:ascii="Times New Roman" w:hAnsi="Times New Roman" w:cs="Times New Roman"/>
          <w:b/>
          <w:color w:val="000000" w:themeColor="text1"/>
          <w:sz w:val="24"/>
          <w:szCs w:val="24"/>
        </w:rPr>
        <w:fldChar w:fldCharType="separate"/>
      </w:r>
      <w:r w:rsidR="00E46CFA" w:rsidRPr="00837687">
        <w:rPr>
          <w:rFonts w:ascii="Times New Roman" w:hAnsi="Times New Roman" w:cs="Times New Roman"/>
          <w:noProof/>
          <w:color w:val="000000" w:themeColor="text1"/>
          <w:sz w:val="24"/>
          <w:szCs w:val="24"/>
        </w:rPr>
        <w:t>52</w:t>
      </w:r>
      <w:r w:rsidR="007143C5" w:rsidRPr="00837687">
        <w:rPr>
          <w:rFonts w:ascii="Times New Roman" w:hAnsi="Times New Roman" w:cs="Times New Roman"/>
          <w:b/>
          <w:color w:val="000000" w:themeColor="text1"/>
          <w:sz w:val="24"/>
          <w:szCs w:val="24"/>
        </w:rPr>
        <w:fldChar w:fldCharType="end"/>
      </w:r>
      <w:r w:rsidRPr="00837687">
        <w:rPr>
          <w:rFonts w:ascii="Times New Roman" w:hAnsi="Times New Roman" w:cs="Times New Roman"/>
          <w:color w:val="000000" w:themeColor="text1"/>
          <w:sz w:val="24"/>
          <w:szCs w:val="24"/>
        </w:rPr>
        <w:t>. Jaki rodzaj alkoholu spożywa Pan/Pani najczęściej?</w:t>
      </w:r>
      <w:bookmarkEnd w:id="96"/>
    </w:p>
    <w:p w14:paraId="22034A8B" w14:textId="77777777" w:rsidR="002F671D" w:rsidRDefault="002F671D" w:rsidP="00123435">
      <w:pPr>
        <w:jc w:val="both"/>
      </w:pPr>
    </w:p>
    <w:p w14:paraId="734F6F5D" w14:textId="77777777" w:rsidR="002F671D" w:rsidRPr="002F671D" w:rsidRDefault="002F671D"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Następne pytanie dotyczyło oceny sposobu żywienia ankietowanych. 55% osób z grupą krwi B sądzi</w:t>
      </w:r>
      <w:r>
        <w:rPr>
          <w:rFonts w:ascii="Times New Roman" w:hAnsi="Times New Roman" w:cs="Times New Roman"/>
          <w:sz w:val="24"/>
          <w:szCs w:val="24"/>
        </w:rPr>
        <w:t>ła</w:t>
      </w:r>
      <w:r w:rsidRPr="00334D45">
        <w:rPr>
          <w:rFonts w:ascii="Times New Roman" w:hAnsi="Times New Roman" w:cs="Times New Roman"/>
          <w:sz w:val="24"/>
          <w:szCs w:val="24"/>
        </w:rPr>
        <w:t>, że odżywia</w:t>
      </w:r>
      <w:r w:rsidR="006D5C65">
        <w:rPr>
          <w:rFonts w:ascii="Times New Roman" w:hAnsi="Times New Roman" w:cs="Times New Roman"/>
          <w:sz w:val="24"/>
          <w:szCs w:val="24"/>
        </w:rPr>
        <w:t>ła</w:t>
      </w:r>
      <w:r w:rsidRPr="00334D45">
        <w:rPr>
          <w:rFonts w:ascii="Times New Roman" w:hAnsi="Times New Roman" w:cs="Times New Roman"/>
          <w:sz w:val="24"/>
          <w:szCs w:val="24"/>
        </w:rPr>
        <w:t xml:space="preserve"> się dobrze, natomiast w pozostałych grupach krwi </w:t>
      </w:r>
      <w:r>
        <w:rPr>
          <w:rFonts w:ascii="Times New Roman" w:hAnsi="Times New Roman" w:cs="Times New Roman"/>
          <w:sz w:val="24"/>
          <w:szCs w:val="24"/>
        </w:rPr>
        <w:t>ankietowani oceniali</w:t>
      </w:r>
      <w:r w:rsidRPr="00334D45">
        <w:rPr>
          <w:rFonts w:ascii="Times New Roman" w:hAnsi="Times New Roman" w:cs="Times New Roman"/>
          <w:sz w:val="24"/>
          <w:szCs w:val="24"/>
        </w:rPr>
        <w:t xml:space="preserve"> swój sposób żywienia jak</w:t>
      </w:r>
      <w:r>
        <w:rPr>
          <w:rFonts w:ascii="Times New Roman" w:hAnsi="Times New Roman" w:cs="Times New Roman"/>
          <w:sz w:val="24"/>
          <w:szCs w:val="24"/>
        </w:rPr>
        <w:t xml:space="preserve">o średni. Tylko w grupie krwi A - </w:t>
      </w:r>
      <w:r w:rsidRPr="00334D45">
        <w:rPr>
          <w:rFonts w:ascii="Times New Roman" w:hAnsi="Times New Roman" w:cs="Times New Roman"/>
          <w:sz w:val="24"/>
          <w:szCs w:val="24"/>
        </w:rPr>
        <w:t>5%</w:t>
      </w:r>
      <w:r>
        <w:rPr>
          <w:rFonts w:ascii="Times New Roman" w:hAnsi="Times New Roman" w:cs="Times New Roman"/>
          <w:sz w:val="24"/>
          <w:szCs w:val="24"/>
        </w:rPr>
        <w:t xml:space="preserve"> osób oceniło</w:t>
      </w:r>
      <w:r w:rsidRPr="00334D45">
        <w:rPr>
          <w:rFonts w:ascii="Times New Roman" w:hAnsi="Times New Roman" w:cs="Times New Roman"/>
          <w:sz w:val="24"/>
          <w:szCs w:val="24"/>
        </w:rPr>
        <w:t xml:space="preserve"> swój sposób żywienia jako bardzo zły.</w:t>
      </w:r>
    </w:p>
    <w:p w14:paraId="49703DD1" w14:textId="77777777" w:rsidR="00DA51C2" w:rsidRPr="00334D45" w:rsidRDefault="002850D9"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lastRenderedPageBreak/>
        <w:drawing>
          <wp:inline distT="0" distB="0" distL="0" distR="0" wp14:anchorId="740CA367" wp14:editId="23E5A5DF">
            <wp:extent cx="4572000" cy="2743200"/>
            <wp:effectExtent l="19050" t="0" r="19050" b="0"/>
            <wp:docPr id="50" name="Wykres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72005EA7" w14:textId="77777777" w:rsidR="002850D9" w:rsidRDefault="00DA51C2" w:rsidP="00123435">
      <w:pPr>
        <w:spacing w:before="160"/>
        <w:jc w:val="both"/>
        <w:rPr>
          <w:rFonts w:ascii="Times New Roman" w:hAnsi="Times New Roman" w:cs="Times New Roman"/>
          <w:b/>
          <w:color w:val="000000" w:themeColor="text1"/>
          <w:sz w:val="24"/>
          <w:szCs w:val="24"/>
        </w:rPr>
      </w:pPr>
      <w:bookmarkStart w:id="97" w:name="_Toc92627945"/>
      <w:r w:rsidRPr="005E305E">
        <w:rPr>
          <w:rFonts w:ascii="Times New Roman" w:hAnsi="Times New Roman" w:cs="Times New Roman"/>
          <w:color w:val="000000" w:themeColor="text1"/>
          <w:sz w:val="24"/>
          <w:szCs w:val="24"/>
        </w:rPr>
        <w:t xml:space="preserve">Wykres </w:t>
      </w:r>
      <w:r w:rsidR="007143C5" w:rsidRPr="005E305E">
        <w:rPr>
          <w:rFonts w:ascii="Times New Roman" w:hAnsi="Times New Roman" w:cs="Times New Roman"/>
          <w:b/>
          <w:color w:val="000000" w:themeColor="text1"/>
          <w:sz w:val="24"/>
          <w:szCs w:val="24"/>
        </w:rPr>
        <w:fldChar w:fldCharType="begin"/>
      </w:r>
      <w:r w:rsidR="00744A7A" w:rsidRPr="005E305E">
        <w:rPr>
          <w:rFonts w:ascii="Times New Roman" w:hAnsi="Times New Roman" w:cs="Times New Roman"/>
          <w:color w:val="000000" w:themeColor="text1"/>
          <w:sz w:val="24"/>
          <w:szCs w:val="24"/>
        </w:rPr>
        <w:instrText xml:space="preserve"> SEQ Wykres \* ARABIC </w:instrText>
      </w:r>
      <w:r w:rsidR="007143C5" w:rsidRPr="005E305E">
        <w:rPr>
          <w:rFonts w:ascii="Times New Roman" w:hAnsi="Times New Roman" w:cs="Times New Roman"/>
          <w:b/>
          <w:color w:val="000000" w:themeColor="text1"/>
          <w:sz w:val="24"/>
          <w:szCs w:val="24"/>
        </w:rPr>
        <w:fldChar w:fldCharType="separate"/>
      </w:r>
      <w:r w:rsidR="00E46CFA" w:rsidRPr="005E305E">
        <w:rPr>
          <w:rFonts w:ascii="Times New Roman" w:hAnsi="Times New Roman" w:cs="Times New Roman"/>
          <w:noProof/>
          <w:color w:val="000000" w:themeColor="text1"/>
          <w:sz w:val="24"/>
          <w:szCs w:val="24"/>
        </w:rPr>
        <w:t>53</w:t>
      </w:r>
      <w:r w:rsidR="007143C5" w:rsidRPr="005E305E">
        <w:rPr>
          <w:rFonts w:ascii="Times New Roman" w:hAnsi="Times New Roman" w:cs="Times New Roman"/>
          <w:b/>
          <w:color w:val="000000" w:themeColor="text1"/>
          <w:sz w:val="24"/>
          <w:szCs w:val="24"/>
        </w:rPr>
        <w:fldChar w:fldCharType="end"/>
      </w:r>
      <w:r w:rsidRPr="005E305E">
        <w:rPr>
          <w:rFonts w:ascii="Times New Roman" w:hAnsi="Times New Roman" w:cs="Times New Roman"/>
          <w:color w:val="000000" w:themeColor="text1"/>
          <w:sz w:val="24"/>
          <w:szCs w:val="24"/>
        </w:rPr>
        <w:t>. Jak ocenia Pan/Pani swój sposób żywienia?</w:t>
      </w:r>
      <w:bookmarkEnd w:id="97"/>
    </w:p>
    <w:p w14:paraId="133C23CF" w14:textId="77777777" w:rsidR="002F671D" w:rsidRPr="002F671D" w:rsidRDefault="002F671D" w:rsidP="00123435">
      <w:pPr>
        <w:spacing w:before="120"/>
        <w:ind w:firstLine="357"/>
        <w:jc w:val="both"/>
        <w:rPr>
          <w:rFonts w:ascii="Times New Roman" w:hAnsi="Times New Roman" w:cs="Times New Roman"/>
          <w:sz w:val="24"/>
          <w:szCs w:val="24"/>
        </w:rPr>
      </w:pPr>
      <w:r w:rsidRPr="00334D45">
        <w:rPr>
          <w:rFonts w:ascii="Times New Roman" w:hAnsi="Times New Roman" w:cs="Times New Roman"/>
          <w:sz w:val="24"/>
          <w:szCs w:val="24"/>
        </w:rPr>
        <w:t>Zdecydowana większość badanych (70%</w:t>
      </w:r>
      <w:r>
        <w:rPr>
          <w:rFonts w:ascii="Times New Roman" w:hAnsi="Times New Roman" w:cs="Times New Roman"/>
          <w:sz w:val="24"/>
          <w:szCs w:val="24"/>
        </w:rPr>
        <w:t>) nie miała</w:t>
      </w:r>
      <w:r w:rsidRPr="00334D45">
        <w:rPr>
          <w:rFonts w:ascii="Times New Roman" w:hAnsi="Times New Roman" w:cs="Times New Roman"/>
          <w:sz w:val="24"/>
          <w:szCs w:val="24"/>
        </w:rPr>
        <w:t xml:space="preserve"> problemów trawiennych. Najmniejsze problemy z trawi</w:t>
      </w:r>
      <w:r>
        <w:rPr>
          <w:rFonts w:ascii="Times New Roman" w:hAnsi="Times New Roman" w:cs="Times New Roman"/>
          <w:sz w:val="24"/>
          <w:szCs w:val="24"/>
        </w:rPr>
        <w:t>eniem mieli badani z grupą krwi AB.</w:t>
      </w:r>
    </w:p>
    <w:p w14:paraId="0536687C" w14:textId="77777777" w:rsidR="00DA51C2" w:rsidRPr="00334D45" w:rsidRDefault="002850D9" w:rsidP="00123435">
      <w:pPr>
        <w:keepNext/>
        <w:jc w:val="both"/>
        <w:rPr>
          <w:rFonts w:ascii="Times New Roman" w:hAnsi="Times New Roman" w:cs="Times New Roman"/>
          <w:sz w:val="24"/>
          <w:szCs w:val="24"/>
        </w:rPr>
      </w:pPr>
      <w:r w:rsidRPr="00334D45">
        <w:rPr>
          <w:rFonts w:ascii="Times New Roman" w:hAnsi="Times New Roman" w:cs="Times New Roman"/>
          <w:noProof/>
          <w:sz w:val="24"/>
          <w:szCs w:val="24"/>
          <w:lang w:eastAsia="pl-PL"/>
        </w:rPr>
        <w:drawing>
          <wp:inline distT="0" distB="0" distL="0" distR="0" wp14:anchorId="3C1934CD" wp14:editId="2E0B7FAE">
            <wp:extent cx="4572000" cy="2743200"/>
            <wp:effectExtent l="19050" t="0" r="19050" b="0"/>
            <wp:docPr id="51" name="Wykres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13531DF0" w14:textId="77777777" w:rsidR="00566C14" w:rsidRDefault="00DA51C2" w:rsidP="00123435">
      <w:pPr>
        <w:spacing w:before="160"/>
        <w:jc w:val="both"/>
        <w:rPr>
          <w:rFonts w:ascii="Times New Roman" w:hAnsi="Times New Roman" w:cs="Times New Roman"/>
          <w:b/>
          <w:color w:val="000000" w:themeColor="text1"/>
          <w:sz w:val="24"/>
          <w:szCs w:val="24"/>
        </w:rPr>
      </w:pPr>
      <w:bookmarkStart w:id="98" w:name="_Toc92627946"/>
      <w:r w:rsidRPr="005E305E">
        <w:rPr>
          <w:rFonts w:ascii="Times New Roman" w:hAnsi="Times New Roman" w:cs="Times New Roman"/>
          <w:color w:val="000000" w:themeColor="text1"/>
          <w:sz w:val="24"/>
          <w:szCs w:val="24"/>
        </w:rPr>
        <w:t xml:space="preserve">Wykres </w:t>
      </w:r>
      <w:r w:rsidR="007143C5" w:rsidRPr="005E305E">
        <w:rPr>
          <w:rFonts w:ascii="Times New Roman" w:hAnsi="Times New Roman" w:cs="Times New Roman"/>
          <w:b/>
          <w:color w:val="000000" w:themeColor="text1"/>
          <w:sz w:val="24"/>
          <w:szCs w:val="24"/>
        </w:rPr>
        <w:fldChar w:fldCharType="begin"/>
      </w:r>
      <w:r w:rsidR="00744A7A" w:rsidRPr="005E305E">
        <w:rPr>
          <w:rFonts w:ascii="Times New Roman" w:hAnsi="Times New Roman" w:cs="Times New Roman"/>
          <w:color w:val="000000" w:themeColor="text1"/>
          <w:sz w:val="24"/>
          <w:szCs w:val="24"/>
        </w:rPr>
        <w:instrText xml:space="preserve"> SEQ Wykres \* ARABIC </w:instrText>
      </w:r>
      <w:r w:rsidR="007143C5" w:rsidRPr="005E305E">
        <w:rPr>
          <w:rFonts w:ascii="Times New Roman" w:hAnsi="Times New Roman" w:cs="Times New Roman"/>
          <w:b/>
          <w:color w:val="000000" w:themeColor="text1"/>
          <w:sz w:val="24"/>
          <w:szCs w:val="24"/>
        </w:rPr>
        <w:fldChar w:fldCharType="separate"/>
      </w:r>
      <w:r w:rsidR="00E46CFA" w:rsidRPr="005E305E">
        <w:rPr>
          <w:rFonts w:ascii="Times New Roman" w:hAnsi="Times New Roman" w:cs="Times New Roman"/>
          <w:noProof/>
          <w:color w:val="000000" w:themeColor="text1"/>
          <w:sz w:val="24"/>
          <w:szCs w:val="24"/>
        </w:rPr>
        <w:t>54</w:t>
      </w:r>
      <w:r w:rsidR="007143C5" w:rsidRPr="005E305E">
        <w:rPr>
          <w:rFonts w:ascii="Times New Roman" w:hAnsi="Times New Roman" w:cs="Times New Roman"/>
          <w:b/>
          <w:color w:val="000000" w:themeColor="text1"/>
          <w:sz w:val="24"/>
          <w:szCs w:val="24"/>
        </w:rPr>
        <w:fldChar w:fldCharType="end"/>
      </w:r>
      <w:r w:rsidRPr="005E305E">
        <w:rPr>
          <w:rFonts w:ascii="Times New Roman" w:hAnsi="Times New Roman" w:cs="Times New Roman"/>
          <w:color w:val="000000" w:themeColor="text1"/>
          <w:sz w:val="24"/>
          <w:szCs w:val="24"/>
        </w:rPr>
        <w:t>. Czy ma Pan/Pani problemy trawienne?</w:t>
      </w:r>
      <w:bookmarkEnd w:id="98"/>
    </w:p>
    <w:p w14:paraId="62757E83" w14:textId="1F8A07CC" w:rsidR="004E3003" w:rsidRDefault="004E3003" w:rsidP="00123435">
      <w:pPr>
        <w:ind w:firstLine="708"/>
        <w:jc w:val="both"/>
        <w:rPr>
          <w:rFonts w:ascii="Times New Roman" w:hAnsi="Times New Roman" w:cs="Times New Roman"/>
          <w:sz w:val="24"/>
          <w:szCs w:val="24"/>
        </w:rPr>
      </w:pPr>
      <w:r>
        <w:rPr>
          <w:rFonts w:ascii="Times New Roman" w:hAnsi="Times New Roman" w:cs="Times New Roman"/>
          <w:sz w:val="24"/>
          <w:szCs w:val="24"/>
        </w:rPr>
        <w:br w:type="page"/>
      </w:r>
    </w:p>
    <w:p w14:paraId="1E14CCC4" w14:textId="18494ECF" w:rsidR="004E3003" w:rsidRPr="002445B8" w:rsidRDefault="002445B8" w:rsidP="00A072AD">
      <w:pPr>
        <w:pStyle w:val="Nagwek1"/>
        <w:numPr>
          <w:ilvl w:val="0"/>
          <w:numId w:val="9"/>
        </w:numPr>
        <w:jc w:val="both"/>
      </w:pPr>
      <w:bookmarkStart w:id="99" w:name="_Toc94088300"/>
      <w:r>
        <w:lastRenderedPageBreak/>
        <w:t>Podsumowanie</w:t>
      </w:r>
      <w:bookmarkEnd w:id="99"/>
    </w:p>
    <w:p w14:paraId="50835283" w14:textId="49D22651" w:rsidR="00566C14" w:rsidRPr="00E97CD4" w:rsidRDefault="00566C14" w:rsidP="00123435">
      <w:pPr>
        <w:spacing w:before="120"/>
        <w:ind w:firstLine="357"/>
        <w:jc w:val="both"/>
        <w:rPr>
          <w:rFonts w:ascii="Times New Roman" w:hAnsi="Times New Roman" w:cs="Times New Roman"/>
          <w:sz w:val="24"/>
          <w:szCs w:val="24"/>
        </w:rPr>
      </w:pPr>
      <w:r w:rsidRPr="00E97CD4">
        <w:rPr>
          <w:rFonts w:ascii="Times New Roman" w:hAnsi="Times New Roman" w:cs="Times New Roman"/>
          <w:sz w:val="24"/>
          <w:szCs w:val="24"/>
        </w:rPr>
        <w:t xml:space="preserve">Na podstawie przeprowadzonych ankiet wśród badanych osób nie zaobserwowano ewidentnych różnic w sposobie żywienia osób posiadających różną grupę krwi. Częstość spożycia wybranych grup produktów były porównywalne </w:t>
      </w:r>
      <w:proofErr w:type="gramStart"/>
      <w:r w:rsidRPr="00E97CD4">
        <w:rPr>
          <w:rFonts w:ascii="Times New Roman" w:hAnsi="Times New Roman" w:cs="Times New Roman"/>
          <w:sz w:val="24"/>
          <w:szCs w:val="24"/>
        </w:rPr>
        <w:t>miedzy</w:t>
      </w:r>
      <w:proofErr w:type="gramEnd"/>
      <w:r w:rsidRPr="00E97CD4">
        <w:rPr>
          <w:rFonts w:ascii="Times New Roman" w:hAnsi="Times New Roman" w:cs="Times New Roman"/>
          <w:sz w:val="24"/>
          <w:szCs w:val="24"/>
        </w:rPr>
        <w:t xml:space="preserve"> osobami z różną grupą krwi. Uzyskane odpowiedzi ankietowanych nie różniły się w dużym stopniu. Duża część badanych spożywała 4 posiłki dziennie, natomiast w tej kwestii różniły się osoby z grupą krw</w:t>
      </w:r>
      <w:r>
        <w:rPr>
          <w:rFonts w:ascii="Times New Roman" w:hAnsi="Times New Roman" w:cs="Times New Roman"/>
          <w:sz w:val="24"/>
          <w:szCs w:val="24"/>
        </w:rPr>
        <w:t>i 0, które najczęściej spożywały</w:t>
      </w:r>
      <w:r w:rsidRPr="00E97CD4">
        <w:rPr>
          <w:rFonts w:ascii="Times New Roman" w:hAnsi="Times New Roman" w:cs="Times New Roman"/>
          <w:sz w:val="24"/>
          <w:szCs w:val="24"/>
        </w:rPr>
        <w:t xml:space="preserve"> 3 posiłki dziennie, jednakże ilość posiłków jest kwestią indywidualną i w dużym stopniu zależy od naszego trybu życia. Jedną z zasad zdrowego żywienia jest spożywanie posiłków regularnie. W przeprowadzonym badaniu zaobserwowano, że ankietowani z grupą krwi B najmniejszą uwagę przykładali na</w:t>
      </w:r>
      <w:r>
        <w:rPr>
          <w:rFonts w:ascii="Times New Roman" w:hAnsi="Times New Roman" w:cs="Times New Roman"/>
          <w:sz w:val="24"/>
          <w:szCs w:val="24"/>
        </w:rPr>
        <w:t xml:space="preserve"> regularność spożywania posiłków</w:t>
      </w:r>
      <w:r w:rsidRPr="00E97CD4">
        <w:rPr>
          <w:rFonts w:ascii="Times New Roman" w:hAnsi="Times New Roman" w:cs="Times New Roman"/>
          <w:sz w:val="24"/>
          <w:szCs w:val="24"/>
        </w:rPr>
        <w:t xml:space="preserve">, w pozostałych grupach </w:t>
      </w:r>
      <w:r>
        <w:rPr>
          <w:rFonts w:ascii="Times New Roman" w:hAnsi="Times New Roman" w:cs="Times New Roman"/>
          <w:sz w:val="24"/>
          <w:szCs w:val="24"/>
        </w:rPr>
        <w:t>krwi około 50% osób spożywało regularnie posiłki</w:t>
      </w:r>
      <w:r w:rsidRPr="00E97CD4">
        <w:rPr>
          <w:rFonts w:ascii="Times New Roman" w:hAnsi="Times New Roman" w:cs="Times New Roman"/>
          <w:sz w:val="24"/>
          <w:szCs w:val="24"/>
        </w:rPr>
        <w:t>. Regularne spożywanie posiłków umożliwia unikania sytuacji związanych</w:t>
      </w:r>
      <w:r>
        <w:rPr>
          <w:rFonts w:ascii="Times New Roman" w:hAnsi="Times New Roman" w:cs="Times New Roman"/>
          <w:sz w:val="24"/>
          <w:szCs w:val="24"/>
        </w:rPr>
        <w:t xml:space="preserve"> z nagłym odczuwaniem głodu</w:t>
      </w:r>
      <w:r w:rsidRPr="00E97CD4">
        <w:rPr>
          <w:rFonts w:ascii="Times New Roman" w:hAnsi="Times New Roman" w:cs="Times New Roman"/>
          <w:sz w:val="24"/>
          <w:szCs w:val="24"/>
        </w:rPr>
        <w:t xml:space="preserve">, </w:t>
      </w:r>
      <w:r>
        <w:rPr>
          <w:rFonts w:ascii="Times New Roman" w:hAnsi="Times New Roman" w:cs="Times New Roman"/>
          <w:sz w:val="24"/>
          <w:szCs w:val="24"/>
        </w:rPr>
        <w:t>który może powodować impulsywne</w:t>
      </w:r>
      <w:r w:rsidRPr="00E97CD4">
        <w:rPr>
          <w:rFonts w:ascii="Times New Roman" w:hAnsi="Times New Roman" w:cs="Times New Roman"/>
          <w:sz w:val="24"/>
          <w:szCs w:val="24"/>
        </w:rPr>
        <w:t xml:space="preserve"> </w:t>
      </w:r>
      <w:r>
        <w:rPr>
          <w:rFonts w:ascii="Times New Roman" w:hAnsi="Times New Roman" w:cs="Times New Roman"/>
          <w:sz w:val="24"/>
          <w:szCs w:val="24"/>
        </w:rPr>
        <w:t>sięganie</w:t>
      </w:r>
      <w:r w:rsidRPr="00E97CD4">
        <w:rPr>
          <w:rFonts w:ascii="Times New Roman" w:hAnsi="Times New Roman" w:cs="Times New Roman"/>
          <w:sz w:val="24"/>
          <w:szCs w:val="24"/>
        </w:rPr>
        <w:t xml:space="preserve"> po</w:t>
      </w:r>
      <w:r>
        <w:rPr>
          <w:rFonts w:ascii="Times New Roman" w:hAnsi="Times New Roman" w:cs="Times New Roman"/>
          <w:sz w:val="24"/>
          <w:szCs w:val="24"/>
        </w:rPr>
        <w:t xml:space="preserve"> różnego typu przekąski</w:t>
      </w:r>
      <w:r w:rsidRPr="00E97CD4">
        <w:rPr>
          <w:rFonts w:ascii="Times New Roman" w:hAnsi="Times New Roman" w:cs="Times New Roman"/>
          <w:sz w:val="24"/>
          <w:szCs w:val="24"/>
        </w:rPr>
        <w:t>. Zaskakujące jest to, że najwięcej osób z grupą krwi B w porównaniu do pozostałych grup krwi, udziel</w:t>
      </w:r>
      <w:r>
        <w:rPr>
          <w:rFonts w:ascii="Times New Roman" w:hAnsi="Times New Roman" w:cs="Times New Roman"/>
          <w:sz w:val="24"/>
          <w:szCs w:val="24"/>
        </w:rPr>
        <w:t>ili odpowiedzi, że nie podjadają</w:t>
      </w:r>
      <w:r w:rsidRPr="00E97CD4">
        <w:rPr>
          <w:rFonts w:ascii="Times New Roman" w:hAnsi="Times New Roman" w:cs="Times New Roman"/>
          <w:sz w:val="24"/>
          <w:szCs w:val="24"/>
        </w:rPr>
        <w:t xml:space="preserve"> między posiłkami, </w:t>
      </w:r>
      <w:r>
        <w:rPr>
          <w:rFonts w:ascii="Times New Roman" w:hAnsi="Times New Roman" w:cs="Times New Roman"/>
          <w:sz w:val="24"/>
          <w:szCs w:val="24"/>
        </w:rPr>
        <w:t>chociaż spożywali oni najczęściej posiłki nieregularnie</w:t>
      </w:r>
      <w:r w:rsidRPr="00E97CD4">
        <w:rPr>
          <w:rFonts w:ascii="Times New Roman" w:hAnsi="Times New Roman" w:cs="Times New Roman"/>
          <w:sz w:val="24"/>
          <w:szCs w:val="24"/>
        </w:rPr>
        <w:t>. Jak wykazano także w ankiecie</w:t>
      </w:r>
      <w:r>
        <w:rPr>
          <w:rFonts w:ascii="Times New Roman" w:hAnsi="Times New Roman" w:cs="Times New Roman"/>
          <w:sz w:val="24"/>
          <w:szCs w:val="24"/>
        </w:rPr>
        <w:t>,</w:t>
      </w:r>
      <w:r w:rsidRPr="00E97CD4">
        <w:rPr>
          <w:rFonts w:ascii="Times New Roman" w:hAnsi="Times New Roman" w:cs="Times New Roman"/>
          <w:sz w:val="24"/>
          <w:szCs w:val="24"/>
        </w:rPr>
        <w:t xml:space="preserve"> badani niezależnie od grupy krwi najczęściej sięgali po słodycze jako przekąskę, jednakże duży procent osób wybiera</w:t>
      </w:r>
      <w:r>
        <w:rPr>
          <w:rFonts w:ascii="Times New Roman" w:hAnsi="Times New Roman" w:cs="Times New Roman"/>
          <w:sz w:val="24"/>
          <w:szCs w:val="24"/>
        </w:rPr>
        <w:t>ło</w:t>
      </w:r>
      <w:r w:rsidRPr="00E97CD4">
        <w:rPr>
          <w:rFonts w:ascii="Times New Roman" w:hAnsi="Times New Roman" w:cs="Times New Roman"/>
          <w:sz w:val="24"/>
          <w:szCs w:val="24"/>
        </w:rPr>
        <w:t xml:space="preserve"> także owoce. W codziennej diecie wszystkich osób bez względu na grupę krwi zaobserwowano spożycie pieczywa</w:t>
      </w:r>
      <w:r>
        <w:rPr>
          <w:rFonts w:ascii="Times New Roman" w:hAnsi="Times New Roman" w:cs="Times New Roman"/>
          <w:sz w:val="24"/>
          <w:szCs w:val="24"/>
        </w:rPr>
        <w:t>, najczęściej wybierane było pieczywo mieszane.</w:t>
      </w:r>
      <w:r w:rsidRPr="00E97CD4">
        <w:rPr>
          <w:rFonts w:ascii="Times New Roman" w:hAnsi="Times New Roman" w:cs="Times New Roman"/>
          <w:sz w:val="24"/>
          <w:szCs w:val="24"/>
        </w:rPr>
        <w:t xml:space="preserve"> Osoby z grupą krwi AB częściej niż pozostali spożywali pieczywo mieszane oraz na drugim miejscu wskazywali piecz</w:t>
      </w:r>
      <w:r>
        <w:rPr>
          <w:rFonts w:ascii="Times New Roman" w:hAnsi="Times New Roman" w:cs="Times New Roman"/>
          <w:sz w:val="24"/>
          <w:szCs w:val="24"/>
        </w:rPr>
        <w:t>ywo razowe, natomiast pozostali</w:t>
      </w:r>
      <w:r w:rsidRPr="00E97CD4">
        <w:rPr>
          <w:rFonts w:ascii="Times New Roman" w:hAnsi="Times New Roman" w:cs="Times New Roman"/>
          <w:sz w:val="24"/>
          <w:szCs w:val="24"/>
        </w:rPr>
        <w:t xml:space="preserve"> </w:t>
      </w:r>
      <w:r>
        <w:rPr>
          <w:rFonts w:ascii="Times New Roman" w:hAnsi="Times New Roman" w:cs="Times New Roman"/>
          <w:sz w:val="24"/>
          <w:szCs w:val="24"/>
        </w:rPr>
        <w:t xml:space="preserve">wybierali </w:t>
      </w:r>
      <w:r w:rsidRPr="00E97CD4">
        <w:rPr>
          <w:rFonts w:ascii="Times New Roman" w:hAnsi="Times New Roman" w:cs="Times New Roman"/>
          <w:sz w:val="24"/>
          <w:szCs w:val="24"/>
        </w:rPr>
        <w:t>pszenne. Kilka razy w tygodniu przez większość osób niezależnie od grupy krwi spożywane były produkty zbożowe z ziarna oczyszczonego (ok.</w:t>
      </w:r>
      <w:r>
        <w:rPr>
          <w:rFonts w:ascii="Times New Roman" w:hAnsi="Times New Roman" w:cs="Times New Roman"/>
          <w:sz w:val="24"/>
          <w:szCs w:val="24"/>
        </w:rPr>
        <w:t xml:space="preserve"> 40%)</w:t>
      </w:r>
      <w:r w:rsidRPr="00E97CD4">
        <w:rPr>
          <w:rFonts w:ascii="Times New Roman" w:hAnsi="Times New Roman" w:cs="Times New Roman"/>
          <w:sz w:val="24"/>
          <w:szCs w:val="24"/>
        </w:rPr>
        <w:t xml:space="preserve">, pełnoziarnistego (ok.50%) z wyjątkiem osób z grupą krwi AB, gdyż oni częściej </w:t>
      </w:r>
      <w:r>
        <w:rPr>
          <w:rFonts w:ascii="Times New Roman" w:hAnsi="Times New Roman" w:cs="Times New Roman"/>
          <w:sz w:val="24"/>
          <w:szCs w:val="24"/>
        </w:rPr>
        <w:t>jadali</w:t>
      </w:r>
      <w:r w:rsidRPr="00E97CD4">
        <w:rPr>
          <w:rFonts w:ascii="Times New Roman" w:hAnsi="Times New Roman" w:cs="Times New Roman"/>
          <w:sz w:val="24"/>
          <w:szCs w:val="24"/>
        </w:rPr>
        <w:t xml:space="preserve"> produkty</w:t>
      </w:r>
      <w:r>
        <w:rPr>
          <w:rFonts w:ascii="Times New Roman" w:hAnsi="Times New Roman" w:cs="Times New Roman"/>
          <w:sz w:val="24"/>
          <w:szCs w:val="24"/>
        </w:rPr>
        <w:t xml:space="preserve"> pełnoziarniste</w:t>
      </w:r>
      <w:r w:rsidRPr="00E97CD4">
        <w:rPr>
          <w:rFonts w:ascii="Times New Roman" w:hAnsi="Times New Roman" w:cs="Times New Roman"/>
          <w:sz w:val="24"/>
          <w:szCs w:val="24"/>
        </w:rPr>
        <w:t xml:space="preserve"> codziennie. We wszystkich grupach, duży odsetek osób spożywało makarony, jednakże więcej osób z grupą krwi 0 niż pozostali. Osoby posiadające grupę krwi B minimalnie częściej sięgali po ryż biały niż makarony. Wśród osób z grupą krwi AB zaobserwowano wyższą częstotliwość spożycia mleka i napojów roślinnych mlekopodobnych w porównaniu z pozostałymi grupami krwi. Najrzadziej po mleko sięgały osoby z grupą krwi B, gdyż duży odsetek osób wskazywał odpowiedź ,,raz w tygodniu”. Z taką częstotliwością duża część osób z grupą krwi A spożywała mleczne napoje fermentowane, natomiast w pozostałych grupach przeważająca część starała </w:t>
      </w:r>
      <w:r>
        <w:rPr>
          <w:rFonts w:ascii="Times New Roman" w:hAnsi="Times New Roman" w:cs="Times New Roman"/>
          <w:sz w:val="24"/>
          <w:szCs w:val="24"/>
        </w:rPr>
        <w:t xml:space="preserve">się </w:t>
      </w:r>
      <w:r w:rsidRPr="00E97CD4">
        <w:rPr>
          <w:rFonts w:ascii="Times New Roman" w:hAnsi="Times New Roman" w:cs="Times New Roman"/>
          <w:sz w:val="24"/>
          <w:szCs w:val="24"/>
        </w:rPr>
        <w:t>s</w:t>
      </w:r>
      <w:r>
        <w:rPr>
          <w:rFonts w:ascii="Times New Roman" w:hAnsi="Times New Roman" w:cs="Times New Roman"/>
          <w:sz w:val="24"/>
          <w:szCs w:val="24"/>
        </w:rPr>
        <w:t>pożywać te produkty ,,</w:t>
      </w:r>
      <w:r w:rsidRPr="00E97CD4">
        <w:rPr>
          <w:rFonts w:ascii="Times New Roman" w:hAnsi="Times New Roman" w:cs="Times New Roman"/>
          <w:sz w:val="24"/>
          <w:szCs w:val="24"/>
        </w:rPr>
        <w:t>kilka razy w tygodniu”. Z produktów mlecznych spożywanych przez wszystkich ankietowanych najbardziej powszechne były jogurty naturalne. U większości osób niezależnie od grupy krwi zauważono duże spożycie serów żółtych</w:t>
      </w:r>
      <w:r>
        <w:rPr>
          <w:rFonts w:ascii="Times New Roman" w:hAnsi="Times New Roman" w:cs="Times New Roman"/>
          <w:sz w:val="24"/>
          <w:szCs w:val="24"/>
        </w:rPr>
        <w:t>,</w:t>
      </w:r>
      <w:r w:rsidRPr="00E97CD4">
        <w:rPr>
          <w:rFonts w:ascii="Times New Roman" w:hAnsi="Times New Roman" w:cs="Times New Roman"/>
          <w:sz w:val="24"/>
          <w:szCs w:val="24"/>
        </w:rPr>
        <w:t xml:space="preserve"> ok</w:t>
      </w:r>
      <w:r>
        <w:rPr>
          <w:rFonts w:ascii="Times New Roman" w:hAnsi="Times New Roman" w:cs="Times New Roman"/>
          <w:sz w:val="24"/>
          <w:szCs w:val="24"/>
        </w:rPr>
        <w:t>oło 40%</w:t>
      </w:r>
      <w:r w:rsidRPr="00E97CD4">
        <w:rPr>
          <w:rFonts w:ascii="Times New Roman" w:hAnsi="Times New Roman" w:cs="Times New Roman"/>
          <w:sz w:val="24"/>
          <w:szCs w:val="24"/>
        </w:rPr>
        <w:t xml:space="preserve"> spożywało kilka razy w tygodniu. Z tą częstotliwością </w:t>
      </w:r>
      <w:r>
        <w:rPr>
          <w:rFonts w:ascii="Times New Roman" w:hAnsi="Times New Roman" w:cs="Times New Roman"/>
          <w:sz w:val="24"/>
          <w:szCs w:val="24"/>
        </w:rPr>
        <w:t>wszyscy ankietowani spożywali także</w:t>
      </w:r>
      <w:r w:rsidRPr="00E97CD4">
        <w:rPr>
          <w:rFonts w:ascii="Times New Roman" w:hAnsi="Times New Roman" w:cs="Times New Roman"/>
          <w:sz w:val="24"/>
          <w:szCs w:val="24"/>
        </w:rPr>
        <w:t xml:space="preserve"> sery twarogowe, chociaż porównywalny procent </w:t>
      </w:r>
      <w:r>
        <w:rPr>
          <w:rFonts w:ascii="Times New Roman" w:hAnsi="Times New Roman" w:cs="Times New Roman"/>
          <w:sz w:val="24"/>
          <w:szCs w:val="24"/>
        </w:rPr>
        <w:t xml:space="preserve">osób z grupą krwi 0 i B spożywało je tylko raz w tygodniu. </w:t>
      </w:r>
      <w:r w:rsidRPr="00E97CD4">
        <w:rPr>
          <w:rFonts w:ascii="Times New Roman" w:hAnsi="Times New Roman" w:cs="Times New Roman"/>
          <w:sz w:val="24"/>
          <w:szCs w:val="24"/>
        </w:rPr>
        <w:t>Osoby z grupą krwi AB częściej wybierali ser mozzarell</w:t>
      </w:r>
      <w:r>
        <w:rPr>
          <w:rFonts w:ascii="Times New Roman" w:hAnsi="Times New Roman" w:cs="Times New Roman"/>
          <w:sz w:val="24"/>
          <w:szCs w:val="24"/>
        </w:rPr>
        <w:t xml:space="preserve">a niż jak pozostali - </w:t>
      </w:r>
      <w:r w:rsidRPr="00E97CD4">
        <w:rPr>
          <w:rFonts w:ascii="Times New Roman" w:hAnsi="Times New Roman" w:cs="Times New Roman"/>
          <w:sz w:val="24"/>
          <w:szCs w:val="24"/>
        </w:rPr>
        <w:t>ser żółty. Osoby z grupą krwi A częściej niż pozostali deklarowali w swojej diecie spoż</w:t>
      </w:r>
      <w:r>
        <w:rPr>
          <w:rFonts w:ascii="Times New Roman" w:hAnsi="Times New Roman" w:cs="Times New Roman"/>
          <w:sz w:val="24"/>
          <w:szCs w:val="24"/>
        </w:rPr>
        <w:t>ycie jajek, jednak nie były</w:t>
      </w:r>
      <w:r w:rsidRPr="00E97CD4">
        <w:rPr>
          <w:rFonts w:ascii="Times New Roman" w:hAnsi="Times New Roman" w:cs="Times New Roman"/>
          <w:sz w:val="24"/>
          <w:szCs w:val="24"/>
        </w:rPr>
        <w:t xml:space="preserve"> to </w:t>
      </w:r>
      <w:r>
        <w:rPr>
          <w:rFonts w:ascii="Times New Roman" w:hAnsi="Times New Roman" w:cs="Times New Roman"/>
          <w:sz w:val="24"/>
          <w:szCs w:val="24"/>
        </w:rPr>
        <w:t xml:space="preserve">znaczące </w:t>
      </w:r>
      <w:r w:rsidRPr="00E97CD4">
        <w:rPr>
          <w:rFonts w:ascii="Times New Roman" w:hAnsi="Times New Roman" w:cs="Times New Roman"/>
          <w:sz w:val="24"/>
          <w:szCs w:val="24"/>
        </w:rPr>
        <w:t>róż</w:t>
      </w:r>
      <w:r>
        <w:rPr>
          <w:rFonts w:ascii="Times New Roman" w:hAnsi="Times New Roman" w:cs="Times New Roman"/>
          <w:sz w:val="24"/>
          <w:szCs w:val="24"/>
        </w:rPr>
        <w:t>nice</w:t>
      </w:r>
      <w:r w:rsidRPr="00E97CD4">
        <w:rPr>
          <w:rFonts w:ascii="Times New Roman" w:hAnsi="Times New Roman" w:cs="Times New Roman"/>
          <w:sz w:val="24"/>
          <w:szCs w:val="24"/>
        </w:rPr>
        <w:t>.</w:t>
      </w:r>
      <w:r>
        <w:rPr>
          <w:rFonts w:ascii="Times New Roman" w:hAnsi="Times New Roman" w:cs="Times New Roman"/>
          <w:sz w:val="24"/>
          <w:szCs w:val="24"/>
        </w:rPr>
        <w:t xml:space="preserve"> Pozytywne zjawisko, jakie </w:t>
      </w:r>
      <w:r w:rsidRPr="00E97CD4">
        <w:rPr>
          <w:rFonts w:ascii="Times New Roman" w:hAnsi="Times New Roman" w:cs="Times New Roman"/>
          <w:sz w:val="24"/>
          <w:szCs w:val="24"/>
        </w:rPr>
        <w:t>zauważono</w:t>
      </w:r>
      <w:r>
        <w:rPr>
          <w:rFonts w:ascii="Times New Roman" w:hAnsi="Times New Roman" w:cs="Times New Roman"/>
          <w:sz w:val="24"/>
          <w:szCs w:val="24"/>
        </w:rPr>
        <w:t>,</w:t>
      </w:r>
      <w:r w:rsidRPr="00E97CD4">
        <w:rPr>
          <w:rFonts w:ascii="Times New Roman" w:hAnsi="Times New Roman" w:cs="Times New Roman"/>
          <w:sz w:val="24"/>
          <w:szCs w:val="24"/>
        </w:rPr>
        <w:t xml:space="preserve"> to niskie spożycie mięsa czerwonego, jednakże wśród ankietowanych znalazły się osoby z grupą krwi B (35%) i AB (30%), które spożywały mięso kilka razy w tygodniu. W przypadku spożycia drobiu większość respondentów bez</w:t>
      </w:r>
      <w:r>
        <w:rPr>
          <w:rFonts w:ascii="Times New Roman" w:hAnsi="Times New Roman" w:cs="Times New Roman"/>
          <w:sz w:val="24"/>
          <w:szCs w:val="24"/>
        </w:rPr>
        <w:t xml:space="preserve"> względu na grupę krwi spożywało</w:t>
      </w:r>
      <w:r w:rsidRPr="00E97CD4">
        <w:rPr>
          <w:rFonts w:ascii="Times New Roman" w:hAnsi="Times New Roman" w:cs="Times New Roman"/>
          <w:sz w:val="24"/>
          <w:szCs w:val="24"/>
        </w:rPr>
        <w:t xml:space="preserve"> je kilka razy w tygodniu. Najczęściej spożywanym mięsem niezależnie od grup krwi była: wieprzowina, </w:t>
      </w:r>
      <w:r w:rsidRPr="00E97CD4">
        <w:rPr>
          <w:rFonts w:ascii="Times New Roman" w:hAnsi="Times New Roman" w:cs="Times New Roman"/>
          <w:sz w:val="24"/>
          <w:szCs w:val="24"/>
        </w:rPr>
        <w:lastRenderedPageBreak/>
        <w:t>wołowina i kurczak. Najrzadziej po wyroby mięsne sięgały osoby z grupą krwi A w porównaniu z pozostałymi grupami, jednakże większość wszystkich badanych w trakcie wyboru tych produktów wybi</w:t>
      </w:r>
      <w:r>
        <w:rPr>
          <w:rFonts w:ascii="Times New Roman" w:hAnsi="Times New Roman" w:cs="Times New Roman"/>
          <w:sz w:val="24"/>
          <w:szCs w:val="24"/>
        </w:rPr>
        <w:t>erało</w:t>
      </w:r>
      <w:r w:rsidRPr="00E97CD4">
        <w:rPr>
          <w:rFonts w:ascii="Times New Roman" w:hAnsi="Times New Roman" w:cs="Times New Roman"/>
          <w:sz w:val="24"/>
          <w:szCs w:val="24"/>
        </w:rPr>
        <w:t xml:space="preserve"> szynki. U większości osób niezależnie od grupy krwi zauważono niską częstotliwość spożycia m.in.: ryb, nasion roślin strączkowych, owoców suszonych. Grupa AB wyróżniała się najmniejszym spożyciem ryb oraz nasion roślin strączkowych w porównaniu z osobami posiadającymi inne grupy krwi. Natomiast osoby z grupą krwi 0 spożywali najczęściej ryby, a osoby z grupą B nasiona roślin strączkowych. W badaniu zaobserwowano, że ziemniaki były najczęściej konsumowane przez osoby z grupą krwi 0, a najrzadziej przez osoby z grupą krwi A. Pozytywne zjawisko, które zauważono to było częste spożycie warzyw i owoców przez wszystkich ankietowanych. Sporadyczne osoby zjadały warzywa i owoce raz w tygodniu lub rzadziej. Częste też spożycie zauważono w przypadku orzechów i nasion, najczęściej po te produkty sięgały osoby z grupą krwi AB, jednak rzadziej były spożywane przez osoby z grupą A. Wybór najczęściej spożywanych owoców suszonych, orzechów i nasion był bardzo różny przez dane grupy krwi, jednakże wszystkie grupy wskazywały </w:t>
      </w:r>
      <w:r>
        <w:rPr>
          <w:rFonts w:ascii="Times New Roman" w:hAnsi="Times New Roman" w:cs="Times New Roman"/>
          <w:sz w:val="24"/>
          <w:szCs w:val="24"/>
        </w:rPr>
        <w:t xml:space="preserve">w różnym procencie na podobne produkty, </w:t>
      </w:r>
      <w:r w:rsidRPr="00E97CD4">
        <w:rPr>
          <w:rFonts w:ascii="Times New Roman" w:hAnsi="Times New Roman" w:cs="Times New Roman"/>
          <w:sz w:val="24"/>
          <w:szCs w:val="24"/>
        </w:rPr>
        <w:t>może</w:t>
      </w:r>
      <w:r>
        <w:rPr>
          <w:rFonts w:ascii="Times New Roman" w:hAnsi="Times New Roman" w:cs="Times New Roman"/>
          <w:sz w:val="24"/>
          <w:szCs w:val="24"/>
        </w:rPr>
        <w:t xml:space="preserve"> to</w:t>
      </w:r>
      <w:r w:rsidRPr="00E97CD4">
        <w:rPr>
          <w:rFonts w:ascii="Times New Roman" w:hAnsi="Times New Roman" w:cs="Times New Roman"/>
          <w:sz w:val="24"/>
          <w:szCs w:val="24"/>
        </w:rPr>
        <w:t xml:space="preserve"> wynik</w:t>
      </w:r>
      <w:r>
        <w:rPr>
          <w:rFonts w:ascii="Times New Roman" w:hAnsi="Times New Roman" w:cs="Times New Roman"/>
          <w:sz w:val="24"/>
          <w:szCs w:val="24"/>
        </w:rPr>
        <w:t>ać z preferencji smakowych danych osób</w:t>
      </w:r>
      <w:r w:rsidRPr="00E97CD4">
        <w:rPr>
          <w:rFonts w:ascii="Times New Roman" w:hAnsi="Times New Roman" w:cs="Times New Roman"/>
          <w:sz w:val="24"/>
          <w:szCs w:val="24"/>
        </w:rPr>
        <w:t>. W badaniach zaobserwowano, iż ponad połowa badanych spożywała słodycze kilka razy w tygodniu lub częściej, najwięcej osób z grupą krwi B jadło z taką częstotliwością. Pomimo tego przeważająca część osób niezależnie od grupy krwi rezygnowała ze słodzenia kawy/herbaty.</w:t>
      </w:r>
      <w:r>
        <w:rPr>
          <w:rFonts w:ascii="Times New Roman" w:hAnsi="Times New Roman" w:cs="Times New Roman"/>
          <w:sz w:val="24"/>
          <w:szCs w:val="24"/>
        </w:rPr>
        <w:t xml:space="preserve"> </w:t>
      </w:r>
      <w:r w:rsidRPr="00E97CD4">
        <w:rPr>
          <w:rFonts w:ascii="Times New Roman" w:hAnsi="Times New Roman" w:cs="Times New Roman"/>
          <w:sz w:val="24"/>
          <w:szCs w:val="24"/>
        </w:rPr>
        <w:t>Największa część respondentów (90%), która zadeklarowała takie zachowanie posiadała grupę krwi AB. Przeważająca część ankietowanych niezależnie od grupy krwi korzysta</w:t>
      </w:r>
      <w:r>
        <w:rPr>
          <w:rFonts w:ascii="Times New Roman" w:hAnsi="Times New Roman" w:cs="Times New Roman"/>
          <w:sz w:val="24"/>
          <w:szCs w:val="24"/>
        </w:rPr>
        <w:t>ła</w:t>
      </w:r>
      <w:r w:rsidRPr="00E97CD4">
        <w:rPr>
          <w:rFonts w:ascii="Times New Roman" w:hAnsi="Times New Roman" w:cs="Times New Roman"/>
          <w:sz w:val="24"/>
          <w:szCs w:val="24"/>
        </w:rPr>
        <w:t xml:space="preserve"> z produktów mrożonych, natomiast nie</w:t>
      </w:r>
      <w:r>
        <w:rPr>
          <w:rFonts w:ascii="Times New Roman" w:hAnsi="Times New Roman" w:cs="Times New Roman"/>
          <w:sz w:val="24"/>
          <w:szCs w:val="24"/>
        </w:rPr>
        <w:t xml:space="preserve"> spożywała</w:t>
      </w:r>
      <w:r w:rsidRPr="00E97CD4">
        <w:rPr>
          <w:rFonts w:ascii="Times New Roman" w:hAnsi="Times New Roman" w:cs="Times New Roman"/>
          <w:sz w:val="24"/>
          <w:szCs w:val="24"/>
        </w:rPr>
        <w:t xml:space="preserve"> zup w proszku, instant. Pozytywnym zjawiskiem, które zaobserwowano to rzadkie spożywanie napojów </w:t>
      </w:r>
      <w:r>
        <w:rPr>
          <w:rFonts w:ascii="Times New Roman" w:hAnsi="Times New Roman" w:cs="Times New Roman"/>
          <w:sz w:val="24"/>
          <w:szCs w:val="24"/>
        </w:rPr>
        <w:t xml:space="preserve">alkoholowych oraz napojów </w:t>
      </w:r>
      <w:r w:rsidRPr="00E97CD4">
        <w:rPr>
          <w:rFonts w:ascii="Times New Roman" w:hAnsi="Times New Roman" w:cs="Times New Roman"/>
          <w:sz w:val="24"/>
          <w:szCs w:val="24"/>
        </w:rPr>
        <w:t>słodzonych gazowanych i niegazowanych, wciąż jednak 25% osób z grupą krwi B sięgało po</w:t>
      </w:r>
      <w:r>
        <w:rPr>
          <w:rFonts w:ascii="Times New Roman" w:hAnsi="Times New Roman" w:cs="Times New Roman"/>
          <w:sz w:val="24"/>
          <w:szCs w:val="24"/>
        </w:rPr>
        <w:t xml:space="preserve"> napoje słodzone</w:t>
      </w:r>
      <w:r w:rsidRPr="00E97CD4">
        <w:rPr>
          <w:rFonts w:ascii="Times New Roman" w:hAnsi="Times New Roman" w:cs="Times New Roman"/>
          <w:sz w:val="24"/>
          <w:szCs w:val="24"/>
        </w:rPr>
        <w:t xml:space="preserve"> kilka razy w tygodniu – częściej niż osoby z pozostałymi grupami krwi. Najczęściej wybieranym produktem do smarowania pieczywa wśród wszystkich ankietowanych było masło, jednak najbardziej preferowane był</w:t>
      </w:r>
      <w:r>
        <w:rPr>
          <w:rFonts w:ascii="Times New Roman" w:hAnsi="Times New Roman" w:cs="Times New Roman"/>
          <w:sz w:val="24"/>
          <w:szCs w:val="24"/>
        </w:rPr>
        <w:t>o przez osoby z grupą</w:t>
      </w:r>
      <w:r w:rsidRPr="00E97CD4">
        <w:rPr>
          <w:rFonts w:ascii="Times New Roman" w:hAnsi="Times New Roman" w:cs="Times New Roman"/>
          <w:sz w:val="24"/>
          <w:szCs w:val="24"/>
        </w:rPr>
        <w:t xml:space="preserve"> krwi B. W przypadku tłuszczy używanych w trakcie smażenia, najpopularniejszym był olej rzepakowy, następnie oliwa z oliwek. W przeprowadzonym badaniu większość ankietowanych jako obróbkę</w:t>
      </w:r>
      <w:r>
        <w:rPr>
          <w:rFonts w:ascii="Times New Roman" w:hAnsi="Times New Roman" w:cs="Times New Roman"/>
          <w:sz w:val="24"/>
          <w:szCs w:val="24"/>
        </w:rPr>
        <w:t xml:space="preserve"> technologiczną wybierało</w:t>
      </w:r>
      <w:r w:rsidRPr="00E97CD4">
        <w:rPr>
          <w:rFonts w:ascii="Times New Roman" w:hAnsi="Times New Roman" w:cs="Times New Roman"/>
          <w:sz w:val="24"/>
          <w:szCs w:val="24"/>
        </w:rPr>
        <w:t xml:space="preserve"> smażenie - ponad 50% osób z grupą krwi B i AB. W badaniu osoby niezależnie od grupy krwi najczęściej deklarują spożycie 1 lub 2 kaw. Wśród ankieto</w:t>
      </w:r>
      <w:r>
        <w:rPr>
          <w:rFonts w:ascii="Times New Roman" w:hAnsi="Times New Roman" w:cs="Times New Roman"/>
          <w:sz w:val="24"/>
          <w:szCs w:val="24"/>
        </w:rPr>
        <w:t>wanych znalazły się 35%</w:t>
      </w:r>
      <w:r w:rsidRPr="00E97CD4">
        <w:rPr>
          <w:rFonts w:ascii="Times New Roman" w:hAnsi="Times New Roman" w:cs="Times New Roman"/>
          <w:sz w:val="24"/>
          <w:szCs w:val="24"/>
        </w:rPr>
        <w:t xml:space="preserve"> osób z grupą krwi 0, które nie spożywały w ogóle kawy. W przypadku konsumpcji herbat, najcz</w:t>
      </w:r>
      <w:r>
        <w:rPr>
          <w:rFonts w:ascii="Times New Roman" w:hAnsi="Times New Roman" w:cs="Times New Roman"/>
          <w:sz w:val="24"/>
          <w:szCs w:val="24"/>
        </w:rPr>
        <w:t xml:space="preserve">ęściej wszyscy ankietowani pili </w:t>
      </w:r>
      <w:r w:rsidRPr="00E97CD4">
        <w:rPr>
          <w:rFonts w:ascii="Times New Roman" w:hAnsi="Times New Roman" w:cs="Times New Roman"/>
          <w:sz w:val="24"/>
          <w:szCs w:val="24"/>
        </w:rPr>
        <w:t>jedną herbatę, natomiast osoby z grupą krwi AB wykazywali mniejsze preferencje do tego napoju. Dużą uwagę zwraca się na nawadnianie organizmu, w badaniu osoby z grupą krwi B wyróżniły się częstym piciem wody w ilości 1,5l-2l, natomiast osoby z grupą krwi A cechowały się niskim spożyciem wody. Przeprowadzone badania nie dowiodły, żeby osoby z daną grupą krwi wybierały produkty, które miały być dla nich korzystniejsze według głoszonych teorii, gdyż ankietowani nie rezygnowali z żywności, które były określone dla danej grupy krwi jako przeciwwskazane. Dodatkowo przeważająca część badanych nie zmagała się z problemami trawiennymi</w:t>
      </w:r>
      <w:r>
        <w:rPr>
          <w:rFonts w:ascii="Times New Roman" w:hAnsi="Times New Roman" w:cs="Times New Roman"/>
          <w:sz w:val="24"/>
          <w:szCs w:val="24"/>
        </w:rPr>
        <w:t xml:space="preserve"> </w:t>
      </w:r>
      <w:r w:rsidRPr="00E97CD4">
        <w:rPr>
          <w:rFonts w:ascii="Times New Roman" w:hAnsi="Times New Roman" w:cs="Times New Roman"/>
          <w:sz w:val="24"/>
          <w:szCs w:val="24"/>
        </w:rPr>
        <w:t>- najrzadziej na takie problemy wskazywały osoby z grupą krwi AB (90%).</w:t>
      </w:r>
    </w:p>
    <w:p w14:paraId="59014D25" w14:textId="1B0E7266" w:rsidR="00566C14" w:rsidRPr="00E97CD4" w:rsidRDefault="00566C14" w:rsidP="00123435">
      <w:pPr>
        <w:spacing w:before="120"/>
        <w:ind w:firstLine="357"/>
        <w:jc w:val="both"/>
        <w:rPr>
          <w:rFonts w:ascii="Times New Roman" w:hAnsi="Times New Roman" w:cs="Times New Roman"/>
          <w:sz w:val="24"/>
          <w:szCs w:val="24"/>
        </w:rPr>
      </w:pPr>
      <w:r w:rsidRPr="00E97CD4">
        <w:rPr>
          <w:rFonts w:ascii="Times New Roman" w:hAnsi="Times New Roman" w:cs="Times New Roman"/>
          <w:sz w:val="24"/>
          <w:szCs w:val="24"/>
        </w:rPr>
        <w:t xml:space="preserve">Osoby z grupą krwi B częściej niż pozostali oceniali swój sposób żywienia jako dobry, natomiast osoby z grupą krwi 0 określili swój sposób odżywiania jako średni. W </w:t>
      </w:r>
      <w:r w:rsidRPr="00E97CD4">
        <w:rPr>
          <w:rFonts w:ascii="Times New Roman" w:hAnsi="Times New Roman" w:cs="Times New Roman"/>
          <w:sz w:val="24"/>
          <w:szCs w:val="24"/>
        </w:rPr>
        <w:lastRenderedPageBreak/>
        <w:t>przypadku osób z grupą krwi A i</w:t>
      </w:r>
      <w:r>
        <w:rPr>
          <w:rFonts w:ascii="Times New Roman" w:hAnsi="Times New Roman" w:cs="Times New Roman"/>
          <w:sz w:val="24"/>
          <w:szCs w:val="24"/>
        </w:rPr>
        <w:t xml:space="preserve"> AB porównywalny procent określili</w:t>
      </w:r>
      <w:r w:rsidRPr="00E97CD4">
        <w:rPr>
          <w:rFonts w:ascii="Times New Roman" w:hAnsi="Times New Roman" w:cs="Times New Roman"/>
          <w:sz w:val="24"/>
          <w:szCs w:val="24"/>
        </w:rPr>
        <w:t xml:space="preserve"> swój sposób odżywiania między</w:t>
      </w:r>
      <w:r>
        <w:rPr>
          <w:rFonts w:ascii="Times New Roman" w:hAnsi="Times New Roman" w:cs="Times New Roman"/>
          <w:sz w:val="24"/>
          <w:szCs w:val="24"/>
        </w:rPr>
        <w:t xml:space="preserve"> średnim a dobrym</w:t>
      </w:r>
      <w:r w:rsidRPr="00E97CD4">
        <w:rPr>
          <w:rFonts w:ascii="Times New Roman" w:hAnsi="Times New Roman" w:cs="Times New Roman"/>
          <w:sz w:val="24"/>
          <w:szCs w:val="24"/>
        </w:rPr>
        <w:t>. Widać, że niektórzy m</w:t>
      </w:r>
      <w:r>
        <w:rPr>
          <w:rFonts w:ascii="Times New Roman" w:hAnsi="Times New Roman" w:cs="Times New Roman"/>
          <w:sz w:val="24"/>
          <w:szCs w:val="24"/>
        </w:rPr>
        <w:t>ieli</w:t>
      </w:r>
      <w:r w:rsidRPr="00E97CD4">
        <w:rPr>
          <w:rFonts w:ascii="Times New Roman" w:hAnsi="Times New Roman" w:cs="Times New Roman"/>
          <w:sz w:val="24"/>
          <w:szCs w:val="24"/>
        </w:rPr>
        <w:t xml:space="preserve"> świadomość, że popełniają błędy w swoim sposobie odżywiania się. Konieczne jest dalsze rozpowszechnianie zasad prawidłowego odżywiania wśród społeczeństwa, gdyż zauważano błędy żywieniowe związane z nadmiernym/niedostatecznym spożyciem niektórych grup produktów </w:t>
      </w:r>
    </w:p>
    <w:p w14:paraId="21F97150" w14:textId="4FA7056E" w:rsidR="00F01CDF" w:rsidRDefault="00F01CDF" w:rsidP="00566C14">
      <w:r>
        <w:br w:type="page"/>
      </w:r>
    </w:p>
    <w:p w14:paraId="1712B4CA" w14:textId="1282BB4F" w:rsidR="00867D4D" w:rsidRPr="00F01CDF" w:rsidRDefault="00732BA3" w:rsidP="00A072AD">
      <w:pPr>
        <w:pStyle w:val="Nagwek1"/>
        <w:numPr>
          <w:ilvl w:val="0"/>
          <w:numId w:val="9"/>
        </w:numPr>
      </w:pPr>
      <w:bookmarkStart w:id="100" w:name="_Toc94088301"/>
      <w:r w:rsidRPr="00F01CDF">
        <w:lastRenderedPageBreak/>
        <w:t>Bibliografia:</w:t>
      </w:r>
      <w:bookmarkEnd w:id="100"/>
    </w:p>
    <w:p w14:paraId="43AE6B05" w14:textId="77777777" w:rsidR="002D47D6" w:rsidRPr="0002449D" w:rsidRDefault="00BB66E3" w:rsidP="00A072AD">
      <w:pPr>
        <w:pStyle w:val="Akapitzlist"/>
        <w:numPr>
          <w:ilvl w:val="0"/>
          <w:numId w:val="2"/>
        </w:numPr>
        <w:rPr>
          <w:rFonts w:ascii="Times New Roman" w:hAnsi="Times New Roman" w:cs="Times New Roman"/>
        </w:rPr>
      </w:pPr>
      <w:proofErr w:type="spellStart"/>
      <w:r w:rsidRPr="003D6E0C">
        <w:rPr>
          <w:rFonts w:ascii="Times New Roman" w:hAnsi="Times New Roman" w:cs="Times New Roman"/>
          <w:sz w:val="24"/>
          <w:szCs w:val="24"/>
          <w:lang w:val="en-US"/>
        </w:rPr>
        <w:t>Abegaz</w:t>
      </w:r>
      <w:proofErr w:type="spellEnd"/>
      <w:r w:rsidRPr="003D6E0C">
        <w:rPr>
          <w:rFonts w:ascii="Times New Roman" w:hAnsi="Times New Roman" w:cs="Times New Roman"/>
          <w:sz w:val="24"/>
          <w:szCs w:val="24"/>
          <w:lang w:val="en-US"/>
        </w:rPr>
        <w:t xml:space="preserve"> S.B. (2021, </w:t>
      </w:r>
      <w:proofErr w:type="spellStart"/>
      <w:r w:rsidRPr="003D6E0C">
        <w:rPr>
          <w:rFonts w:ascii="Times New Roman" w:hAnsi="Times New Roman" w:cs="Times New Roman"/>
          <w:sz w:val="24"/>
          <w:szCs w:val="24"/>
          <w:lang w:val="en-US"/>
        </w:rPr>
        <w:t>styczeń</w:t>
      </w:r>
      <w:proofErr w:type="spellEnd"/>
      <w:r w:rsidRPr="003D6E0C">
        <w:rPr>
          <w:rFonts w:ascii="Times New Roman" w:hAnsi="Times New Roman" w:cs="Times New Roman"/>
          <w:sz w:val="24"/>
          <w:szCs w:val="24"/>
          <w:lang w:val="en-US"/>
        </w:rPr>
        <w:t xml:space="preserve"> 25) Human AB0 Blood Groups and Their Associations with Different Diseases. </w:t>
      </w:r>
      <w:r w:rsidRPr="003D6E0C">
        <w:rPr>
          <w:rFonts w:ascii="Times New Roman" w:hAnsi="Times New Roman" w:cs="Times New Roman"/>
          <w:sz w:val="24"/>
          <w:szCs w:val="24"/>
        </w:rPr>
        <w:t>Pobrany październik 24</w:t>
      </w:r>
      <w:r w:rsidR="001B2FA1" w:rsidRPr="003D6E0C">
        <w:rPr>
          <w:rFonts w:ascii="Times New Roman" w:hAnsi="Times New Roman" w:cs="Times New Roman"/>
          <w:sz w:val="24"/>
          <w:szCs w:val="24"/>
        </w:rPr>
        <w:t>,</w:t>
      </w:r>
      <w:r w:rsidRPr="003D6E0C">
        <w:rPr>
          <w:rFonts w:ascii="Times New Roman" w:hAnsi="Times New Roman" w:cs="Times New Roman"/>
          <w:sz w:val="24"/>
          <w:szCs w:val="24"/>
        </w:rPr>
        <w:t xml:space="preserve"> 2021, z </w:t>
      </w:r>
      <w:r w:rsidR="0002449D" w:rsidRPr="00610513">
        <w:rPr>
          <w:rFonts w:ascii="Times New Roman" w:hAnsi="Times New Roman" w:cs="Times New Roman"/>
          <w:sz w:val="24"/>
          <w:szCs w:val="24"/>
        </w:rPr>
        <w:t>https://www.hindawi.com/journals/bmri/2021/6629060/</w:t>
      </w:r>
      <w:r w:rsidR="001A75FD">
        <w:rPr>
          <w:rFonts w:ascii="Times New Roman" w:hAnsi="Times New Roman" w:cs="Times New Roman"/>
          <w:sz w:val="24"/>
          <w:szCs w:val="24"/>
        </w:rPr>
        <w:t>.</w:t>
      </w:r>
    </w:p>
    <w:p w14:paraId="154C7D27" w14:textId="77777777" w:rsidR="00B0066B" w:rsidRPr="00B0066B" w:rsidRDefault="0002449D" w:rsidP="00A072AD">
      <w:pPr>
        <w:pStyle w:val="Akapitzlist"/>
        <w:numPr>
          <w:ilvl w:val="0"/>
          <w:numId w:val="2"/>
        </w:numPr>
        <w:rPr>
          <w:rFonts w:ascii="Times New Roman" w:hAnsi="Times New Roman" w:cs="Times New Roman"/>
        </w:rPr>
      </w:pPr>
      <w:r>
        <w:rPr>
          <w:rFonts w:ascii="Times New Roman" w:hAnsi="Times New Roman" w:cs="Times New Roman"/>
          <w:sz w:val="24"/>
          <w:szCs w:val="24"/>
        </w:rPr>
        <w:t xml:space="preserve">Aglutynacja, w: </w:t>
      </w:r>
      <w:r w:rsidR="00610513">
        <w:rPr>
          <w:rFonts w:ascii="Times New Roman" w:hAnsi="Times New Roman" w:cs="Times New Roman"/>
          <w:sz w:val="24"/>
          <w:szCs w:val="24"/>
        </w:rPr>
        <w:t xml:space="preserve">Internetowa </w:t>
      </w:r>
      <w:r>
        <w:rPr>
          <w:rFonts w:ascii="Times New Roman" w:hAnsi="Times New Roman" w:cs="Times New Roman"/>
          <w:sz w:val="24"/>
          <w:szCs w:val="24"/>
        </w:rPr>
        <w:t xml:space="preserve">Encyklopedia </w:t>
      </w:r>
      <w:r w:rsidR="00610513">
        <w:rPr>
          <w:rFonts w:ascii="Times New Roman" w:hAnsi="Times New Roman" w:cs="Times New Roman"/>
          <w:sz w:val="24"/>
          <w:szCs w:val="24"/>
        </w:rPr>
        <w:t>PWN</w:t>
      </w:r>
    </w:p>
    <w:p w14:paraId="326A0EF2" w14:textId="77777777" w:rsidR="00610513" w:rsidRPr="00B0066B" w:rsidRDefault="00610513" w:rsidP="00B0066B">
      <w:pPr>
        <w:pStyle w:val="Akapitzlist"/>
        <w:rPr>
          <w:rFonts w:ascii="Times New Roman" w:hAnsi="Times New Roman" w:cs="Times New Roman"/>
        </w:rPr>
      </w:pPr>
      <w:r w:rsidRPr="00B0066B">
        <w:rPr>
          <w:rFonts w:ascii="Times New Roman" w:hAnsi="Times New Roman" w:cs="Times New Roman"/>
          <w:sz w:val="24"/>
          <w:szCs w:val="24"/>
        </w:rPr>
        <w:t>https://encyklopedia.pwn.pl/haslo/aglutynacja;3866325.html</w:t>
      </w:r>
      <w:r w:rsidR="006442B0" w:rsidRPr="00B0066B">
        <w:rPr>
          <w:rFonts w:ascii="Times New Roman" w:hAnsi="Times New Roman" w:cs="Times New Roman"/>
          <w:sz w:val="24"/>
          <w:szCs w:val="24"/>
        </w:rPr>
        <w:t>.</w:t>
      </w:r>
    </w:p>
    <w:p w14:paraId="29CC2239" w14:textId="77777777" w:rsidR="0044154A" w:rsidRPr="003D6E0C" w:rsidRDefault="0044154A" w:rsidP="00A072AD">
      <w:pPr>
        <w:pStyle w:val="Akapitzlist"/>
        <w:numPr>
          <w:ilvl w:val="0"/>
          <w:numId w:val="2"/>
        </w:numPr>
        <w:rPr>
          <w:rFonts w:ascii="Times New Roman" w:hAnsi="Times New Roman" w:cs="Times New Roman"/>
          <w:sz w:val="24"/>
          <w:szCs w:val="24"/>
          <w:lang w:val="en-US"/>
        </w:rPr>
      </w:pPr>
      <w:proofErr w:type="spellStart"/>
      <w:r w:rsidRPr="003D6E0C">
        <w:rPr>
          <w:rFonts w:ascii="Times New Roman" w:hAnsi="Times New Roman" w:cs="Times New Roman"/>
          <w:color w:val="000000" w:themeColor="text1"/>
          <w:sz w:val="24"/>
          <w:szCs w:val="24"/>
          <w:shd w:val="clear" w:color="auto" w:fill="FFFFFF"/>
        </w:rPr>
        <w:t>Alatorre</w:t>
      </w:r>
      <w:proofErr w:type="spellEnd"/>
      <w:r w:rsidRPr="003D6E0C">
        <w:rPr>
          <w:rFonts w:ascii="Times New Roman" w:hAnsi="Times New Roman" w:cs="Times New Roman"/>
          <w:color w:val="000000" w:themeColor="text1"/>
          <w:sz w:val="24"/>
          <w:szCs w:val="24"/>
          <w:shd w:val="clear" w:color="auto" w:fill="FFFFFF"/>
        </w:rPr>
        <w:t>-Cruz J.M, Pita-</w:t>
      </w:r>
      <w:proofErr w:type="spellStart"/>
      <w:r w:rsidRPr="003D6E0C">
        <w:rPr>
          <w:rFonts w:ascii="Times New Roman" w:hAnsi="Times New Roman" w:cs="Times New Roman"/>
          <w:color w:val="000000" w:themeColor="text1"/>
          <w:sz w:val="24"/>
          <w:szCs w:val="24"/>
          <w:shd w:val="clear" w:color="auto" w:fill="FFFFFF"/>
        </w:rPr>
        <w:t>López</w:t>
      </w:r>
      <w:proofErr w:type="spellEnd"/>
      <w:r w:rsidRPr="003D6E0C">
        <w:rPr>
          <w:rFonts w:ascii="Times New Roman" w:hAnsi="Times New Roman" w:cs="Times New Roman"/>
          <w:color w:val="000000" w:themeColor="text1"/>
          <w:sz w:val="24"/>
          <w:szCs w:val="24"/>
          <w:shd w:val="clear" w:color="auto" w:fill="FFFFFF"/>
        </w:rPr>
        <w:t xml:space="preserve"> W., </w:t>
      </w:r>
      <w:proofErr w:type="spellStart"/>
      <w:r w:rsidRPr="003D6E0C">
        <w:rPr>
          <w:rFonts w:ascii="Times New Roman" w:hAnsi="Times New Roman" w:cs="Times New Roman"/>
          <w:color w:val="000000" w:themeColor="text1"/>
          <w:sz w:val="24"/>
          <w:szCs w:val="24"/>
          <w:shd w:val="clear" w:color="auto" w:fill="FFFFFF"/>
        </w:rPr>
        <w:t>López-Reyes</w:t>
      </w:r>
      <w:proofErr w:type="spellEnd"/>
      <w:r w:rsidRPr="003D6E0C">
        <w:rPr>
          <w:rFonts w:ascii="Times New Roman" w:hAnsi="Times New Roman" w:cs="Times New Roman"/>
          <w:color w:val="000000" w:themeColor="text1"/>
          <w:sz w:val="24"/>
          <w:szCs w:val="24"/>
          <w:shd w:val="clear" w:color="auto" w:fill="FFFFFF"/>
        </w:rPr>
        <w:t xml:space="preserve"> R.G. i </w:t>
      </w:r>
      <w:proofErr w:type="spellStart"/>
      <w:r w:rsidRPr="003D6E0C">
        <w:rPr>
          <w:rFonts w:ascii="Times New Roman" w:hAnsi="Times New Roman" w:cs="Times New Roman"/>
          <w:color w:val="000000" w:themeColor="text1"/>
          <w:sz w:val="24"/>
          <w:szCs w:val="24"/>
          <w:shd w:val="clear" w:color="auto" w:fill="FFFFFF"/>
        </w:rPr>
        <w:t>wsp</w:t>
      </w:r>
      <w:proofErr w:type="spellEnd"/>
      <w:r w:rsidRPr="003D6E0C">
        <w:rPr>
          <w:rFonts w:ascii="Times New Roman" w:hAnsi="Times New Roman" w:cs="Times New Roman"/>
          <w:color w:val="000000" w:themeColor="text1"/>
          <w:sz w:val="24"/>
          <w:szCs w:val="24"/>
          <w:shd w:val="clear" w:color="auto" w:fill="FFFFFF"/>
        </w:rPr>
        <w:t xml:space="preserve">. 2017. </w:t>
      </w:r>
      <w:r w:rsidRPr="003D6E0C">
        <w:rPr>
          <w:rFonts w:ascii="Times New Roman" w:hAnsi="Times New Roman" w:cs="Times New Roman"/>
          <w:color w:val="000000" w:themeColor="text1"/>
          <w:sz w:val="24"/>
          <w:szCs w:val="24"/>
          <w:shd w:val="clear" w:color="auto" w:fill="FFFFFF"/>
          <w:lang w:val="en-US"/>
        </w:rPr>
        <w:t xml:space="preserve">Effects of </w:t>
      </w:r>
      <w:proofErr w:type="spellStart"/>
      <w:r w:rsidRPr="003D6E0C">
        <w:rPr>
          <w:rFonts w:ascii="Times New Roman" w:hAnsi="Times New Roman" w:cs="Times New Roman"/>
          <w:color w:val="000000" w:themeColor="text1"/>
          <w:sz w:val="24"/>
          <w:szCs w:val="24"/>
          <w:shd w:val="clear" w:color="auto" w:fill="FFFFFF"/>
          <w:lang w:val="en-US"/>
        </w:rPr>
        <w:t>intragastrically</w:t>
      </w:r>
      <w:proofErr w:type="spellEnd"/>
      <w:r w:rsidRPr="003D6E0C">
        <w:rPr>
          <w:rFonts w:ascii="Times New Roman" w:hAnsi="Times New Roman" w:cs="Times New Roman"/>
          <w:color w:val="000000" w:themeColor="text1"/>
          <w:sz w:val="24"/>
          <w:szCs w:val="24"/>
          <w:shd w:val="clear" w:color="auto" w:fill="FFFFFF"/>
          <w:lang w:val="en-US"/>
        </w:rPr>
        <w:t xml:space="preserve">-administered </w:t>
      </w:r>
      <w:proofErr w:type="spellStart"/>
      <w:r w:rsidRPr="003D6E0C">
        <w:rPr>
          <w:rFonts w:ascii="Times New Roman" w:hAnsi="Times New Roman" w:cs="Times New Roman"/>
          <w:color w:val="000000" w:themeColor="text1"/>
          <w:sz w:val="24"/>
          <w:szCs w:val="24"/>
          <w:shd w:val="clear" w:color="auto" w:fill="FFFFFF"/>
          <w:lang w:val="en-US"/>
        </w:rPr>
        <w:t>Tepary</w:t>
      </w:r>
      <w:proofErr w:type="spellEnd"/>
      <w:r w:rsidRPr="003D6E0C">
        <w:rPr>
          <w:rFonts w:ascii="Times New Roman" w:hAnsi="Times New Roman" w:cs="Times New Roman"/>
          <w:color w:val="000000" w:themeColor="text1"/>
          <w:sz w:val="24"/>
          <w:szCs w:val="24"/>
          <w:shd w:val="clear" w:color="auto" w:fill="FFFFFF"/>
          <w:lang w:val="en-US"/>
        </w:rPr>
        <w:t xml:space="preserve"> bean lectins on digestive and immune organs: Preclinical evaluation. Toxicology Reports, 5, 56-64</w:t>
      </w:r>
      <w:r w:rsidR="001A75FD">
        <w:rPr>
          <w:rFonts w:ascii="Times New Roman" w:hAnsi="Times New Roman" w:cs="Times New Roman"/>
          <w:color w:val="000000" w:themeColor="text1"/>
          <w:sz w:val="24"/>
          <w:szCs w:val="24"/>
          <w:shd w:val="clear" w:color="auto" w:fill="FFFFFF"/>
          <w:lang w:val="en-US"/>
        </w:rPr>
        <w:t>.</w:t>
      </w:r>
    </w:p>
    <w:p w14:paraId="1749A30D" w14:textId="77777777" w:rsidR="0044154A" w:rsidRPr="003D6E0C" w:rsidRDefault="0010337A" w:rsidP="00A072AD">
      <w:pPr>
        <w:pStyle w:val="Akapitzlist"/>
        <w:numPr>
          <w:ilvl w:val="0"/>
          <w:numId w:val="2"/>
        </w:numPr>
        <w:rPr>
          <w:rFonts w:ascii="Times New Roman" w:hAnsi="Times New Roman" w:cs="Times New Roman"/>
          <w:sz w:val="24"/>
          <w:szCs w:val="24"/>
        </w:rPr>
      </w:pPr>
      <w:r w:rsidRPr="003D6E0C">
        <w:rPr>
          <w:rFonts w:ascii="Times New Roman" w:hAnsi="Times New Roman" w:cs="Times New Roman"/>
          <w:sz w:val="24"/>
          <w:szCs w:val="24"/>
        </w:rPr>
        <w:t xml:space="preserve">Bzowska M. 2011. Pierwsze w Polsce odczynniki do oznaczania grup krwi powstają w Uniwersytecie Jagiellońskim. </w:t>
      </w:r>
      <w:proofErr w:type="spellStart"/>
      <w:r w:rsidRPr="003D6E0C">
        <w:rPr>
          <w:rFonts w:ascii="Times New Roman" w:hAnsi="Times New Roman" w:cs="Times New Roman"/>
          <w:sz w:val="24"/>
          <w:szCs w:val="24"/>
        </w:rPr>
        <w:t>KompasIn</w:t>
      </w:r>
      <w:r w:rsidR="00DB450A">
        <w:rPr>
          <w:rFonts w:ascii="Times New Roman" w:hAnsi="Times New Roman" w:cs="Times New Roman"/>
          <w:sz w:val="24"/>
          <w:szCs w:val="24"/>
        </w:rPr>
        <w:t>n</w:t>
      </w:r>
      <w:r w:rsidRPr="003D6E0C">
        <w:rPr>
          <w:rFonts w:ascii="Times New Roman" w:hAnsi="Times New Roman" w:cs="Times New Roman"/>
          <w:sz w:val="24"/>
          <w:szCs w:val="24"/>
        </w:rPr>
        <w:t>owacji</w:t>
      </w:r>
      <w:proofErr w:type="spellEnd"/>
      <w:r w:rsidRPr="003D6E0C">
        <w:rPr>
          <w:rFonts w:ascii="Times New Roman" w:hAnsi="Times New Roman" w:cs="Times New Roman"/>
          <w:sz w:val="24"/>
          <w:szCs w:val="24"/>
        </w:rPr>
        <w:t>, 3, 3-5</w:t>
      </w:r>
      <w:r w:rsidR="001A75FD">
        <w:rPr>
          <w:rFonts w:ascii="Times New Roman" w:hAnsi="Times New Roman" w:cs="Times New Roman"/>
          <w:sz w:val="24"/>
          <w:szCs w:val="24"/>
        </w:rPr>
        <w:t>.</w:t>
      </w:r>
    </w:p>
    <w:p w14:paraId="7F00E1FE" w14:textId="77777777" w:rsidR="0044154A" w:rsidRPr="003D6E0C" w:rsidRDefault="0044154A" w:rsidP="00A072AD">
      <w:pPr>
        <w:pStyle w:val="Akapitzlist"/>
        <w:numPr>
          <w:ilvl w:val="0"/>
          <w:numId w:val="2"/>
        </w:numPr>
        <w:shd w:val="clear" w:color="auto" w:fill="FFFFFF"/>
        <w:spacing w:after="63"/>
        <w:rPr>
          <w:rFonts w:ascii="Times New Roman" w:eastAsia="Times New Roman" w:hAnsi="Times New Roman" w:cs="Times New Roman"/>
          <w:color w:val="000000" w:themeColor="text1"/>
          <w:sz w:val="24"/>
          <w:szCs w:val="24"/>
          <w:lang w:val="en-US" w:eastAsia="pl-PL"/>
        </w:rPr>
      </w:pPr>
      <w:proofErr w:type="spellStart"/>
      <w:r w:rsidRPr="003D6E0C">
        <w:rPr>
          <w:rFonts w:ascii="Times New Roman" w:eastAsia="Times New Roman" w:hAnsi="Times New Roman" w:cs="Times New Roman"/>
          <w:color w:val="000000" w:themeColor="text1"/>
          <w:sz w:val="24"/>
          <w:szCs w:val="24"/>
          <w:lang w:val="en-US" w:eastAsia="pl-PL"/>
        </w:rPr>
        <w:t>Cammack</w:t>
      </w:r>
      <w:proofErr w:type="spellEnd"/>
      <w:r w:rsidRPr="003D6E0C">
        <w:rPr>
          <w:rFonts w:ascii="Times New Roman" w:eastAsia="Times New Roman" w:hAnsi="Times New Roman" w:cs="Times New Roman"/>
          <w:color w:val="000000" w:themeColor="text1"/>
          <w:sz w:val="24"/>
          <w:szCs w:val="24"/>
          <w:lang w:val="en-US" w:eastAsia="pl-PL"/>
        </w:rPr>
        <w:t xml:space="preserve"> R. 2006. Oxford Dictionary of Biochemistry and Molecular Biology. New York: Oxford University Press</w:t>
      </w:r>
      <w:r w:rsidR="001A75FD">
        <w:rPr>
          <w:rFonts w:ascii="Times New Roman" w:eastAsia="Times New Roman" w:hAnsi="Times New Roman" w:cs="Times New Roman"/>
          <w:color w:val="000000" w:themeColor="text1"/>
          <w:sz w:val="24"/>
          <w:szCs w:val="24"/>
          <w:lang w:val="en-US" w:eastAsia="pl-PL"/>
        </w:rPr>
        <w:t>.</w:t>
      </w:r>
    </w:p>
    <w:p w14:paraId="5FEAB6EC" w14:textId="77777777" w:rsidR="001A75FD" w:rsidRPr="001A75FD" w:rsidRDefault="001827B1" w:rsidP="00A072AD">
      <w:pPr>
        <w:pStyle w:val="Akapitzlist"/>
        <w:numPr>
          <w:ilvl w:val="0"/>
          <w:numId w:val="2"/>
        </w:numPr>
        <w:rPr>
          <w:rFonts w:ascii="Times New Roman" w:hAnsi="Times New Roman" w:cs="Times New Roman"/>
          <w:sz w:val="24"/>
          <w:szCs w:val="24"/>
          <w:lang w:val="en-US"/>
        </w:rPr>
      </w:pPr>
      <w:r w:rsidRPr="007C3D14">
        <w:rPr>
          <w:rFonts w:ascii="Times New Roman" w:eastAsia="Times New Roman" w:hAnsi="Times New Roman" w:cs="Times New Roman"/>
          <w:color w:val="000000" w:themeColor="text1"/>
          <w:spacing w:val="6"/>
          <w:sz w:val="24"/>
          <w:szCs w:val="24"/>
          <w:lang w:val="en-US" w:eastAsia="pl-PL"/>
        </w:rPr>
        <w:t xml:space="preserve">Cusack L., De Buck E., </w:t>
      </w:r>
      <w:proofErr w:type="spellStart"/>
      <w:r w:rsidRPr="007C3D14">
        <w:rPr>
          <w:rFonts w:ascii="Times New Roman" w:eastAsia="Times New Roman" w:hAnsi="Times New Roman" w:cs="Times New Roman"/>
          <w:color w:val="000000" w:themeColor="text1"/>
          <w:spacing w:val="6"/>
          <w:sz w:val="24"/>
          <w:szCs w:val="24"/>
          <w:lang w:val="en-US" w:eastAsia="pl-PL"/>
        </w:rPr>
        <w:t>Compernolle</w:t>
      </w:r>
      <w:proofErr w:type="spellEnd"/>
      <w:r w:rsidRPr="007C3D14">
        <w:rPr>
          <w:rFonts w:ascii="Times New Roman" w:eastAsia="Times New Roman" w:hAnsi="Times New Roman" w:cs="Times New Roman"/>
          <w:color w:val="000000" w:themeColor="text1"/>
          <w:spacing w:val="6"/>
          <w:sz w:val="24"/>
          <w:szCs w:val="24"/>
          <w:lang w:val="en-US" w:eastAsia="pl-PL"/>
        </w:rPr>
        <w:t xml:space="preserve"> V., </w:t>
      </w:r>
      <w:proofErr w:type="spellStart"/>
      <w:r w:rsidRPr="007C3D14">
        <w:rPr>
          <w:rFonts w:ascii="Times New Roman" w:eastAsia="Times New Roman" w:hAnsi="Times New Roman" w:cs="Times New Roman"/>
          <w:color w:val="000000" w:themeColor="text1"/>
          <w:spacing w:val="6"/>
          <w:sz w:val="24"/>
          <w:szCs w:val="24"/>
          <w:lang w:val="en-US" w:eastAsia="pl-PL"/>
        </w:rPr>
        <w:t>Vandekerckhove</w:t>
      </w:r>
      <w:proofErr w:type="spellEnd"/>
      <w:r w:rsidRPr="007C3D14">
        <w:rPr>
          <w:rFonts w:ascii="Times New Roman" w:eastAsia="Times New Roman" w:hAnsi="Times New Roman" w:cs="Times New Roman"/>
          <w:color w:val="000000" w:themeColor="text1"/>
          <w:spacing w:val="6"/>
          <w:sz w:val="24"/>
          <w:szCs w:val="24"/>
          <w:lang w:val="en-US" w:eastAsia="pl-PL"/>
        </w:rPr>
        <w:t xml:space="preserve"> P. 2013. Blood type diets lack supporting evidence:</w:t>
      </w:r>
      <w:r w:rsidR="007C3D14">
        <w:rPr>
          <w:rFonts w:ascii="Times New Roman" w:eastAsia="Times New Roman" w:hAnsi="Times New Roman" w:cs="Times New Roman"/>
          <w:color w:val="000000" w:themeColor="text1"/>
          <w:spacing w:val="6"/>
          <w:sz w:val="24"/>
          <w:szCs w:val="24"/>
          <w:lang w:val="en-US" w:eastAsia="pl-PL"/>
        </w:rPr>
        <w:t xml:space="preserve"> a </w:t>
      </w:r>
      <w:r w:rsidRPr="007C3D14">
        <w:rPr>
          <w:rFonts w:ascii="Times New Roman" w:eastAsia="Times New Roman" w:hAnsi="Times New Roman" w:cs="Times New Roman"/>
          <w:color w:val="000000" w:themeColor="text1"/>
          <w:spacing w:val="6"/>
          <w:sz w:val="24"/>
          <w:szCs w:val="24"/>
          <w:lang w:val="en-US" w:eastAsia="pl-PL"/>
        </w:rPr>
        <w:t>systematic review. The American Journal of Clinical Nutrition, 98(1), 99-104</w:t>
      </w:r>
      <w:r w:rsidR="006E6DED">
        <w:rPr>
          <w:rFonts w:ascii="Times New Roman" w:eastAsia="Times New Roman" w:hAnsi="Times New Roman" w:cs="Times New Roman"/>
          <w:color w:val="000000" w:themeColor="text1"/>
          <w:spacing w:val="6"/>
          <w:sz w:val="24"/>
          <w:szCs w:val="24"/>
          <w:lang w:val="en-US" w:eastAsia="pl-PL"/>
        </w:rPr>
        <w:t>.</w:t>
      </w:r>
    </w:p>
    <w:p w14:paraId="4A785A12" w14:textId="77777777" w:rsidR="0044154A" w:rsidRPr="003D6E0C" w:rsidRDefault="0041776F" w:rsidP="00A072AD">
      <w:pPr>
        <w:pStyle w:val="Akapitzlist"/>
        <w:numPr>
          <w:ilvl w:val="0"/>
          <w:numId w:val="2"/>
        </w:numPr>
        <w:rPr>
          <w:rFonts w:ascii="Times New Roman" w:hAnsi="Times New Roman" w:cs="Times New Roman"/>
          <w:color w:val="000000" w:themeColor="text1"/>
          <w:sz w:val="24"/>
          <w:szCs w:val="24"/>
        </w:rPr>
      </w:pPr>
      <w:r w:rsidRPr="003D6E0C">
        <w:rPr>
          <w:rFonts w:ascii="Times New Roman" w:hAnsi="Times New Roman" w:cs="Times New Roman"/>
          <w:color w:val="000000" w:themeColor="text1"/>
          <w:sz w:val="24"/>
          <w:szCs w:val="24"/>
        </w:rPr>
        <w:t>Czerwiński M., Kaczmarek R. 2013.</w:t>
      </w:r>
      <w:r w:rsidR="00087065" w:rsidRPr="003D6E0C">
        <w:rPr>
          <w:rFonts w:ascii="Times New Roman" w:hAnsi="Times New Roman" w:cs="Times New Roman"/>
          <w:color w:val="000000" w:themeColor="text1"/>
          <w:sz w:val="24"/>
          <w:szCs w:val="24"/>
        </w:rPr>
        <w:t xml:space="preserve"> Genetyczne podstawy syntezy cukrowych antygenów grupowych krwi. Acta </w:t>
      </w:r>
      <w:proofErr w:type="spellStart"/>
      <w:r w:rsidR="00087065" w:rsidRPr="003D6E0C">
        <w:rPr>
          <w:rFonts w:ascii="Times New Roman" w:hAnsi="Times New Roman" w:cs="Times New Roman"/>
          <w:color w:val="000000" w:themeColor="text1"/>
          <w:sz w:val="24"/>
          <w:szCs w:val="24"/>
        </w:rPr>
        <w:t>Haematol</w:t>
      </w:r>
      <w:r w:rsidRPr="003D6E0C">
        <w:rPr>
          <w:rFonts w:ascii="Times New Roman" w:hAnsi="Times New Roman" w:cs="Times New Roman"/>
          <w:color w:val="000000" w:themeColor="text1"/>
          <w:sz w:val="24"/>
          <w:szCs w:val="24"/>
        </w:rPr>
        <w:t>ogica</w:t>
      </w:r>
      <w:r w:rsidR="00087065" w:rsidRPr="003D6E0C">
        <w:rPr>
          <w:rFonts w:ascii="Times New Roman" w:hAnsi="Times New Roman" w:cs="Times New Roman"/>
          <w:color w:val="000000" w:themeColor="text1"/>
          <w:sz w:val="24"/>
          <w:szCs w:val="24"/>
        </w:rPr>
        <w:t>Pol</w:t>
      </w:r>
      <w:r w:rsidRPr="003D6E0C">
        <w:rPr>
          <w:rFonts w:ascii="Times New Roman" w:hAnsi="Times New Roman" w:cs="Times New Roman"/>
          <w:color w:val="000000" w:themeColor="text1"/>
          <w:sz w:val="24"/>
          <w:szCs w:val="24"/>
        </w:rPr>
        <w:t>onica</w:t>
      </w:r>
      <w:proofErr w:type="spellEnd"/>
      <w:r w:rsidRPr="003D6E0C">
        <w:rPr>
          <w:rFonts w:ascii="Times New Roman" w:hAnsi="Times New Roman" w:cs="Times New Roman"/>
          <w:color w:val="000000" w:themeColor="text1"/>
          <w:sz w:val="24"/>
          <w:szCs w:val="24"/>
        </w:rPr>
        <w:t xml:space="preserve">, 44, </w:t>
      </w:r>
      <w:r w:rsidR="00087065" w:rsidRPr="003D6E0C">
        <w:rPr>
          <w:rFonts w:ascii="Times New Roman" w:hAnsi="Times New Roman" w:cs="Times New Roman"/>
          <w:color w:val="000000" w:themeColor="text1"/>
          <w:sz w:val="24"/>
          <w:szCs w:val="24"/>
        </w:rPr>
        <w:t>251-259</w:t>
      </w:r>
      <w:r w:rsidR="001A75FD">
        <w:rPr>
          <w:rFonts w:ascii="Times New Roman" w:hAnsi="Times New Roman" w:cs="Times New Roman"/>
          <w:color w:val="000000" w:themeColor="text1"/>
          <w:sz w:val="24"/>
          <w:szCs w:val="24"/>
        </w:rPr>
        <w:t>.</w:t>
      </w:r>
    </w:p>
    <w:p w14:paraId="06243252" w14:textId="77777777" w:rsidR="0044154A" w:rsidRPr="003D6E0C" w:rsidRDefault="0044154A" w:rsidP="00A072AD">
      <w:pPr>
        <w:pStyle w:val="Akapitzlist"/>
        <w:numPr>
          <w:ilvl w:val="0"/>
          <w:numId w:val="2"/>
        </w:numPr>
        <w:rPr>
          <w:rFonts w:ascii="Times New Roman" w:hAnsi="Times New Roman" w:cs="Times New Roman"/>
          <w:color w:val="000000" w:themeColor="text1"/>
          <w:sz w:val="24"/>
          <w:szCs w:val="24"/>
          <w:shd w:val="clear" w:color="auto" w:fill="FFFFFF"/>
        </w:rPr>
      </w:pPr>
      <w:r w:rsidRPr="003D6E0C">
        <w:rPr>
          <w:rFonts w:ascii="Times New Roman" w:hAnsi="Times New Roman" w:cs="Times New Roman"/>
          <w:color w:val="000000" w:themeColor="text1"/>
          <w:sz w:val="24"/>
          <w:szCs w:val="24"/>
          <w:shd w:val="clear" w:color="auto" w:fill="FFFFFF"/>
        </w:rPr>
        <w:t xml:space="preserve">Czerwiński M. 2015. Grupy krwi – minusy i plusy. Czy antygeny grupowe krwi chronią nas przed chorobami </w:t>
      </w:r>
      <w:proofErr w:type="gramStart"/>
      <w:r w:rsidRPr="003D6E0C">
        <w:rPr>
          <w:rFonts w:ascii="Times New Roman" w:hAnsi="Times New Roman" w:cs="Times New Roman"/>
          <w:color w:val="000000" w:themeColor="text1"/>
          <w:sz w:val="24"/>
          <w:szCs w:val="24"/>
          <w:shd w:val="clear" w:color="auto" w:fill="FFFFFF"/>
        </w:rPr>
        <w:t>zakaźnymi?,</w:t>
      </w:r>
      <w:proofErr w:type="gramEnd"/>
      <w:r w:rsidRPr="003D6E0C">
        <w:rPr>
          <w:rFonts w:ascii="Times New Roman" w:hAnsi="Times New Roman" w:cs="Times New Roman"/>
          <w:color w:val="000000" w:themeColor="text1"/>
          <w:sz w:val="24"/>
          <w:szCs w:val="24"/>
          <w:shd w:val="clear" w:color="auto" w:fill="FFFFFF"/>
        </w:rPr>
        <w:t xml:space="preserve"> Postępy Higieny i Medycyny Doświadczalnej, 69, 703–722</w:t>
      </w:r>
      <w:r w:rsidR="001A75FD">
        <w:rPr>
          <w:rFonts w:ascii="Times New Roman" w:hAnsi="Times New Roman" w:cs="Times New Roman"/>
          <w:color w:val="000000" w:themeColor="text1"/>
          <w:sz w:val="24"/>
          <w:szCs w:val="24"/>
          <w:shd w:val="clear" w:color="auto" w:fill="FFFFFF"/>
        </w:rPr>
        <w:t>.</w:t>
      </w:r>
    </w:p>
    <w:p w14:paraId="35AB15BC" w14:textId="77777777" w:rsidR="007E31B6" w:rsidRPr="003D6E0C" w:rsidRDefault="007E31B6" w:rsidP="00A072AD">
      <w:pPr>
        <w:pStyle w:val="Akapitzlist"/>
        <w:numPr>
          <w:ilvl w:val="0"/>
          <w:numId w:val="2"/>
        </w:numPr>
        <w:rPr>
          <w:rFonts w:ascii="Times New Roman" w:hAnsi="Times New Roman" w:cs="Times New Roman"/>
          <w:color w:val="000000" w:themeColor="text1"/>
          <w:sz w:val="24"/>
          <w:szCs w:val="24"/>
          <w:shd w:val="clear" w:color="auto" w:fill="FFFFFF"/>
        </w:rPr>
      </w:pPr>
      <w:r w:rsidRPr="003D6E0C">
        <w:rPr>
          <w:rFonts w:ascii="Times New Roman" w:hAnsi="Times New Roman" w:cs="Times New Roman"/>
          <w:color w:val="000000" w:themeColor="text1"/>
          <w:sz w:val="24"/>
          <w:szCs w:val="24"/>
          <w:shd w:val="clear" w:color="auto" w:fill="FFFFFF"/>
        </w:rPr>
        <w:t xml:space="preserve">Czerwiński M., </w:t>
      </w:r>
      <w:proofErr w:type="spellStart"/>
      <w:r w:rsidRPr="003D6E0C">
        <w:rPr>
          <w:rFonts w:ascii="Times New Roman" w:hAnsi="Times New Roman" w:cs="Times New Roman"/>
          <w:color w:val="000000" w:themeColor="text1"/>
          <w:sz w:val="24"/>
          <w:szCs w:val="24"/>
          <w:shd w:val="clear" w:color="auto" w:fill="FFFFFF"/>
        </w:rPr>
        <w:t>Glensk</w:t>
      </w:r>
      <w:proofErr w:type="spellEnd"/>
      <w:r w:rsidRPr="003D6E0C">
        <w:rPr>
          <w:rFonts w:ascii="Times New Roman" w:hAnsi="Times New Roman" w:cs="Times New Roman"/>
          <w:color w:val="000000" w:themeColor="text1"/>
          <w:sz w:val="24"/>
          <w:szCs w:val="24"/>
          <w:shd w:val="clear" w:color="auto" w:fill="FFFFFF"/>
        </w:rPr>
        <w:t xml:space="preserve"> U. 2019. Mikroskopów nie trzyma się w szafie – o dokonaniach Ludwika Hirszfelda, Kosmos</w:t>
      </w:r>
      <w:r w:rsidR="007C3D14">
        <w:rPr>
          <w:rFonts w:ascii="Times New Roman" w:hAnsi="Times New Roman" w:cs="Times New Roman"/>
          <w:color w:val="000000" w:themeColor="text1"/>
          <w:sz w:val="24"/>
          <w:szCs w:val="24"/>
          <w:shd w:val="clear" w:color="auto" w:fill="FFFFFF"/>
        </w:rPr>
        <w:t>. Problemy nauk biologicznych</w:t>
      </w:r>
      <w:r w:rsidR="00A82989" w:rsidRPr="003D6E0C">
        <w:rPr>
          <w:rFonts w:ascii="Times New Roman" w:hAnsi="Times New Roman" w:cs="Times New Roman"/>
          <w:color w:val="000000" w:themeColor="text1"/>
          <w:sz w:val="24"/>
          <w:szCs w:val="24"/>
          <w:shd w:val="clear" w:color="auto" w:fill="FFFFFF"/>
        </w:rPr>
        <w:t>, 68(2), 145-156</w:t>
      </w:r>
      <w:r w:rsidR="001A75FD">
        <w:rPr>
          <w:rFonts w:ascii="Times New Roman" w:hAnsi="Times New Roman" w:cs="Times New Roman"/>
          <w:color w:val="000000" w:themeColor="text1"/>
          <w:sz w:val="24"/>
          <w:szCs w:val="24"/>
          <w:shd w:val="clear" w:color="auto" w:fill="FFFFFF"/>
        </w:rPr>
        <w:t>.</w:t>
      </w:r>
    </w:p>
    <w:p w14:paraId="7F6D8BA2" w14:textId="77777777" w:rsidR="00845BA1" w:rsidRDefault="00845BA1" w:rsidP="00A072AD">
      <w:pPr>
        <w:pStyle w:val="Akapitzlist"/>
        <w:numPr>
          <w:ilvl w:val="0"/>
          <w:numId w:val="2"/>
        </w:numPr>
        <w:rPr>
          <w:rFonts w:ascii="Times New Roman" w:hAnsi="Times New Roman" w:cs="Times New Roman"/>
          <w:color w:val="000000" w:themeColor="text1"/>
          <w:sz w:val="24"/>
          <w:szCs w:val="24"/>
          <w:shd w:val="clear" w:color="auto" w:fill="FFFFFF"/>
        </w:rPr>
      </w:pPr>
      <w:proofErr w:type="spellStart"/>
      <w:r w:rsidRPr="003D6E0C">
        <w:rPr>
          <w:rFonts w:ascii="Times New Roman" w:hAnsi="Times New Roman" w:cs="Times New Roman"/>
          <w:color w:val="000000" w:themeColor="text1"/>
          <w:sz w:val="24"/>
          <w:szCs w:val="24"/>
          <w:shd w:val="clear" w:color="auto" w:fill="FFFFFF"/>
        </w:rPr>
        <w:t>D'Adamo</w:t>
      </w:r>
      <w:proofErr w:type="spellEnd"/>
      <w:r w:rsidRPr="003D6E0C">
        <w:rPr>
          <w:rFonts w:ascii="Times New Roman" w:hAnsi="Times New Roman" w:cs="Times New Roman"/>
          <w:color w:val="000000" w:themeColor="text1"/>
          <w:sz w:val="24"/>
          <w:szCs w:val="24"/>
          <w:shd w:val="clear" w:color="auto" w:fill="FFFFFF"/>
        </w:rPr>
        <w:t xml:space="preserve"> P, Whitney C. 2001</w:t>
      </w:r>
      <w:r w:rsidR="00970E2D">
        <w:rPr>
          <w:rFonts w:ascii="Times New Roman" w:hAnsi="Times New Roman" w:cs="Times New Roman"/>
          <w:color w:val="000000" w:themeColor="text1"/>
          <w:sz w:val="24"/>
          <w:szCs w:val="24"/>
          <w:shd w:val="clear" w:color="auto" w:fill="FFFFFF"/>
        </w:rPr>
        <w:t>.</w:t>
      </w:r>
      <w:r w:rsidRPr="003D6E0C">
        <w:rPr>
          <w:rFonts w:ascii="Times New Roman" w:hAnsi="Times New Roman" w:cs="Times New Roman"/>
          <w:color w:val="000000" w:themeColor="text1"/>
          <w:sz w:val="24"/>
          <w:szCs w:val="24"/>
          <w:shd w:val="clear" w:color="auto" w:fill="FFFFFF"/>
        </w:rPr>
        <w:t xml:space="preserve"> Żyj zgodnie ze swoją grupą krwi. Osobista recepta na zachowanie zdrowia, prawidłowej przemiany materii i witalności na każdym etapie życia. Warszawa</w:t>
      </w:r>
      <w:r w:rsidR="00970E2D">
        <w:rPr>
          <w:rFonts w:ascii="Times New Roman" w:hAnsi="Times New Roman" w:cs="Times New Roman"/>
          <w:color w:val="000000" w:themeColor="text1"/>
          <w:sz w:val="24"/>
          <w:szCs w:val="24"/>
          <w:shd w:val="clear" w:color="auto" w:fill="FFFFFF"/>
        </w:rPr>
        <w:t>:</w:t>
      </w:r>
      <w:r w:rsidRPr="003D6E0C">
        <w:rPr>
          <w:rFonts w:ascii="Times New Roman" w:hAnsi="Times New Roman" w:cs="Times New Roman"/>
          <w:color w:val="000000" w:themeColor="text1"/>
          <w:sz w:val="24"/>
          <w:szCs w:val="24"/>
          <w:shd w:val="clear" w:color="auto" w:fill="FFFFFF"/>
        </w:rPr>
        <w:t xml:space="preserve"> Klub dla Ciebie, Mada</w:t>
      </w:r>
      <w:r w:rsidR="001A75FD">
        <w:rPr>
          <w:rFonts w:ascii="Times New Roman" w:hAnsi="Times New Roman" w:cs="Times New Roman"/>
          <w:color w:val="000000" w:themeColor="text1"/>
          <w:sz w:val="24"/>
          <w:szCs w:val="24"/>
          <w:shd w:val="clear" w:color="auto" w:fill="FFFFFF"/>
        </w:rPr>
        <w:t>.</w:t>
      </w:r>
    </w:p>
    <w:p w14:paraId="2892CADA" w14:textId="77777777" w:rsidR="00970E2D" w:rsidRPr="003D6E0C" w:rsidRDefault="00970E2D" w:rsidP="00A072AD">
      <w:pPr>
        <w:pStyle w:val="Akapitzlist"/>
        <w:numPr>
          <w:ilvl w:val="0"/>
          <w:numId w:val="2"/>
        </w:num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Dymarska E. 2010. Czynniki modulujące układ immunologiczny człowieka, Zeszyty Naukowe Państwowej </w:t>
      </w:r>
      <w:proofErr w:type="spellStart"/>
      <w:r>
        <w:rPr>
          <w:rFonts w:ascii="Times New Roman" w:hAnsi="Times New Roman" w:cs="Times New Roman"/>
          <w:color w:val="000000" w:themeColor="text1"/>
          <w:sz w:val="24"/>
          <w:szCs w:val="24"/>
          <w:shd w:val="clear" w:color="auto" w:fill="FFFFFF"/>
        </w:rPr>
        <w:t>Wyzszej</w:t>
      </w:r>
      <w:proofErr w:type="spellEnd"/>
      <w:r>
        <w:rPr>
          <w:rFonts w:ascii="Times New Roman" w:hAnsi="Times New Roman" w:cs="Times New Roman"/>
          <w:color w:val="000000" w:themeColor="text1"/>
          <w:sz w:val="24"/>
          <w:szCs w:val="24"/>
          <w:shd w:val="clear" w:color="auto" w:fill="FFFFFF"/>
        </w:rPr>
        <w:t xml:space="preserve"> Szkoły Zawodowej im. </w:t>
      </w:r>
      <w:proofErr w:type="spellStart"/>
      <w:r>
        <w:rPr>
          <w:rFonts w:ascii="Times New Roman" w:hAnsi="Times New Roman" w:cs="Times New Roman"/>
          <w:color w:val="000000" w:themeColor="text1"/>
          <w:sz w:val="24"/>
          <w:szCs w:val="24"/>
          <w:shd w:val="clear" w:color="auto" w:fill="FFFFFF"/>
        </w:rPr>
        <w:t>Witelona</w:t>
      </w:r>
      <w:proofErr w:type="spellEnd"/>
      <w:r>
        <w:rPr>
          <w:rFonts w:ascii="Times New Roman" w:hAnsi="Times New Roman" w:cs="Times New Roman"/>
          <w:color w:val="000000" w:themeColor="text1"/>
          <w:sz w:val="24"/>
          <w:szCs w:val="24"/>
          <w:shd w:val="clear" w:color="auto" w:fill="FFFFFF"/>
        </w:rPr>
        <w:t xml:space="preserve"> w Legnicy, 19(2), 21-37</w:t>
      </w:r>
      <w:r w:rsidR="001A75FD">
        <w:rPr>
          <w:rFonts w:ascii="Times New Roman" w:hAnsi="Times New Roman" w:cs="Times New Roman"/>
          <w:color w:val="000000" w:themeColor="text1"/>
          <w:sz w:val="24"/>
          <w:szCs w:val="24"/>
          <w:shd w:val="clear" w:color="auto" w:fill="FFFFFF"/>
        </w:rPr>
        <w:t>.</w:t>
      </w:r>
    </w:p>
    <w:p w14:paraId="227CD08F" w14:textId="77777777" w:rsidR="0044154A" w:rsidRPr="003D6E0C" w:rsidRDefault="0044154A" w:rsidP="00A072AD">
      <w:pPr>
        <w:pStyle w:val="Akapitzlist"/>
        <w:numPr>
          <w:ilvl w:val="0"/>
          <w:numId w:val="2"/>
        </w:numPr>
        <w:rPr>
          <w:rFonts w:ascii="Times New Roman" w:hAnsi="Times New Roman" w:cs="Times New Roman"/>
          <w:color w:val="000000" w:themeColor="text1"/>
          <w:sz w:val="24"/>
          <w:szCs w:val="24"/>
          <w:shd w:val="clear" w:color="auto" w:fill="FFFFFF"/>
        </w:rPr>
      </w:pPr>
      <w:r w:rsidRPr="003D6E0C">
        <w:rPr>
          <w:rFonts w:ascii="Times New Roman" w:hAnsi="Times New Roman" w:cs="Times New Roman"/>
          <w:color w:val="000000" w:themeColor="text1"/>
          <w:sz w:val="24"/>
          <w:szCs w:val="24"/>
        </w:rPr>
        <w:t>Działo J., Niedźwiedzka-</w:t>
      </w:r>
      <w:proofErr w:type="spellStart"/>
      <w:r w:rsidRPr="003D6E0C">
        <w:rPr>
          <w:rFonts w:ascii="Times New Roman" w:hAnsi="Times New Roman" w:cs="Times New Roman"/>
          <w:color w:val="000000" w:themeColor="text1"/>
          <w:sz w:val="24"/>
          <w:szCs w:val="24"/>
        </w:rPr>
        <w:t>Rystwej</w:t>
      </w:r>
      <w:proofErr w:type="spellEnd"/>
      <w:r w:rsidRPr="003D6E0C">
        <w:rPr>
          <w:rFonts w:ascii="Times New Roman" w:hAnsi="Times New Roman" w:cs="Times New Roman"/>
          <w:color w:val="000000" w:themeColor="text1"/>
          <w:sz w:val="24"/>
          <w:szCs w:val="24"/>
        </w:rPr>
        <w:t xml:space="preserve"> P., Mękal A., Deptuła W. 2010. Charakterystyka tkanki limfatycznej błon śluzowych przewodu pokarmowego i układu oddechowego</w:t>
      </w:r>
      <w:r w:rsidR="000B4D2F" w:rsidRPr="003D6E0C">
        <w:rPr>
          <w:rFonts w:ascii="Times New Roman" w:hAnsi="Times New Roman" w:cs="Times New Roman"/>
          <w:color w:val="000000" w:themeColor="text1"/>
          <w:sz w:val="24"/>
          <w:szCs w:val="24"/>
        </w:rPr>
        <w:t>, Alergia Astma Immunologia, 15</w:t>
      </w:r>
      <w:r w:rsidRPr="003D6E0C">
        <w:rPr>
          <w:rFonts w:ascii="Times New Roman" w:hAnsi="Times New Roman" w:cs="Times New Roman"/>
          <w:color w:val="000000" w:themeColor="text1"/>
          <w:sz w:val="24"/>
          <w:szCs w:val="24"/>
        </w:rPr>
        <w:t>(4), 197-202</w:t>
      </w:r>
      <w:r w:rsidR="001A75FD">
        <w:rPr>
          <w:rFonts w:ascii="Times New Roman" w:hAnsi="Times New Roman" w:cs="Times New Roman"/>
          <w:color w:val="000000" w:themeColor="text1"/>
          <w:sz w:val="24"/>
          <w:szCs w:val="24"/>
        </w:rPr>
        <w:t>.</w:t>
      </w:r>
    </w:p>
    <w:p w14:paraId="2959BCBE" w14:textId="77777777" w:rsidR="00200457" w:rsidRPr="003D6E0C" w:rsidRDefault="0044154A" w:rsidP="00A072AD">
      <w:pPr>
        <w:pStyle w:val="Akapitzlist"/>
        <w:numPr>
          <w:ilvl w:val="0"/>
          <w:numId w:val="2"/>
        </w:numPr>
        <w:shd w:val="clear" w:color="auto" w:fill="FFFFFF"/>
        <w:textAlignment w:val="baseline"/>
        <w:rPr>
          <w:rFonts w:ascii="Times New Roman" w:eastAsia="Times New Roman" w:hAnsi="Times New Roman" w:cs="Times New Roman"/>
          <w:color w:val="000000" w:themeColor="text1"/>
          <w:sz w:val="24"/>
          <w:szCs w:val="24"/>
          <w:lang w:eastAsia="pl-PL"/>
        </w:rPr>
      </w:pPr>
      <w:r w:rsidRPr="003D6E0C">
        <w:rPr>
          <w:rFonts w:ascii="Times New Roman" w:eastAsia="Times New Roman" w:hAnsi="Times New Roman" w:cs="Times New Roman"/>
          <w:color w:val="000000" w:themeColor="text1"/>
          <w:sz w:val="24"/>
          <w:szCs w:val="24"/>
          <w:lang w:eastAsia="pl-PL"/>
        </w:rPr>
        <w:t xml:space="preserve">“Dziedziczenie grup krwi – Narodowe Centrum Krwi – Portal Gov.pl.” </w:t>
      </w:r>
      <w:r w:rsidR="00200457" w:rsidRPr="003D6E0C">
        <w:rPr>
          <w:rFonts w:ascii="Times New Roman" w:eastAsia="Times New Roman" w:hAnsi="Times New Roman" w:cs="Times New Roman"/>
          <w:color w:val="000000" w:themeColor="text1"/>
          <w:sz w:val="24"/>
          <w:szCs w:val="24"/>
          <w:lang w:eastAsia="pl-PL"/>
        </w:rPr>
        <w:t>https://www.gov.pl/web/nck/dziedziczenie-grup-krwi</w:t>
      </w:r>
      <w:r w:rsidR="001A75FD">
        <w:rPr>
          <w:rFonts w:ascii="Times New Roman" w:eastAsia="Times New Roman" w:hAnsi="Times New Roman" w:cs="Times New Roman"/>
          <w:color w:val="000000" w:themeColor="text1"/>
          <w:sz w:val="24"/>
          <w:szCs w:val="24"/>
          <w:lang w:eastAsia="pl-PL"/>
        </w:rPr>
        <w:t>.</w:t>
      </w:r>
    </w:p>
    <w:p w14:paraId="72AA80BD" w14:textId="77777777" w:rsidR="00867D4D" w:rsidRPr="003D6E0C" w:rsidRDefault="00200457" w:rsidP="00A072AD">
      <w:pPr>
        <w:pStyle w:val="Akapitzlist"/>
        <w:numPr>
          <w:ilvl w:val="0"/>
          <w:numId w:val="2"/>
        </w:numPr>
        <w:shd w:val="clear" w:color="auto" w:fill="FFFFFF"/>
        <w:textAlignment w:val="baseline"/>
        <w:rPr>
          <w:rFonts w:ascii="Times New Roman" w:eastAsia="Times New Roman" w:hAnsi="Times New Roman" w:cs="Times New Roman"/>
          <w:color w:val="000000" w:themeColor="text1"/>
          <w:sz w:val="24"/>
          <w:szCs w:val="24"/>
          <w:lang w:eastAsia="pl-PL"/>
        </w:rPr>
      </w:pPr>
      <w:r w:rsidRPr="003D6E0C">
        <w:rPr>
          <w:rFonts w:ascii="Times New Roman" w:eastAsia="Times New Roman" w:hAnsi="Times New Roman" w:cs="Times New Roman"/>
          <w:color w:val="000000" w:themeColor="text1"/>
          <w:sz w:val="24"/>
          <w:szCs w:val="24"/>
          <w:lang w:eastAsia="pl-PL"/>
        </w:rPr>
        <w:t>F</w:t>
      </w:r>
      <w:r w:rsidR="00867D4D" w:rsidRPr="003D6E0C">
        <w:rPr>
          <w:rFonts w:ascii="Times New Roman" w:eastAsia="Times New Roman" w:hAnsi="Times New Roman" w:cs="Times New Roman"/>
          <w:color w:val="000000" w:themeColor="text1"/>
          <w:sz w:val="24"/>
          <w:szCs w:val="24"/>
          <w:lang w:eastAsia="pl-PL"/>
        </w:rPr>
        <w:t>abija</w:t>
      </w:r>
      <w:r w:rsidR="00845BA1" w:rsidRPr="003D6E0C">
        <w:rPr>
          <w:rFonts w:ascii="Times New Roman" w:eastAsia="Times New Roman" w:hAnsi="Times New Roman" w:cs="Times New Roman"/>
          <w:color w:val="000000" w:themeColor="text1"/>
          <w:sz w:val="24"/>
          <w:szCs w:val="24"/>
          <w:lang w:eastAsia="pl-PL"/>
        </w:rPr>
        <w:t xml:space="preserve">ńska-Mitek J., </w:t>
      </w:r>
      <w:proofErr w:type="spellStart"/>
      <w:r w:rsidR="00845BA1" w:rsidRPr="003D6E0C">
        <w:rPr>
          <w:rFonts w:ascii="Times New Roman" w:eastAsia="Times New Roman" w:hAnsi="Times New Roman" w:cs="Times New Roman"/>
          <w:color w:val="000000" w:themeColor="text1"/>
          <w:sz w:val="24"/>
          <w:szCs w:val="24"/>
          <w:lang w:eastAsia="pl-PL"/>
        </w:rPr>
        <w:t>Gieleżyńska</w:t>
      </w:r>
      <w:proofErr w:type="spellEnd"/>
      <w:r w:rsidR="00845BA1" w:rsidRPr="003D6E0C">
        <w:rPr>
          <w:rFonts w:ascii="Times New Roman" w:eastAsia="Times New Roman" w:hAnsi="Times New Roman" w:cs="Times New Roman"/>
          <w:color w:val="000000" w:themeColor="text1"/>
          <w:sz w:val="24"/>
          <w:szCs w:val="24"/>
          <w:lang w:eastAsia="pl-PL"/>
        </w:rPr>
        <w:t xml:space="preserve"> A., </w:t>
      </w:r>
      <w:r w:rsidR="00867D4D" w:rsidRPr="003D6E0C">
        <w:rPr>
          <w:rFonts w:ascii="Times New Roman" w:eastAsia="Times New Roman" w:hAnsi="Times New Roman" w:cs="Times New Roman"/>
          <w:color w:val="000000" w:themeColor="text1"/>
          <w:sz w:val="24"/>
          <w:szCs w:val="24"/>
          <w:lang w:eastAsia="pl-PL"/>
        </w:rPr>
        <w:t xml:space="preserve">Koza K. </w:t>
      </w:r>
      <w:r w:rsidR="00F34C10">
        <w:rPr>
          <w:rFonts w:ascii="Times New Roman" w:eastAsia="Times New Roman" w:hAnsi="Times New Roman" w:cs="Times New Roman"/>
          <w:color w:val="000000" w:themeColor="text1"/>
          <w:sz w:val="24"/>
          <w:szCs w:val="24"/>
          <w:lang w:eastAsia="pl-PL"/>
        </w:rPr>
        <w:t xml:space="preserve">2012. </w:t>
      </w:r>
      <w:r w:rsidR="00867D4D" w:rsidRPr="003D6E0C">
        <w:rPr>
          <w:rFonts w:ascii="Times New Roman" w:eastAsia="Times New Roman" w:hAnsi="Times New Roman" w:cs="Times New Roman"/>
          <w:color w:val="000000" w:themeColor="text1"/>
          <w:sz w:val="24"/>
          <w:szCs w:val="24"/>
          <w:lang w:eastAsia="pl-PL"/>
        </w:rPr>
        <w:t>Nowe układy grupowe krwi, P</w:t>
      </w:r>
      <w:r w:rsidR="00845BA1" w:rsidRPr="003D6E0C">
        <w:rPr>
          <w:rFonts w:ascii="Times New Roman" w:eastAsia="Times New Roman" w:hAnsi="Times New Roman" w:cs="Times New Roman"/>
          <w:color w:val="000000" w:themeColor="text1"/>
          <w:sz w:val="24"/>
          <w:szCs w:val="24"/>
          <w:lang w:eastAsia="pl-PL"/>
        </w:rPr>
        <w:t>ostępy Nauk Medycznych 7(201),</w:t>
      </w:r>
      <w:r w:rsidR="00867D4D" w:rsidRPr="003D6E0C">
        <w:rPr>
          <w:rFonts w:ascii="Times New Roman" w:eastAsia="Times New Roman" w:hAnsi="Times New Roman" w:cs="Times New Roman"/>
          <w:color w:val="000000" w:themeColor="text1"/>
          <w:sz w:val="24"/>
          <w:szCs w:val="24"/>
          <w:lang w:eastAsia="pl-PL"/>
        </w:rPr>
        <w:t xml:space="preserve"> 576-582.</w:t>
      </w:r>
    </w:p>
    <w:p w14:paraId="1219C9F3" w14:textId="77777777" w:rsidR="0044154A" w:rsidRPr="003D6E0C" w:rsidRDefault="0044154A" w:rsidP="00A072AD">
      <w:pPr>
        <w:pStyle w:val="Akapitzlist"/>
        <w:numPr>
          <w:ilvl w:val="0"/>
          <w:numId w:val="2"/>
        </w:numPr>
        <w:rPr>
          <w:rFonts w:ascii="Times New Roman" w:hAnsi="Times New Roman" w:cs="Times New Roman"/>
          <w:color w:val="000000" w:themeColor="text1"/>
          <w:sz w:val="24"/>
          <w:szCs w:val="24"/>
        </w:rPr>
      </w:pPr>
      <w:proofErr w:type="spellStart"/>
      <w:r w:rsidRPr="003D6E0C">
        <w:rPr>
          <w:rFonts w:ascii="Times New Roman" w:hAnsi="Times New Roman" w:cs="Times New Roman"/>
          <w:color w:val="000000" w:themeColor="text1"/>
          <w:sz w:val="24"/>
          <w:szCs w:val="24"/>
        </w:rPr>
        <w:t>Gałęcka</w:t>
      </w:r>
      <w:proofErr w:type="spellEnd"/>
      <w:r w:rsidRPr="003D6E0C">
        <w:rPr>
          <w:rFonts w:ascii="Times New Roman" w:hAnsi="Times New Roman" w:cs="Times New Roman"/>
          <w:color w:val="000000" w:themeColor="text1"/>
          <w:sz w:val="24"/>
          <w:szCs w:val="24"/>
        </w:rPr>
        <w:t xml:space="preserve"> M., Basińska A., Bartnicka A. 2018. Znaczenie </w:t>
      </w:r>
      <w:proofErr w:type="spellStart"/>
      <w:r w:rsidRPr="003D6E0C">
        <w:rPr>
          <w:rFonts w:ascii="Times New Roman" w:hAnsi="Times New Roman" w:cs="Times New Roman"/>
          <w:color w:val="000000" w:themeColor="text1"/>
          <w:sz w:val="24"/>
          <w:szCs w:val="24"/>
        </w:rPr>
        <w:t>mikrobioty</w:t>
      </w:r>
      <w:proofErr w:type="spellEnd"/>
      <w:r w:rsidRPr="003D6E0C">
        <w:rPr>
          <w:rFonts w:ascii="Times New Roman" w:hAnsi="Times New Roman" w:cs="Times New Roman"/>
          <w:color w:val="000000" w:themeColor="text1"/>
          <w:sz w:val="24"/>
          <w:szCs w:val="24"/>
        </w:rPr>
        <w:t xml:space="preserve"> jelitowej w kształtowaniu zdrowia człowieka- implikacje w praktyce lekarza rodzinnego. Forum Medycyny Rodzinnej, 12(2), 50-59</w:t>
      </w:r>
      <w:r w:rsidR="001A75FD">
        <w:rPr>
          <w:rFonts w:ascii="Times New Roman" w:hAnsi="Times New Roman" w:cs="Times New Roman"/>
          <w:color w:val="000000" w:themeColor="text1"/>
          <w:sz w:val="24"/>
          <w:szCs w:val="24"/>
        </w:rPr>
        <w:t>.</w:t>
      </w:r>
    </w:p>
    <w:p w14:paraId="0265295A" w14:textId="77777777" w:rsidR="0044154A" w:rsidRPr="003D6E0C" w:rsidRDefault="0044154A" w:rsidP="00A072AD">
      <w:pPr>
        <w:pStyle w:val="Akapitzlist"/>
        <w:numPr>
          <w:ilvl w:val="0"/>
          <w:numId w:val="2"/>
        </w:numPr>
        <w:rPr>
          <w:rFonts w:ascii="Times New Roman" w:hAnsi="Times New Roman" w:cs="Times New Roman"/>
          <w:color w:val="000000" w:themeColor="text1"/>
          <w:sz w:val="24"/>
          <w:szCs w:val="24"/>
        </w:rPr>
      </w:pPr>
      <w:proofErr w:type="spellStart"/>
      <w:r w:rsidRPr="003D6E0C">
        <w:rPr>
          <w:rFonts w:ascii="Times New Roman" w:hAnsi="Times New Roman" w:cs="Times New Roman"/>
          <w:color w:val="000000" w:themeColor="text1"/>
          <w:sz w:val="24"/>
          <w:szCs w:val="24"/>
        </w:rPr>
        <w:t>Gi</w:t>
      </w:r>
      <w:r w:rsidR="00F34C10">
        <w:rPr>
          <w:rFonts w:ascii="Times New Roman" w:hAnsi="Times New Roman" w:cs="Times New Roman"/>
          <w:color w:val="000000" w:themeColor="text1"/>
          <w:sz w:val="24"/>
          <w:szCs w:val="24"/>
        </w:rPr>
        <w:t>eryńska</w:t>
      </w:r>
      <w:proofErr w:type="spellEnd"/>
      <w:r w:rsidR="00F34C10">
        <w:rPr>
          <w:rFonts w:ascii="Times New Roman" w:hAnsi="Times New Roman" w:cs="Times New Roman"/>
          <w:color w:val="000000" w:themeColor="text1"/>
          <w:sz w:val="24"/>
          <w:szCs w:val="24"/>
        </w:rPr>
        <w:t xml:space="preserve"> M., Kalinowska-Gacek E. </w:t>
      </w:r>
      <w:r w:rsidRPr="003D6E0C">
        <w:rPr>
          <w:rFonts w:ascii="Times New Roman" w:hAnsi="Times New Roman" w:cs="Times New Roman"/>
          <w:color w:val="000000" w:themeColor="text1"/>
          <w:sz w:val="24"/>
          <w:szCs w:val="24"/>
        </w:rPr>
        <w:t xml:space="preserve">2009. Błony </w:t>
      </w:r>
      <w:proofErr w:type="spellStart"/>
      <w:r w:rsidRPr="003D6E0C">
        <w:rPr>
          <w:rFonts w:ascii="Times New Roman" w:hAnsi="Times New Roman" w:cs="Times New Roman"/>
          <w:color w:val="000000" w:themeColor="text1"/>
          <w:sz w:val="24"/>
          <w:szCs w:val="24"/>
        </w:rPr>
        <w:t>śluzowe-stan</w:t>
      </w:r>
      <w:proofErr w:type="spellEnd"/>
      <w:r w:rsidRPr="003D6E0C">
        <w:rPr>
          <w:rFonts w:ascii="Times New Roman" w:hAnsi="Times New Roman" w:cs="Times New Roman"/>
          <w:color w:val="000000" w:themeColor="text1"/>
          <w:sz w:val="24"/>
          <w:szCs w:val="24"/>
        </w:rPr>
        <w:t xml:space="preserve"> gotowości immunologicznej. Część II, Życie Weterynaryjne, 84(2), 115-122</w:t>
      </w:r>
      <w:r w:rsidR="001A75FD">
        <w:rPr>
          <w:rFonts w:ascii="Times New Roman" w:hAnsi="Times New Roman" w:cs="Times New Roman"/>
          <w:color w:val="000000" w:themeColor="text1"/>
          <w:sz w:val="24"/>
          <w:szCs w:val="24"/>
        </w:rPr>
        <w:t>.</w:t>
      </w:r>
    </w:p>
    <w:p w14:paraId="7DF00C67" w14:textId="77777777" w:rsidR="0044154A" w:rsidRPr="003D6E0C" w:rsidRDefault="0044154A" w:rsidP="00A072AD">
      <w:pPr>
        <w:pStyle w:val="Akapitzlist"/>
        <w:numPr>
          <w:ilvl w:val="0"/>
          <w:numId w:val="2"/>
        </w:numPr>
        <w:rPr>
          <w:rFonts w:ascii="Times New Roman" w:hAnsi="Times New Roman" w:cs="Times New Roman"/>
          <w:color w:val="000000" w:themeColor="text1"/>
          <w:sz w:val="24"/>
          <w:szCs w:val="24"/>
        </w:rPr>
      </w:pPr>
      <w:r w:rsidRPr="003D6E0C">
        <w:rPr>
          <w:rFonts w:ascii="Times New Roman" w:hAnsi="Times New Roman" w:cs="Times New Roman"/>
          <w:color w:val="000000" w:themeColor="text1"/>
          <w:sz w:val="24"/>
          <w:szCs w:val="24"/>
        </w:rPr>
        <w:t xml:space="preserve">Gołąb J., </w:t>
      </w:r>
      <w:proofErr w:type="spellStart"/>
      <w:r w:rsidRPr="003D6E0C">
        <w:rPr>
          <w:rFonts w:ascii="Times New Roman" w:hAnsi="Times New Roman" w:cs="Times New Roman"/>
          <w:color w:val="000000" w:themeColor="text1"/>
          <w:sz w:val="24"/>
          <w:szCs w:val="24"/>
        </w:rPr>
        <w:t>Jakóbisiak</w:t>
      </w:r>
      <w:proofErr w:type="spellEnd"/>
      <w:r w:rsidRPr="003D6E0C">
        <w:rPr>
          <w:rFonts w:ascii="Times New Roman" w:hAnsi="Times New Roman" w:cs="Times New Roman"/>
          <w:color w:val="000000" w:themeColor="text1"/>
          <w:sz w:val="24"/>
          <w:szCs w:val="24"/>
        </w:rPr>
        <w:t xml:space="preserve"> M., Lasek</w:t>
      </w:r>
      <w:r w:rsidR="00602EFB">
        <w:rPr>
          <w:rFonts w:ascii="Times New Roman" w:hAnsi="Times New Roman" w:cs="Times New Roman"/>
          <w:color w:val="000000" w:themeColor="text1"/>
          <w:sz w:val="24"/>
          <w:szCs w:val="24"/>
        </w:rPr>
        <w:t xml:space="preserve"> W. 2004. Immunologia. Warszawa:</w:t>
      </w:r>
      <w:r w:rsidRPr="003D6E0C">
        <w:rPr>
          <w:rFonts w:ascii="Times New Roman" w:hAnsi="Times New Roman" w:cs="Times New Roman"/>
          <w:color w:val="000000" w:themeColor="text1"/>
          <w:sz w:val="24"/>
          <w:szCs w:val="24"/>
        </w:rPr>
        <w:t xml:space="preserve"> Wydawnictwo Naukowe PWN</w:t>
      </w:r>
      <w:r w:rsidR="001A75FD">
        <w:rPr>
          <w:rFonts w:ascii="Times New Roman" w:hAnsi="Times New Roman" w:cs="Times New Roman"/>
          <w:color w:val="000000" w:themeColor="text1"/>
          <w:sz w:val="24"/>
          <w:szCs w:val="24"/>
        </w:rPr>
        <w:t>.</w:t>
      </w:r>
    </w:p>
    <w:p w14:paraId="7D18B9C9" w14:textId="77777777" w:rsidR="0044154A" w:rsidRPr="003D6E0C" w:rsidRDefault="0044154A" w:rsidP="00A072AD">
      <w:pPr>
        <w:pStyle w:val="Akapitzlist"/>
        <w:numPr>
          <w:ilvl w:val="0"/>
          <w:numId w:val="2"/>
        </w:numPr>
        <w:rPr>
          <w:rFonts w:ascii="Times New Roman" w:hAnsi="Times New Roman" w:cs="Times New Roman"/>
          <w:color w:val="000000" w:themeColor="text1"/>
          <w:sz w:val="24"/>
          <w:szCs w:val="24"/>
        </w:rPr>
      </w:pPr>
      <w:r w:rsidRPr="003D6E0C">
        <w:rPr>
          <w:rFonts w:ascii="Times New Roman" w:hAnsi="Times New Roman" w:cs="Times New Roman"/>
          <w:color w:val="000000" w:themeColor="text1"/>
          <w:sz w:val="24"/>
          <w:szCs w:val="24"/>
        </w:rPr>
        <w:t>Górski J. (red.). 2010. Fizjologia cz</w:t>
      </w:r>
      <w:r w:rsidR="00845BA1" w:rsidRPr="003D6E0C">
        <w:rPr>
          <w:rFonts w:ascii="Times New Roman" w:hAnsi="Times New Roman" w:cs="Times New Roman"/>
          <w:color w:val="000000" w:themeColor="text1"/>
          <w:sz w:val="24"/>
          <w:szCs w:val="24"/>
        </w:rPr>
        <w:t xml:space="preserve">łowieka. Warszawa: Wydawnictwo </w:t>
      </w:r>
      <w:r w:rsidRPr="003D6E0C">
        <w:rPr>
          <w:rFonts w:ascii="Times New Roman" w:hAnsi="Times New Roman" w:cs="Times New Roman"/>
          <w:color w:val="000000" w:themeColor="text1"/>
          <w:sz w:val="24"/>
          <w:szCs w:val="24"/>
        </w:rPr>
        <w:t>Lekarskie PZWL</w:t>
      </w:r>
      <w:r w:rsidR="001A75FD">
        <w:rPr>
          <w:rFonts w:ascii="Times New Roman" w:hAnsi="Times New Roman" w:cs="Times New Roman"/>
          <w:color w:val="000000" w:themeColor="text1"/>
          <w:sz w:val="24"/>
          <w:szCs w:val="24"/>
        </w:rPr>
        <w:t>.</w:t>
      </w:r>
    </w:p>
    <w:p w14:paraId="389C5A38" w14:textId="77777777" w:rsidR="0044154A" w:rsidRDefault="0044154A" w:rsidP="00A072AD">
      <w:pPr>
        <w:pStyle w:val="Akapitzlist"/>
        <w:numPr>
          <w:ilvl w:val="0"/>
          <w:numId w:val="2"/>
        </w:numPr>
        <w:rPr>
          <w:rFonts w:ascii="Times New Roman" w:hAnsi="Times New Roman" w:cs="Times New Roman"/>
          <w:color w:val="000000" w:themeColor="text1"/>
          <w:sz w:val="24"/>
          <w:szCs w:val="24"/>
        </w:rPr>
      </w:pPr>
      <w:proofErr w:type="spellStart"/>
      <w:r w:rsidRPr="003D6E0C">
        <w:rPr>
          <w:rFonts w:ascii="Times New Roman" w:hAnsi="Times New Roman" w:cs="Times New Roman"/>
          <w:color w:val="000000" w:themeColor="text1"/>
          <w:sz w:val="24"/>
          <w:szCs w:val="24"/>
        </w:rPr>
        <w:lastRenderedPageBreak/>
        <w:t>G</w:t>
      </w:r>
      <w:r w:rsidRPr="003D6E0C">
        <w:rPr>
          <w:rFonts w:ascii="Times New Roman" w:hAnsi="Times New Roman" w:cs="Times New Roman"/>
          <w:sz w:val="24"/>
          <w:szCs w:val="24"/>
        </w:rPr>
        <w:t>ö</w:t>
      </w:r>
      <w:r w:rsidRPr="003D6E0C">
        <w:rPr>
          <w:rFonts w:ascii="Times New Roman" w:hAnsi="Times New Roman" w:cs="Times New Roman"/>
          <w:color w:val="000000" w:themeColor="text1"/>
          <w:sz w:val="24"/>
          <w:szCs w:val="24"/>
        </w:rPr>
        <w:t>rlich</w:t>
      </w:r>
      <w:proofErr w:type="spellEnd"/>
      <w:r w:rsidRPr="003D6E0C">
        <w:rPr>
          <w:rFonts w:ascii="Times New Roman" w:hAnsi="Times New Roman" w:cs="Times New Roman"/>
          <w:color w:val="000000" w:themeColor="text1"/>
          <w:sz w:val="24"/>
          <w:szCs w:val="24"/>
        </w:rPr>
        <w:t xml:space="preserve"> A. 2016. Przeciwciała- narzędzie przyrody i człowieka. Wszechś</w:t>
      </w:r>
      <w:r w:rsidRPr="00867D4D">
        <w:rPr>
          <w:rFonts w:ascii="Times New Roman" w:hAnsi="Times New Roman" w:cs="Times New Roman"/>
          <w:color w:val="000000" w:themeColor="text1"/>
          <w:sz w:val="24"/>
          <w:szCs w:val="24"/>
        </w:rPr>
        <w:t>wiat, 117(4-6), 107-116</w:t>
      </w:r>
      <w:r w:rsidR="001A75FD">
        <w:rPr>
          <w:rFonts w:ascii="Times New Roman" w:hAnsi="Times New Roman" w:cs="Times New Roman"/>
          <w:color w:val="000000" w:themeColor="text1"/>
          <w:sz w:val="24"/>
          <w:szCs w:val="24"/>
        </w:rPr>
        <w:t>.</w:t>
      </w:r>
    </w:p>
    <w:p w14:paraId="613DD61B" w14:textId="77777777" w:rsidR="006E6C99" w:rsidRDefault="006E6C99" w:rsidP="00A072AD">
      <w:pPr>
        <w:pStyle w:val="Akapitzlist"/>
        <w:numPr>
          <w:ilvl w:val="0"/>
          <w:numId w:val="2"/>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Januszko</w:t>
      </w:r>
      <w:proofErr w:type="spellEnd"/>
      <w:r>
        <w:rPr>
          <w:rFonts w:ascii="Times New Roman" w:hAnsi="Times New Roman" w:cs="Times New Roman"/>
          <w:color w:val="000000" w:themeColor="text1"/>
          <w:sz w:val="24"/>
          <w:szCs w:val="24"/>
        </w:rPr>
        <w:t xml:space="preserve"> O., Kałuża J. 2019. Znaczenie ryb i przetworów rybnych w żywieniu człowieka – analiza korzyści i zagrożeń. Kosmos. Problemy nauk biologicznych, 68(2), 269-281</w:t>
      </w:r>
      <w:r w:rsidR="001A75FD">
        <w:rPr>
          <w:rFonts w:ascii="Times New Roman" w:hAnsi="Times New Roman" w:cs="Times New Roman"/>
          <w:color w:val="000000" w:themeColor="text1"/>
          <w:sz w:val="24"/>
          <w:szCs w:val="24"/>
        </w:rPr>
        <w:t>.</w:t>
      </w:r>
    </w:p>
    <w:p w14:paraId="1C4BB9C1" w14:textId="77777777" w:rsidR="00F71CE4" w:rsidRDefault="00F71CE4" w:rsidP="00A072AD">
      <w:pPr>
        <w:pStyle w:val="Akapitzlist"/>
        <w:numPr>
          <w:ilvl w:val="0"/>
          <w:numId w:val="2"/>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Kołlajtis</w:t>
      </w:r>
      <w:proofErr w:type="spellEnd"/>
      <w:r>
        <w:rPr>
          <w:rFonts w:ascii="Times New Roman" w:hAnsi="Times New Roman" w:cs="Times New Roman"/>
          <w:color w:val="000000" w:themeColor="text1"/>
          <w:sz w:val="24"/>
          <w:szCs w:val="24"/>
        </w:rPr>
        <w:t xml:space="preserve">-Dołowy A., </w:t>
      </w:r>
      <w:proofErr w:type="spellStart"/>
      <w:r>
        <w:rPr>
          <w:rFonts w:ascii="Times New Roman" w:hAnsi="Times New Roman" w:cs="Times New Roman"/>
          <w:color w:val="000000" w:themeColor="text1"/>
          <w:sz w:val="24"/>
          <w:szCs w:val="24"/>
        </w:rPr>
        <w:t>Jeruszka</w:t>
      </w:r>
      <w:proofErr w:type="spellEnd"/>
      <w:r>
        <w:rPr>
          <w:rFonts w:ascii="Times New Roman" w:hAnsi="Times New Roman" w:cs="Times New Roman"/>
          <w:color w:val="000000" w:themeColor="text1"/>
          <w:sz w:val="24"/>
          <w:szCs w:val="24"/>
        </w:rPr>
        <w:t>-Bielak M., Wawrzyniak</w:t>
      </w:r>
      <w:r w:rsidR="0088517F">
        <w:rPr>
          <w:rFonts w:ascii="Times New Roman" w:hAnsi="Times New Roman" w:cs="Times New Roman"/>
          <w:color w:val="000000" w:themeColor="text1"/>
          <w:sz w:val="24"/>
          <w:szCs w:val="24"/>
        </w:rPr>
        <w:t>.</w:t>
      </w:r>
      <w:r w:rsidR="007C3D14">
        <w:rPr>
          <w:rFonts w:ascii="Times New Roman" w:hAnsi="Times New Roman" w:cs="Times New Roman"/>
          <w:color w:val="000000" w:themeColor="text1"/>
          <w:sz w:val="24"/>
          <w:szCs w:val="24"/>
        </w:rPr>
        <w:t xml:space="preserve"> A.</w:t>
      </w:r>
      <w:r w:rsidR="009473B4">
        <w:rPr>
          <w:rFonts w:ascii="Times New Roman" w:hAnsi="Times New Roman" w:cs="Times New Roman"/>
          <w:color w:val="000000" w:themeColor="text1"/>
          <w:sz w:val="24"/>
          <w:szCs w:val="24"/>
        </w:rPr>
        <w:t xml:space="preserve"> 2019. Diety alternatywne, ich stosowanie w wybranych grupach osób oraz źródła informacji. Kosmos. Problemy nauk biologicznych, 68(2), 185-200</w:t>
      </w:r>
      <w:r w:rsidR="001A75FD">
        <w:rPr>
          <w:rFonts w:ascii="Times New Roman" w:hAnsi="Times New Roman" w:cs="Times New Roman"/>
          <w:color w:val="000000" w:themeColor="text1"/>
          <w:sz w:val="24"/>
          <w:szCs w:val="24"/>
        </w:rPr>
        <w:t>.</w:t>
      </w:r>
    </w:p>
    <w:p w14:paraId="2021E2D4" w14:textId="77777777" w:rsidR="0075263E" w:rsidRDefault="0075263E" w:rsidP="00A072AD">
      <w:pPr>
        <w:pStyle w:val="Akapitzlist"/>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Kosowska B</w:t>
      </w:r>
      <w:r w:rsidR="00602EFB">
        <w:rPr>
          <w:rFonts w:ascii="Times New Roman" w:hAnsi="Times New Roman" w:cs="Times New Roman"/>
          <w:color w:val="000000" w:themeColor="text1"/>
          <w:sz w:val="24"/>
          <w:szCs w:val="24"/>
        </w:rPr>
        <w:t>., 2010. Genetyka ogólna i weterynaryjna. Wrocław: Wydawnictwo Uniwersytetu Przyrodniczego UWP</w:t>
      </w:r>
      <w:r w:rsidR="001A75FD">
        <w:rPr>
          <w:rFonts w:ascii="Times New Roman" w:hAnsi="Times New Roman" w:cs="Times New Roman"/>
          <w:color w:val="000000" w:themeColor="text1"/>
          <w:sz w:val="24"/>
          <w:szCs w:val="24"/>
        </w:rPr>
        <w:t>.</w:t>
      </w:r>
    </w:p>
    <w:p w14:paraId="4F079DF4" w14:textId="77777777" w:rsidR="006E2AB4" w:rsidRPr="00867D4D" w:rsidRDefault="0088517F" w:rsidP="00A072AD">
      <w:pPr>
        <w:pStyle w:val="Akapitzlist"/>
        <w:numPr>
          <w:ilvl w:val="0"/>
          <w:numId w:val="2"/>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Mierzejska</w:t>
      </w:r>
      <w:proofErr w:type="spellEnd"/>
      <w:r>
        <w:rPr>
          <w:rFonts w:ascii="Times New Roman" w:hAnsi="Times New Roman" w:cs="Times New Roman"/>
          <w:color w:val="000000" w:themeColor="text1"/>
          <w:sz w:val="24"/>
          <w:szCs w:val="24"/>
        </w:rPr>
        <w:t xml:space="preserve"> D., Jędrychowski L. 1999</w:t>
      </w:r>
      <w:r w:rsidR="008F4E6D">
        <w:rPr>
          <w:rFonts w:ascii="Times New Roman" w:hAnsi="Times New Roman" w:cs="Times New Roman"/>
          <w:color w:val="000000" w:themeColor="text1"/>
          <w:sz w:val="24"/>
          <w:szCs w:val="24"/>
        </w:rPr>
        <w:t>.</w:t>
      </w:r>
      <w:r w:rsidR="006E2AB4" w:rsidRPr="006E2AB4">
        <w:rPr>
          <w:rFonts w:ascii="Times New Roman" w:hAnsi="Times New Roman" w:cs="Times New Roman"/>
          <w:color w:val="000000" w:themeColor="text1"/>
          <w:sz w:val="24"/>
          <w:szCs w:val="24"/>
        </w:rPr>
        <w:t xml:space="preserve"> Produkcja, charakterystyka i zastosowanie przeciwciał monoklonalnych w anali</w:t>
      </w:r>
      <w:r>
        <w:rPr>
          <w:rFonts w:ascii="Times New Roman" w:hAnsi="Times New Roman" w:cs="Times New Roman"/>
          <w:color w:val="000000" w:themeColor="text1"/>
          <w:sz w:val="24"/>
          <w:szCs w:val="24"/>
        </w:rPr>
        <w:t>zie laboratoryjnej Żywność, 3(20), 83</w:t>
      </w:r>
      <w:r w:rsidR="001A75FD">
        <w:rPr>
          <w:rFonts w:ascii="Times New Roman" w:hAnsi="Times New Roman" w:cs="Times New Roman"/>
          <w:color w:val="000000" w:themeColor="text1"/>
          <w:sz w:val="24"/>
          <w:szCs w:val="24"/>
        </w:rPr>
        <w:t>.</w:t>
      </w:r>
    </w:p>
    <w:p w14:paraId="724389A8" w14:textId="77777777" w:rsidR="007C3D14" w:rsidRPr="007C3D14" w:rsidRDefault="0044154A" w:rsidP="00A072AD">
      <w:pPr>
        <w:pStyle w:val="Akapitzlist"/>
        <w:numPr>
          <w:ilvl w:val="0"/>
          <w:numId w:val="2"/>
        </w:numPr>
        <w:shd w:val="clear" w:color="auto" w:fill="FFFFFF"/>
        <w:spacing w:after="63"/>
        <w:rPr>
          <w:rFonts w:ascii="Times New Roman" w:eastAsia="Times New Roman" w:hAnsi="Times New Roman" w:cs="Times New Roman"/>
          <w:color w:val="000000" w:themeColor="text1"/>
          <w:sz w:val="24"/>
          <w:szCs w:val="24"/>
          <w:lang w:val="en-US" w:eastAsia="pl-PL"/>
        </w:rPr>
      </w:pPr>
      <w:proofErr w:type="spellStart"/>
      <w:r w:rsidRPr="007C3D14">
        <w:rPr>
          <w:rFonts w:ascii="Times New Roman" w:hAnsi="Times New Roman" w:cs="Times New Roman"/>
          <w:color w:val="000000" w:themeColor="text1"/>
          <w:sz w:val="24"/>
          <w:szCs w:val="24"/>
          <w:shd w:val="clear" w:color="auto" w:fill="FFFFFF"/>
        </w:rPr>
        <w:t>Petroski</w:t>
      </w:r>
      <w:proofErr w:type="spellEnd"/>
      <w:r w:rsidRPr="007C3D14">
        <w:rPr>
          <w:rFonts w:ascii="Times New Roman" w:hAnsi="Times New Roman" w:cs="Times New Roman"/>
          <w:color w:val="000000" w:themeColor="text1"/>
          <w:sz w:val="24"/>
          <w:szCs w:val="24"/>
          <w:shd w:val="clear" w:color="auto" w:fill="FFFFFF"/>
        </w:rPr>
        <w:t xml:space="preserve"> W., </w:t>
      </w:r>
      <w:proofErr w:type="spellStart"/>
      <w:r w:rsidRPr="007C3D14">
        <w:rPr>
          <w:rFonts w:ascii="Times New Roman" w:hAnsi="Times New Roman" w:cs="Times New Roman"/>
          <w:color w:val="000000" w:themeColor="text1"/>
          <w:sz w:val="24"/>
          <w:szCs w:val="24"/>
          <w:shd w:val="clear" w:color="auto" w:fill="FFFFFF"/>
        </w:rPr>
        <w:t>Minich</w:t>
      </w:r>
      <w:proofErr w:type="spellEnd"/>
      <w:r w:rsidRPr="007C3D14">
        <w:rPr>
          <w:rFonts w:ascii="Times New Roman" w:hAnsi="Times New Roman" w:cs="Times New Roman"/>
          <w:color w:val="000000" w:themeColor="text1"/>
          <w:sz w:val="24"/>
          <w:szCs w:val="24"/>
          <w:shd w:val="clear" w:color="auto" w:fill="FFFFFF"/>
        </w:rPr>
        <w:t xml:space="preserve"> D.M. (2020, wrzesień 24). </w:t>
      </w:r>
      <w:r w:rsidRPr="007C3D14">
        <w:rPr>
          <w:rFonts w:ascii="Times New Roman" w:hAnsi="Times New Roman" w:cs="Times New Roman"/>
          <w:color w:val="000000" w:themeColor="text1"/>
          <w:sz w:val="24"/>
          <w:szCs w:val="24"/>
          <w:shd w:val="clear" w:color="auto" w:fill="FFFFFF"/>
          <w:lang w:val="en-US"/>
        </w:rPr>
        <w:t xml:space="preserve">Is There Such a Thing as ‘’Anti-Nutrients”? A Narrative Review of Perceived Problematic Plant Compounds. </w:t>
      </w:r>
      <w:proofErr w:type="spellStart"/>
      <w:r w:rsidRPr="007C3D14">
        <w:rPr>
          <w:rFonts w:ascii="Times New Roman" w:hAnsi="Times New Roman" w:cs="Times New Roman"/>
          <w:color w:val="000000" w:themeColor="text1"/>
          <w:sz w:val="24"/>
          <w:szCs w:val="24"/>
          <w:shd w:val="clear" w:color="auto" w:fill="FFFFFF"/>
          <w:lang w:val="en-US"/>
        </w:rPr>
        <w:t>Pobranypaździernik</w:t>
      </w:r>
      <w:proofErr w:type="spellEnd"/>
      <w:r w:rsidRPr="007C3D14">
        <w:rPr>
          <w:rFonts w:ascii="Times New Roman" w:hAnsi="Times New Roman" w:cs="Times New Roman"/>
          <w:color w:val="000000" w:themeColor="text1"/>
          <w:sz w:val="24"/>
          <w:szCs w:val="24"/>
          <w:shd w:val="clear" w:color="auto" w:fill="FFFFFF"/>
          <w:lang w:val="en-US"/>
        </w:rPr>
        <w:t xml:space="preserve"> 24, 2021, z </w:t>
      </w:r>
      <w:r w:rsidR="007C3D14" w:rsidRPr="007C3D14">
        <w:rPr>
          <w:rFonts w:ascii="Times New Roman" w:hAnsi="Times New Roman" w:cs="Times New Roman"/>
          <w:color w:val="000000" w:themeColor="text1"/>
          <w:sz w:val="24"/>
          <w:szCs w:val="24"/>
          <w:shd w:val="clear" w:color="auto" w:fill="FFFFFF"/>
          <w:lang w:val="en-US"/>
        </w:rPr>
        <w:t>https://www.mdpi.com/2072-6643/12/10/2929/htm</w:t>
      </w:r>
      <w:r w:rsidR="001A75FD">
        <w:rPr>
          <w:rFonts w:ascii="Times New Roman" w:hAnsi="Times New Roman" w:cs="Times New Roman"/>
          <w:color w:val="000000" w:themeColor="text1"/>
          <w:sz w:val="24"/>
          <w:szCs w:val="24"/>
          <w:shd w:val="clear" w:color="auto" w:fill="FFFFFF"/>
          <w:lang w:val="en-US"/>
        </w:rPr>
        <w:t>.</w:t>
      </w:r>
    </w:p>
    <w:p w14:paraId="2404E114" w14:textId="77777777" w:rsidR="0044154A" w:rsidRPr="007C3D14" w:rsidRDefault="0044154A" w:rsidP="00A072AD">
      <w:pPr>
        <w:pStyle w:val="Akapitzlist"/>
        <w:numPr>
          <w:ilvl w:val="0"/>
          <w:numId w:val="2"/>
        </w:numPr>
        <w:shd w:val="clear" w:color="auto" w:fill="FFFFFF"/>
        <w:spacing w:after="63"/>
        <w:rPr>
          <w:rFonts w:ascii="Times New Roman" w:eastAsia="Times New Roman" w:hAnsi="Times New Roman" w:cs="Times New Roman"/>
          <w:color w:val="000000" w:themeColor="text1"/>
          <w:sz w:val="24"/>
          <w:szCs w:val="24"/>
          <w:lang w:val="en-US" w:eastAsia="pl-PL"/>
        </w:rPr>
      </w:pPr>
      <w:r w:rsidRPr="007C3D14">
        <w:rPr>
          <w:rFonts w:ascii="Times New Roman" w:eastAsia="Times New Roman" w:hAnsi="Times New Roman" w:cs="Times New Roman"/>
          <w:color w:val="000000" w:themeColor="text1"/>
          <w:sz w:val="24"/>
          <w:szCs w:val="24"/>
          <w:lang w:val="en-US" w:eastAsia="pl-PL"/>
        </w:rPr>
        <w:t>Reid M.E. 2013. Blood Group Systems. Bren</w:t>
      </w:r>
      <w:r w:rsidR="00843CF5">
        <w:rPr>
          <w:rFonts w:ascii="Times New Roman" w:eastAsia="Times New Roman" w:hAnsi="Times New Roman" w:cs="Times New Roman"/>
          <w:color w:val="000000" w:themeColor="text1"/>
          <w:sz w:val="24"/>
          <w:szCs w:val="24"/>
          <w:lang w:val="en-US" w:eastAsia="pl-PL"/>
        </w:rPr>
        <w:t>ner’s Encyclopedia of Genetics (</w:t>
      </w:r>
      <w:r w:rsidR="00843CF5" w:rsidRPr="00843CF5">
        <w:rPr>
          <w:rFonts w:ascii="Times New Roman" w:eastAsia="Times New Roman" w:hAnsi="Times New Roman" w:cs="Times New Roman"/>
          <w:color w:val="000000" w:themeColor="text1"/>
          <w:sz w:val="24"/>
          <w:szCs w:val="24"/>
          <w:lang w:val="en-US" w:eastAsia="pl-PL"/>
        </w:rPr>
        <w:t>2</w:t>
      </w:r>
      <w:r w:rsidR="00843CF5">
        <w:rPr>
          <w:rFonts w:ascii="Times New Roman" w:eastAsia="Times New Roman" w:hAnsi="Times New Roman" w:cs="Times New Roman"/>
          <w:color w:val="000000" w:themeColor="text1"/>
          <w:sz w:val="24"/>
          <w:szCs w:val="24"/>
          <w:lang w:val="en-US" w:eastAsia="pl-PL"/>
        </w:rPr>
        <w:t>nd ed.)</w:t>
      </w:r>
      <w:r w:rsidRPr="00843CF5">
        <w:rPr>
          <w:rFonts w:ascii="Times New Roman" w:eastAsia="Times New Roman" w:hAnsi="Times New Roman" w:cs="Times New Roman"/>
          <w:color w:val="000000" w:themeColor="text1"/>
          <w:sz w:val="24"/>
          <w:szCs w:val="24"/>
          <w:lang w:val="en-US" w:eastAsia="pl-PL"/>
        </w:rPr>
        <w:t>351</w:t>
      </w:r>
      <w:r w:rsidRPr="007C3D14">
        <w:rPr>
          <w:rFonts w:ascii="Times New Roman" w:eastAsia="Times New Roman" w:hAnsi="Times New Roman" w:cs="Times New Roman"/>
          <w:color w:val="000000" w:themeColor="text1"/>
          <w:sz w:val="24"/>
          <w:szCs w:val="24"/>
          <w:lang w:val="en-US" w:eastAsia="pl-PL"/>
        </w:rPr>
        <w:t>-352</w:t>
      </w:r>
      <w:r w:rsidR="006E6DED">
        <w:rPr>
          <w:rFonts w:ascii="Times New Roman" w:eastAsia="Times New Roman" w:hAnsi="Times New Roman" w:cs="Times New Roman"/>
          <w:color w:val="000000" w:themeColor="text1"/>
          <w:sz w:val="24"/>
          <w:szCs w:val="24"/>
          <w:lang w:val="en-US" w:eastAsia="pl-PL"/>
        </w:rPr>
        <w:t>.</w:t>
      </w:r>
      <w:r w:rsidR="008C01F8">
        <w:rPr>
          <w:rFonts w:ascii="Times New Roman" w:eastAsia="Times New Roman" w:hAnsi="Times New Roman" w:cs="Times New Roman"/>
          <w:color w:val="000000" w:themeColor="text1"/>
          <w:sz w:val="24"/>
          <w:szCs w:val="24"/>
          <w:lang w:val="en-US" w:eastAsia="pl-PL"/>
        </w:rPr>
        <w:t>Oxford: Elsevier LTD</w:t>
      </w:r>
    </w:p>
    <w:p w14:paraId="6A3B773B" w14:textId="77777777" w:rsidR="0044154A" w:rsidRPr="00867D4D" w:rsidRDefault="0044154A" w:rsidP="00A072AD">
      <w:pPr>
        <w:pStyle w:val="Akapitzlist"/>
        <w:numPr>
          <w:ilvl w:val="0"/>
          <w:numId w:val="2"/>
        </w:numPr>
        <w:rPr>
          <w:rFonts w:ascii="Times New Roman" w:hAnsi="Times New Roman" w:cs="Times New Roman"/>
          <w:color w:val="000000" w:themeColor="text1"/>
          <w:sz w:val="24"/>
          <w:szCs w:val="24"/>
        </w:rPr>
      </w:pPr>
      <w:r w:rsidRPr="00867D4D">
        <w:rPr>
          <w:rFonts w:ascii="Times New Roman" w:eastAsia="Times New Roman" w:hAnsi="Times New Roman" w:cs="Times New Roman"/>
          <w:color w:val="000000" w:themeColor="text1"/>
          <w:sz w:val="24"/>
          <w:szCs w:val="24"/>
          <w:lang w:eastAsia="pl-PL"/>
        </w:rPr>
        <w:t xml:space="preserve">Schwarz H.P., </w:t>
      </w:r>
      <w:proofErr w:type="spellStart"/>
      <w:r w:rsidRPr="00867D4D">
        <w:rPr>
          <w:rFonts w:ascii="Times New Roman" w:eastAsia="Times New Roman" w:hAnsi="Times New Roman" w:cs="Times New Roman"/>
          <w:color w:val="000000" w:themeColor="text1"/>
          <w:sz w:val="24"/>
          <w:szCs w:val="24"/>
          <w:lang w:eastAsia="pl-PL"/>
        </w:rPr>
        <w:t>Dorner</w:t>
      </w:r>
      <w:proofErr w:type="spellEnd"/>
      <w:r w:rsidRPr="00867D4D">
        <w:rPr>
          <w:rFonts w:ascii="Times New Roman" w:eastAsia="Times New Roman" w:hAnsi="Times New Roman" w:cs="Times New Roman"/>
          <w:color w:val="000000" w:themeColor="text1"/>
          <w:sz w:val="24"/>
          <w:szCs w:val="24"/>
          <w:lang w:eastAsia="pl-PL"/>
        </w:rPr>
        <w:t xml:space="preserve"> F.,2003. </w:t>
      </w:r>
      <w:r w:rsidRPr="00867D4D">
        <w:rPr>
          <w:rFonts w:ascii="Times New Roman" w:eastAsia="Times New Roman" w:hAnsi="Times New Roman" w:cs="Times New Roman"/>
          <w:color w:val="000000" w:themeColor="text1"/>
          <w:sz w:val="24"/>
          <w:szCs w:val="24"/>
          <w:lang w:val="en-US" w:eastAsia="pl-PL"/>
        </w:rPr>
        <w:t xml:space="preserve">Karl Landsteiner and his major contributions to </w:t>
      </w:r>
      <w:proofErr w:type="spellStart"/>
      <w:r w:rsidRPr="00867D4D">
        <w:rPr>
          <w:rFonts w:ascii="Times New Roman" w:eastAsia="Times New Roman" w:hAnsi="Times New Roman" w:cs="Times New Roman"/>
          <w:color w:val="000000" w:themeColor="text1"/>
          <w:sz w:val="24"/>
          <w:szCs w:val="24"/>
          <w:lang w:val="en-US" w:eastAsia="pl-PL"/>
        </w:rPr>
        <w:t>haematology</w:t>
      </w:r>
      <w:proofErr w:type="spellEnd"/>
      <w:r w:rsidRPr="00867D4D">
        <w:rPr>
          <w:rFonts w:ascii="Times New Roman" w:eastAsia="Times New Roman" w:hAnsi="Times New Roman" w:cs="Times New Roman"/>
          <w:color w:val="000000" w:themeColor="text1"/>
          <w:sz w:val="24"/>
          <w:szCs w:val="24"/>
          <w:lang w:val="en-US" w:eastAsia="pl-PL"/>
        </w:rPr>
        <w:t xml:space="preserve">. </w:t>
      </w:r>
      <w:r w:rsidRPr="00867D4D">
        <w:rPr>
          <w:rFonts w:ascii="Times New Roman" w:eastAsia="Times New Roman" w:hAnsi="Times New Roman" w:cs="Times New Roman"/>
          <w:color w:val="000000" w:themeColor="text1"/>
          <w:sz w:val="24"/>
          <w:szCs w:val="24"/>
          <w:lang w:eastAsia="pl-PL"/>
        </w:rPr>
        <w:t xml:space="preserve">British </w:t>
      </w:r>
      <w:proofErr w:type="spellStart"/>
      <w:r w:rsidRPr="00867D4D">
        <w:rPr>
          <w:rFonts w:ascii="Times New Roman" w:eastAsia="Times New Roman" w:hAnsi="Times New Roman" w:cs="Times New Roman"/>
          <w:color w:val="000000" w:themeColor="text1"/>
          <w:sz w:val="24"/>
          <w:szCs w:val="24"/>
          <w:lang w:eastAsia="pl-PL"/>
        </w:rPr>
        <w:t>Journal</w:t>
      </w:r>
      <w:proofErr w:type="spellEnd"/>
      <w:r w:rsidRPr="00867D4D">
        <w:rPr>
          <w:rFonts w:ascii="Times New Roman" w:eastAsia="Times New Roman" w:hAnsi="Times New Roman" w:cs="Times New Roman"/>
          <w:color w:val="000000" w:themeColor="text1"/>
          <w:sz w:val="24"/>
          <w:szCs w:val="24"/>
          <w:lang w:eastAsia="pl-PL"/>
        </w:rPr>
        <w:t xml:space="preserve"> of </w:t>
      </w:r>
      <w:proofErr w:type="spellStart"/>
      <w:r w:rsidRPr="00867D4D">
        <w:rPr>
          <w:rFonts w:ascii="Times New Roman" w:eastAsia="Times New Roman" w:hAnsi="Times New Roman" w:cs="Times New Roman"/>
          <w:color w:val="000000" w:themeColor="text1"/>
          <w:sz w:val="24"/>
          <w:szCs w:val="24"/>
          <w:lang w:eastAsia="pl-PL"/>
        </w:rPr>
        <w:t>Haematology</w:t>
      </w:r>
      <w:proofErr w:type="spellEnd"/>
      <w:r w:rsidRPr="00867D4D">
        <w:rPr>
          <w:rFonts w:ascii="Times New Roman" w:eastAsia="Times New Roman" w:hAnsi="Times New Roman" w:cs="Times New Roman"/>
          <w:color w:val="000000" w:themeColor="text1"/>
          <w:sz w:val="24"/>
          <w:szCs w:val="24"/>
          <w:lang w:eastAsia="pl-PL"/>
        </w:rPr>
        <w:t>, 121(4), 556-565</w:t>
      </w:r>
      <w:r w:rsidR="001A75FD">
        <w:rPr>
          <w:rFonts w:ascii="Times New Roman" w:eastAsia="Times New Roman" w:hAnsi="Times New Roman" w:cs="Times New Roman"/>
          <w:color w:val="000000" w:themeColor="text1"/>
          <w:sz w:val="24"/>
          <w:szCs w:val="24"/>
          <w:lang w:eastAsia="pl-PL"/>
        </w:rPr>
        <w:t>.</w:t>
      </w:r>
    </w:p>
    <w:p w14:paraId="065A10C4" w14:textId="77777777" w:rsidR="00AB0577" w:rsidRDefault="00087065" w:rsidP="00A072AD">
      <w:pPr>
        <w:pStyle w:val="Akapitzlist"/>
        <w:numPr>
          <w:ilvl w:val="0"/>
          <w:numId w:val="2"/>
        </w:numPr>
        <w:rPr>
          <w:rFonts w:ascii="Times New Roman" w:hAnsi="Times New Roman" w:cs="Times New Roman"/>
          <w:color w:val="000000" w:themeColor="text1"/>
          <w:sz w:val="24"/>
          <w:szCs w:val="24"/>
          <w:shd w:val="clear" w:color="auto" w:fill="FFFFFF"/>
        </w:rPr>
      </w:pPr>
      <w:r w:rsidRPr="00867D4D">
        <w:rPr>
          <w:rFonts w:ascii="Times New Roman" w:hAnsi="Times New Roman" w:cs="Times New Roman"/>
          <w:color w:val="000000" w:themeColor="text1"/>
          <w:sz w:val="24"/>
          <w:szCs w:val="24"/>
        </w:rPr>
        <w:t>Smolarek D., Krop-</w:t>
      </w:r>
      <w:proofErr w:type="spellStart"/>
      <w:r w:rsidRPr="00867D4D">
        <w:rPr>
          <w:rFonts w:ascii="Times New Roman" w:hAnsi="Times New Roman" w:cs="Times New Roman"/>
          <w:color w:val="000000" w:themeColor="text1"/>
          <w:sz w:val="24"/>
          <w:szCs w:val="24"/>
        </w:rPr>
        <w:t>Wątorek</w:t>
      </w:r>
      <w:proofErr w:type="spellEnd"/>
      <w:r w:rsidRPr="00867D4D">
        <w:rPr>
          <w:rFonts w:ascii="Times New Roman" w:hAnsi="Times New Roman" w:cs="Times New Roman"/>
          <w:color w:val="000000" w:themeColor="text1"/>
          <w:sz w:val="24"/>
          <w:szCs w:val="24"/>
        </w:rPr>
        <w:t xml:space="preserve"> A.</w:t>
      </w:r>
      <w:r w:rsidR="0088517F">
        <w:rPr>
          <w:rFonts w:ascii="Times New Roman" w:hAnsi="Times New Roman" w:cs="Times New Roman"/>
          <w:color w:val="000000" w:themeColor="text1"/>
          <w:sz w:val="24"/>
          <w:szCs w:val="24"/>
        </w:rPr>
        <w:t>, Waśniowska K., Czerwiń</w:t>
      </w:r>
      <w:r w:rsidR="00CC1029" w:rsidRPr="00867D4D">
        <w:rPr>
          <w:rFonts w:ascii="Times New Roman" w:hAnsi="Times New Roman" w:cs="Times New Roman"/>
          <w:color w:val="000000" w:themeColor="text1"/>
          <w:sz w:val="24"/>
          <w:szCs w:val="24"/>
        </w:rPr>
        <w:t xml:space="preserve">ski M. 2008. </w:t>
      </w:r>
      <w:r w:rsidRPr="00867D4D">
        <w:rPr>
          <w:rFonts w:ascii="Times New Roman" w:hAnsi="Times New Roman" w:cs="Times New Roman"/>
          <w:color w:val="000000" w:themeColor="text1"/>
          <w:sz w:val="24"/>
          <w:szCs w:val="24"/>
        </w:rPr>
        <w:t xml:space="preserve">Molekularne podstawy układu grupowego ABO. </w:t>
      </w:r>
      <w:r w:rsidR="00CC1029" w:rsidRPr="00867D4D">
        <w:rPr>
          <w:rFonts w:ascii="Times New Roman" w:hAnsi="Times New Roman" w:cs="Times New Roman"/>
          <w:color w:val="000000" w:themeColor="text1"/>
          <w:sz w:val="24"/>
          <w:szCs w:val="24"/>
          <w:shd w:val="clear" w:color="auto" w:fill="FFFFFF"/>
        </w:rPr>
        <w:t>Postępy Higieny i Medycyny Doświadczalnej, 62,4-17</w:t>
      </w:r>
      <w:r w:rsidR="00696A23">
        <w:rPr>
          <w:rFonts w:ascii="Times New Roman" w:hAnsi="Times New Roman" w:cs="Times New Roman"/>
          <w:color w:val="000000" w:themeColor="text1"/>
          <w:sz w:val="24"/>
          <w:szCs w:val="24"/>
          <w:shd w:val="clear" w:color="auto" w:fill="FFFFFF"/>
        </w:rPr>
        <w:t>.</w:t>
      </w:r>
    </w:p>
    <w:p w14:paraId="4841EC1F" w14:textId="77777777" w:rsidR="00696A23" w:rsidRPr="00036E0B" w:rsidRDefault="00696A23" w:rsidP="00A072AD">
      <w:pPr>
        <w:pStyle w:val="Akapitzlist"/>
        <w:numPr>
          <w:ilvl w:val="0"/>
          <w:numId w:val="2"/>
        </w:numPr>
        <w:rPr>
          <w:rFonts w:ascii="Times New Roman" w:hAnsi="Times New Roman" w:cs="Times New Roman"/>
          <w:color w:val="000000" w:themeColor="text1"/>
          <w:sz w:val="24"/>
          <w:szCs w:val="24"/>
          <w:shd w:val="clear" w:color="auto" w:fill="FFFFFF"/>
        </w:rPr>
      </w:pPr>
      <w:bookmarkStart w:id="101" w:name="_Hlk89264562"/>
      <w:r w:rsidRPr="00036E0B">
        <w:rPr>
          <w:rFonts w:ascii="Times New Roman" w:hAnsi="Times New Roman" w:cs="Times New Roman"/>
          <w:color w:val="000000" w:themeColor="text1"/>
          <w:sz w:val="24"/>
          <w:szCs w:val="24"/>
          <w:shd w:val="clear" w:color="auto" w:fill="FFFFFF"/>
        </w:rPr>
        <w:t xml:space="preserve">Truchliński J., </w:t>
      </w:r>
      <w:proofErr w:type="spellStart"/>
      <w:r w:rsidRPr="00036E0B">
        <w:rPr>
          <w:rFonts w:ascii="Times New Roman" w:hAnsi="Times New Roman" w:cs="Times New Roman"/>
          <w:color w:val="000000" w:themeColor="text1"/>
          <w:sz w:val="24"/>
          <w:szCs w:val="24"/>
          <w:shd w:val="clear" w:color="auto" w:fill="FFFFFF"/>
        </w:rPr>
        <w:t>Starczynowska</w:t>
      </w:r>
      <w:proofErr w:type="spellEnd"/>
      <w:r w:rsidRPr="00036E0B">
        <w:rPr>
          <w:rFonts w:ascii="Times New Roman" w:hAnsi="Times New Roman" w:cs="Times New Roman"/>
          <w:color w:val="000000" w:themeColor="text1"/>
          <w:sz w:val="24"/>
          <w:szCs w:val="24"/>
          <w:shd w:val="clear" w:color="auto" w:fill="FFFFFF"/>
        </w:rPr>
        <w:t xml:space="preserve"> R.</w:t>
      </w:r>
      <w:r w:rsidR="00F27984" w:rsidRPr="00036E0B">
        <w:rPr>
          <w:rFonts w:ascii="Times New Roman" w:hAnsi="Times New Roman" w:cs="Times New Roman"/>
          <w:color w:val="000000" w:themeColor="text1"/>
          <w:sz w:val="24"/>
          <w:szCs w:val="24"/>
          <w:shd w:val="clear" w:color="auto" w:fill="FFFFFF"/>
        </w:rPr>
        <w:t xml:space="preserve"> 1999. </w:t>
      </w:r>
      <w:bookmarkEnd w:id="101"/>
      <w:r w:rsidRPr="00036E0B">
        <w:rPr>
          <w:rFonts w:ascii="Times New Roman" w:hAnsi="Times New Roman" w:cs="Times New Roman"/>
          <w:color w:val="000000" w:themeColor="text1"/>
          <w:sz w:val="24"/>
          <w:szCs w:val="24"/>
          <w:shd w:val="clear" w:color="auto" w:fill="FFFFFF"/>
        </w:rPr>
        <w:t>Lektyny i ich rola w organ</w:t>
      </w:r>
      <w:r w:rsidR="00F27984" w:rsidRPr="00036E0B">
        <w:rPr>
          <w:rFonts w:ascii="Times New Roman" w:hAnsi="Times New Roman" w:cs="Times New Roman"/>
          <w:color w:val="000000" w:themeColor="text1"/>
          <w:sz w:val="24"/>
          <w:szCs w:val="24"/>
          <w:shd w:val="clear" w:color="auto" w:fill="FFFFFF"/>
        </w:rPr>
        <w:t xml:space="preserve">izmie. </w:t>
      </w:r>
      <w:r w:rsidR="00036E0B" w:rsidRPr="00036E0B">
        <w:rPr>
          <w:rFonts w:ascii="Times New Roman" w:hAnsi="Times New Roman" w:cs="Times New Roman"/>
          <w:color w:val="000000" w:themeColor="text1"/>
          <w:sz w:val="24"/>
          <w:szCs w:val="24"/>
          <w:shd w:val="clear" w:color="auto" w:fill="FFFFFF"/>
        </w:rPr>
        <w:t xml:space="preserve">Medycyna Weterynaryjna, </w:t>
      </w:r>
      <w:r w:rsidR="00F27984" w:rsidRPr="00036E0B">
        <w:rPr>
          <w:rFonts w:ascii="Times New Roman" w:hAnsi="Times New Roman" w:cs="Times New Roman"/>
          <w:color w:val="000000" w:themeColor="text1"/>
          <w:sz w:val="24"/>
          <w:szCs w:val="24"/>
          <w:shd w:val="clear" w:color="auto" w:fill="FFFFFF"/>
        </w:rPr>
        <w:t xml:space="preserve">55(6), </w:t>
      </w:r>
      <w:r w:rsidRPr="00036E0B">
        <w:rPr>
          <w:rFonts w:ascii="Times New Roman" w:hAnsi="Times New Roman" w:cs="Times New Roman"/>
          <w:color w:val="000000" w:themeColor="text1"/>
          <w:sz w:val="24"/>
          <w:szCs w:val="24"/>
          <w:shd w:val="clear" w:color="auto" w:fill="FFFFFF"/>
        </w:rPr>
        <w:t>362-366.</w:t>
      </w:r>
    </w:p>
    <w:p w14:paraId="240C2E97" w14:textId="77777777" w:rsidR="00CB5060" w:rsidRPr="00867D4D" w:rsidRDefault="002E770D" w:rsidP="00A072AD">
      <w:pPr>
        <w:pStyle w:val="Akapitzlist"/>
        <w:numPr>
          <w:ilvl w:val="0"/>
          <w:numId w:val="2"/>
        </w:numPr>
        <w:rPr>
          <w:rFonts w:ascii="Times New Roman" w:hAnsi="Times New Roman" w:cs="Times New Roman"/>
          <w:color w:val="000000" w:themeColor="text1"/>
          <w:sz w:val="24"/>
          <w:szCs w:val="24"/>
          <w:shd w:val="clear" w:color="auto" w:fill="FFFFFF"/>
          <w:lang w:val="en-US"/>
        </w:rPr>
      </w:pPr>
      <w:proofErr w:type="spellStart"/>
      <w:r w:rsidRPr="00AB0577">
        <w:rPr>
          <w:rFonts w:ascii="Times New Roman" w:hAnsi="Times New Roman" w:cs="Times New Roman"/>
          <w:color w:val="000000" w:themeColor="text1"/>
          <w:sz w:val="24"/>
          <w:szCs w:val="24"/>
          <w:shd w:val="clear" w:color="auto" w:fill="FFFFFF"/>
          <w:lang w:val="en-US"/>
        </w:rPr>
        <w:t>Tsaneva</w:t>
      </w:r>
      <w:proofErr w:type="spellEnd"/>
      <w:r w:rsidRPr="00AB0577">
        <w:rPr>
          <w:rFonts w:ascii="Times New Roman" w:hAnsi="Times New Roman" w:cs="Times New Roman"/>
          <w:color w:val="000000" w:themeColor="text1"/>
          <w:sz w:val="24"/>
          <w:szCs w:val="24"/>
          <w:shd w:val="clear" w:color="auto" w:fill="FFFFFF"/>
          <w:lang w:val="en-US"/>
        </w:rPr>
        <w:t xml:space="preserve"> M.,</w:t>
      </w:r>
      <w:r w:rsidR="00674E83" w:rsidRPr="00AB0577">
        <w:rPr>
          <w:rFonts w:ascii="Times New Roman" w:hAnsi="Times New Roman" w:cs="Times New Roman"/>
          <w:color w:val="000000" w:themeColor="text1"/>
          <w:sz w:val="24"/>
          <w:szCs w:val="24"/>
          <w:shd w:val="clear" w:color="auto" w:fill="FFFFFF"/>
          <w:lang w:val="en-US"/>
        </w:rPr>
        <w:t xml:space="preserve"> Van Damme E</w:t>
      </w:r>
      <w:r w:rsidRPr="00AB0577">
        <w:rPr>
          <w:rFonts w:ascii="Times New Roman" w:hAnsi="Times New Roman" w:cs="Times New Roman"/>
          <w:color w:val="000000" w:themeColor="text1"/>
          <w:sz w:val="24"/>
          <w:szCs w:val="24"/>
          <w:shd w:val="clear" w:color="auto" w:fill="FFFFFF"/>
          <w:lang w:val="en-US"/>
        </w:rPr>
        <w:t>.</w:t>
      </w:r>
      <w:r w:rsidR="00674E83" w:rsidRPr="00AB0577">
        <w:rPr>
          <w:rFonts w:ascii="Times New Roman" w:hAnsi="Times New Roman" w:cs="Times New Roman"/>
          <w:color w:val="000000" w:themeColor="text1"/>
          <w:sz w:val="24"/>
          <w:szCs w:val="24"/>
          <w:shd w:val="clear" w:color="auto" w:fill="FFFFFF"/>
          <w:lang w:val="en-US"/>
        </w:rPr>
        <w:t>J</w:t>
      </w:r>
      <w:r w:rsidRPr="00AB0577">
        <w:rPr>
          <w:rFonts w:ascii="Times New Roman" w:hAnsi="Times New Roman" w:cs="Times New Roman"/>
          <w:color w:val="000000" w:themeColor="text1"/>
          <w:sz w:val="24"/>
          <w:szCs w:val="24"/>
          <w:shd w:val="clear" w:color="auto" w:fill="FFFFFF"/>
          <w:lang w:val="en-US"/>
        </w:rPr>
        <w:t>.</w:t>
      </w:r>
      <w:r w:rsidR="00674E83" w:rsidRPr="00AB0577">
        <w:rPr>
          <w:rFonts w:ascii="Times New Roman" w:hAnsi="Times New Roman" w:cs="Times New Roman"/>
          <w:color w:val="000000" w:themeColor="text1"/>
          <w:sz w:val="24"/>
          <w:szCs w:val="24"/>
          <w:shd w:val="clear" w:color="auto" w:fill="FFFFFF"/>
          <w:lang w:val="en-US"/>
        </w:rPr>
        <w:t xml:space="preserve">M. </w:t>
      </w:r>
      <w:r w:rsidRPr="00AB0577">
        <w:rPr>
          <w:rFonts w:ascii="Times New Roman" w:hAnsi="Times New Roman" w:cs="Times New Roman"/>
          <w:color w:val="000000" w:themeColor="text1"/>
          <w:sz w:val="24"/>
          <w:szCs w:val="24"/>
          <w:shd w:val="clear" w:color="auto" w:fill="FFFFFF"/>
          <w:lang w:val="en-US"/>
        </w:rPr>
        <w:t xml:space="preserve">2020. </w:t>
      </w:r>
      <w:r w:rsidR="00674E83" w:rsidRPr="00867D4D">
        <w:rPr>
          <w:rFonts w:ascii="Times New Roman" w:hAnsi="Times New Roman" w:cs="Times New Roman"/>
          <w:color w:val="000000" w:themeColor="text1"/>
          <w:sz w:val="24"/>
          <w:szCs w:val="24"/>
          <w:shd w:val="clear" w:color="auto" w:fill="FFFFFF"/>
          <w:lang w:val="en-US"/>
        </w:rPr>
        <w:t xml:space="preserve">130 </w:t>
      </w:r>
      <w:r w:rsidR="00F27984">
        <w:rPr>
          <w:rFonts w:ascii="Times New Roman" w:hAnsi="Times New Roman" w:cs="Times New Roman"/>
          <w:color w:val="000000" w:themeColor="text1"/>
          <w:sz w:val="24"/>
          <w:szCs w:val="24"/>
          <w:shd w:val="clear" w:color="auto" w:fill="FFFFFF"/>
          <w:lang w:val="en-US"/>
        </w:rPr>
        <w:t xml:space="preserve">years of Plant Lectin Research. </w:t>
      </w:r>
      <w:r w:rsidR="00CB5060" w:rsidRPr="00867D4D">
        <w:rPr>
          <w:rFonts w:ascii="Times New Roman" w:hAnsi="Times New Roman" w:cs="Times New Roman"/>
          <w:color w:val="000000" w:themeColor="text1"/>
          <w:sz w:val="24"/>
          <w:szCs w:val="24"/>
          <w:shd w:val="clear" w:color="auto" w:fill="FFFFFF"/>
          <w:lang w:val="en-US"/>
        </w:rPr>
        <w:t>Glycoconjugate Journal, 37(5), 533-551</w:t>
      </w:r>
      <w:r w:rsidR="001A75FD">
        <w:rPr>
          <w:rFonts w:ascii="Times New Roman" w:hAnsi="Times New Roman" w:cs="Times New Roman"/>
          <w:color w:val="000000" w:themeColor="text1"/>
          <w:sz w:val="24"/>
          <w:szCs w:val="24"/>
          <w:shd w:val="clear" w:color="auto" w:fill="FFFFFF"/>
          <w:lang w:val="en-US"/>
        </w:rPr>
        <w:t>.</w:t>
      </w:r>
    </w:p>
    <w:p w14:paraId="02641BB8" w14:textId="77777777" w:rsidR="002D47D6" w:rsidRPr="00867D4D" w:rsidRDefault="002D47D6" w:rsidP="00A072AD">
      <w:pPr>
        <w:pStyle w:val="Akapitzlist"/>
        <w:numPr>
          <w:ilvl w:val="0"/>
          <w:numId w:val="2"/>
        </w:numPr>
        <w:rPr>
          <w:rFonts w:ascii="Times New Roman" w:hAnsi="Times New Roman" w:cs="Times New Roman"/>
          <w:color w:val="000000" w:themeColor="text1"/>
          <w:sz w:val="24"/>
          <w:szCs w:val="24"/>
          <w:lang w:val="en-US"/>
        </w:rPr>
      </w:pPr>
      <w:r w:rsidRPr="00867D4D">
        <w:rPr>
          <w:rFonts w:ascii="Times New Roman" w:hAnsi="Times New Roman" w:cs="Times New Roman"/>
          <w:color w:val="000000" w:themeColor="text1"/>
          <w:sz w:val="24"/>
          <w:szCs w:val="24"/>
          <w:shd w:val="clear" w:color="auto" w:fill="FFFFFF"/>
          <w:lang w:val="en-US"/>
        </w:rPr>
        <w:t>Vasconcelos I.M, Oliveira J.T.A. 2004. Antinutritional properties of plant lectins. Toxicon, 44(4), 385-403</w:t>
      </w:r>
      <w:r w:rsidR="00F42E8C">
        <w:rPr>
          <w:rFonts w:ascii="Times New Roman" w:hAnsi="Times New Roman" w:cs="Times New Roman"/>
          <w:color w:val="000000" w:themeColor="text1"/>
          <w:sz w:val="24"/>
          <w:szCs w:val="24"/>
          <w:shd w:val="clear" w:color="auto" w:fill="FFFFFF"/>
          <w:lang w:val="en-US"/>
        </w:rPr>
        <w:t>.</w:t>
      </w:r>
    </w:p>
    <w:p w14:paraId="5588128C" w14:textId="77777777" w:rsidR="002D47D6" w:rsidRPr="00867D4D" w:rsidRDefault="000A0072" w:rsidP="00A072AD">
      <w:pPr>
        <w:pStyle w:val="Akapitzlist"/>
        <w:numPr>
          <w:ilvl w:val="0"/>
          <w:numId w:val="2"/>
        </w:numPr>
        <w:rPr>
          <w:rStyle w:val="titleauthoretc"/>
          <w:rFonts w:ascii="Times New Roman" w:hAnsi="Times New Roman" w:cs="Times New Roman"/>
          <w:color w:val="000000" w:themeColor="text1"/>
          <w:sz w:val="24"/>
          <w:szCs w:val="24"/>
          <w:shd w:val="clear" w:color="auto" w:fill="FFFFFF"/>
          <w:lang w:val="en-US"/>
        </w:rPr>
      </w:pPr>
      <w:proofErr w:type="spellStart"/>
      <w:r w:rsidRPr="00867D4D">
        <w:rPr>
          <w:rStyle w:val="titleauthoretc"/>
          <w:rFonts w:ascii="Times New Roman" w:hAnsi="Times New Roman" w:cs="Times New Roman"/>
          <w:color w:val="000000" w:themeColor="text1"/>
          <w:sz w:val="24"/>
          <w:szCs w:val="24"/>
          <w:shd w:val="clear" w:color="auto" w:fill="FFFFFF"/>
          <w:lang w:val="en-US"/>
        </w:rPr>
        <w:t>Vojdani</w:t>
      </w:r>
      <w:proofErr w:type="spellEnd"/>
      <w:r w:rsidRPr="00867D4D">
        <w:rPr>
          <w:rStyle w:val="titleauthoretc"/>
          <w:rFonts w:ascii="Times New Roman" w:hAnsi="Times New Roman" w:cs="Times New Roman"/>
          <w:color w:val="000000" w:themeColor="text1"/>
          <w:sz w:val="24"/>
          <w:szCs w:val="24"/>
          <w:shd w:val="clear" w:color="auto" w:fill="FFFFFF"/>
          <w:lang w:val="en-US"/>
        </w:rPr>
        <w:t xml:space="preserve"> A. 2015. Lectins, agglutinins, and their roles in autoimmune reactivities. Alternative Therapies </w:t>
      </w:r>
      <w:proofErr w:type="gramStart"/>
      <w:r w:rsidRPr="00867D4D">
        <w:rPr>
          <w:rStyle w:val="titleauthoretc"/>
          <w:rFonts w:ascii="Times New Roman" w:hAnsi="Times New Roman" w:cs="Times New Roman"/>
          <w:color w:val="000000" w:themeColor="text1"/>
          <w:sz w:val="24"/>
          <w:szCs w:val="24"/>
          <w:shd w:val="clear" w:color="auto" w:fill="FFFFFF"/>
          <w:lang w:val="en-US"/>
        </w:rPr>
        <w:t>In</w:t>
      </w:r>
      <w:proofErr w:type="gramEnd"/>
      <w:r w:rsidRPr="00867D4D">
        <w:rPr>
          <w:rStyle w:val="titleauthoretc"/>
          <w:rFonts w:ascii="Times New Roman" w:hAnsi="Times New Roman" w:cs="Times New Roman"/>
          <w:color w:val="000000" w:themeColor="text1"/>
          <w:sz w:val="24"/>
          <w:szCs w:val="24"/>
          <w:shd w:val="clear" w:color="auto" w:fill="FFFFFF"/>
          <w:lang w:val="en-US"/>
        </w:rPr>
        <w:t xml:space="preserve"> Health and Medicine, 21, 46-51</w:t>
      </w:r>
      <w:r w:rsidR="00F42E8C">
        <w:rPr>
          <w:rStyle w:val="titleauthoretc"/>
          <w:rFonts w:ascii="Times New Roman" w:hAnsi="Times New Roman" w:cs="Times New Roman"/>
          <w:color w:val="000000" w:themeColor="text1"/>
          <w:sz w:val="24"/>
          <w:szCs w:val="24"/>
          <w:shd w:val="clear" w:color="auto" w:fill="FFFFFF"/>
          <w:lang w:val="en-US"/>
        </w:rPr>
        <w:t>.</w:t>
      </w:r>
    </w:p>
    <w:p w14:paraId="603C613F" w14:textId="77777777" w:rsidR="007C0AA6" w:rsidRDefault="0075018C" w:rsidP="00A072AD">
      <w:pPr>
        <w:pStyle w:val="Akapitzlist"/>
        <w:numPr>
          <w:ilvl w:val="0"/>
          <w:numId w:val="2"/>
        </w:numPr>
        <w:shd w:val="clear" w:color="auto" w:fill="FFFFFF"/>
        <w:spacing w:after="63"/>
        <w:rPr>
          <w:rFonts w:ascii="Times New Roman" w:hAnsi="Times New Roman" w:cs="Times New Roman"/>
          <w:color w:val="000000" w:themeColor="text1"/>
          <w:sz w:val="24"/>
          <w:szCs w:val="24"/>
          <w:shd w:val="clear" w:color="auto" w:fill="FFFFFF"/>
          <w:lang w:val="en-US"/>
        </w:rPr>
      </w:pPr>
      <w:proofErr w:type="spellStart"/>
      <w:r w:rsidRPr="00F513CD">
        <w:rPr>
          <w:rFonts w:ascii="Times New Roman" w:hAnsi="Times New Roman" w:cs="Times New Roman"/>
          <w:color w:val="000000" w:themeColor="text1"/>
          <w:sz w:val="24"/>
          <w:szCs w:val="24"/>
          <w:shd w:val="clear" w:color="auto" w:fill="FFFFFF"/>
          <w:lang w:val="en-US"/>
        </w:rPr>
        <w:t>Vojdani</w:t>
      </w:r>
      <w:proofErr w:type="spellEnd"/>
      <w:r w:rsidRPr="00F513CD">
        <w:rPr>
          <w:rFonts w:ascii="Times New Roman" w:hAnsi="Times New Roman" w:cs="Times New Roman"/>
          <w:color w:val="000000" w:themeColor="text1"/>
          <w:sz w:val="24"/>
          <w:szCs w:val="24"/>
          <w:shd w:val="clear" w:color="auto" w:fill="FFFFFF"/>
          <w:lang w:val="en-US"/>
        </w:rPr>
        <w:t xml:space="preserve"> A</w:t>
      </w:r>
      <w:r w:rsidR="00CB5060" w:rsidRPr="00F513CD">
        <w:rPr>
          <w:rFonts w:ascii="Times New Roman" w:hAnsi="Times New Roman" w:cs="Times New Roman"/>
          <w:color w:val="000000" w:themeColor="text1"/>
          <w:sz w:val="24"/>
          <w:szCs w:val="24"/>
          <w:shd w:val="clear" w:color="auto" w:fill="FFFFFF"/>
          <w:lang w:val="en-US"/>
        </w:rPr>
        <w:t>.</w:t>
      </w:r>
      <w:r w:rsidRPr="00F513CD">
        <w:rPr>
          <w:rFonts w:ascii="Times New Roman" w:hAnsi="Times New Roman" w:cs="Times New Roman"/>
          <w:color w:val="000000" w:themeColor="text1"/>
          <w:sz w:val="24"/>
          <w:szCs w:val="24"/>
          <w:shd w:val="clear" w:color="auto" w:fill="FFFFFF"/>
          <w:lang w:val="en-US"/>
        </w:rPr>
        <w:t>, Afar D</w:t>
      </w:r>
      <w:r w:rsidR="00CB5060" w:rsidRPr="00F513CD">
        <w:rPr>
          <w:rFonts w:ascii="Times New Roman" w:hAnsi="Times New Roman" w:cs="Times New Roman"/>
          <w:color w:val="000000" w:themeColor="text1"/>
          <w:sz w:val="24"/>
          <w:szCs w:val="24"/>
          <w:shd w:val="clear" w:color="auto" w:fill="FFFFFF"/>
          <w:lang w:val="en-US"/>
        </w:rPr>
        <w:t>.</w:t>
      </w:r>
      <w:r w:rsidRPr="00F513CD">
        <w:rPr>
          <w:rFonts w:ascii="Times New Roman" w:hAnsi="Times New Roman" w:cs="Times New Roman"/>
          <w:color w:val="000000" w:themeColor="text1"/>
          <w:sz w:val="24"/>
          <w:szCs w:val="24"/>
          <w:shd w:val="clear" w:color="auto" w:fill="FFFFFF"/>
          <w:lang w:val="en-US"/>
        </w:rPr>
        <w:t xml:space="preserve">, </w:t>
      </w:r>
      <w:proofErr w:type="spellStart"/>
      <w:r w:rsidRPr="00F513CD">
        <w:rPr>
          <w:rFonts w:ascii="Times New Roman" w:hAnsi="Times New Roman" w:cs="Times New Roman"/>
          <w:color w:val="000000" w:themeColor="text1"/>
          <w:sz w:val="24"/>
          <w:szCs w:val="24"/>
          <w:shd w:val="clear" w:color="auto" w:fill="FFFFFF"/>
          <w:lang w:val="en-US"/>
        </w:rPr>
        <w:t>Vojdani</w:t>
      </w:r>
      <w:proofErr w:type="spellEnd"/>
      <w:r w:rsidRPr="00F513CD">
        <w:rPr>
          <w:rFonts w:ascii="Times New Roman" w:hAnsi="Times New Roman" w:cs="Times New Roman"/>
          <w:color w:val="000000" w:themeColor="text1"/>
          <w:sz w:val="24"/>
          <w:szCs w:val="24"/>
          <w:shd w:val="clear" w:color="auto" w:fill="FFFFFF"/>
          <w:lang w:val="en-US"/>
        </w:rPr>
        <w:t xml:space="preserve"> </w:t>
      </w:r>
      <w:proofErr w:type="gramStart"/>
      <w:r w:rsidRPr="00F513CD">
        <w:rPr>
          <w:rFonts w:ascii="Times New Roman" w:hAnsi="Times New Roman" w:cs="Times New Roman"/>
          <w:color w:val="000000" w:themeColor="text1"/>
          <w:sz w:val="24"/>
          <w:szCs w:val="24"/>
          <w:shd w:val="clear" w:color="auto" w:fill="FFFFFF"/>
          <w:lang w:val="en-US"/>
        </w:rPr>
        <w:t>E.</w:t>
      </w:r>
      <w:r w:rsidR="001B2FA1" w:rsidRPr="00F513CD">
        <w:rPr>
          <w:rFonts w:ascii="Times New Roman" w:hAnsi="Times New Roman" w:cs="Times New Roman"/>
          <w:color w:val="000000" w:themeColor="text1"/>
          <w:sz w:val="24"/>
          <w:szCs w:val="24"/>
          <w:shd w:val="clear" w:color="auto" w:fill="FFFFFF"/>
          <w:lang w:val="en-US"/>
        </w:rPr>
        <w:t>(</w:t>
      </w:r>
      <w:proofErr w:type="gramEnd"/>
      <w:r w:rsidR="00CB5060" w:rsidRPr="00F513CD">
        <w:rPr>
          <w:rFonts w:ascii="Times New Roman" w:hAnsi="Times New Roman" w:cs="Times New Roman"/>
          <w:color w:val="000000" w:themeColor="text1"/>
          <w:sz w:val="24"/>
          <w:szCs w:val="24"/>
          <w:shd w:val="clear" w:color="auto" w:fill="FFFFFF"/>
          <w:lang w:val="en-US"/>
        </w:rPr>
        <w:t>2020</w:t>
      </w:r>
      <w:r w:rsidR="001B2FA1" w:rsidRPr="00F513CD">
        <w:rPr>
          <w:rFonts w:ascii="Times New Roman" w:hAnsi="Times New Roman" w:cs="Times New Roman"/>
          <w:color w:val="000000" w:themeColor="text1"/>
          <w:sz w:val="24"/>
          <w:szCs w:val="24"/>
          <w:shd w:val="clear" w:color="auto" w:fill="FFFFFF"/>
          <w:lang w:val="en-US"/>
        </w:rPr>
        <w:t xml:space="preserve">, </w:t>
      </w:r>
      <w:proofErr w:type="spellStart"/>
      <w:r w:rsidR="001B2FA1" w:rsidRPr="00F513CD">
        <w:rPr>
          <w:rFonts w:ascii="Times New Roman" w:hAnsi="Times New Roman" w:cs="Times New Roman"/>
          <w:color w:val="000000" w:themeColor="text1"/>
          <w:sz w:val="24"/>
          <w:szCs w:val="24"/>
          <w:shd w:val="clear" w:color="auto" w:fill="FFFFFF"/>
          <w:lang w:val="en-US"/>
        </w:rPr>
        <w:t>luty</w:t>
      </w:r>
      <w:proofErr w:type="spellEnd"/>
      <w:r w:rsidR="001B2FA1" w:rsidRPr="00F513CD">
        <w:rPr>
          <w:rFonts w:ascii="Times New Roman" w:hAnsi="Times New Roman" w:cs="Times New Roman"/>
          <w:color w:val="000000" w:themeColor="text1"/>
          <w:sz w:val="24"/>
          <w:szCs w:val="24"/>
          <w:shd w:val="clear" w:color="auto" w:fill="FFFFFF"/>
          <w:lang w:val="en-US"/>
        </w:rPr>
        <w:t xml:space="preserve"> 25).</w:t>
      </w:r>
      <w:r w:rsidRPr="007C0AA6">
        <w:rPr>
          <w:rFonts w:ascii="Times New Roman" w:hAnsi="Times New Roman" w:cs="Times New Roman"/>
          <w:color w:val="000000" w:themeColor="text1"/>
          <w:sz w:val="24"/>
          <w:szCs w:val="24"/>
          <w:shd w:val="clear" w:color="auto" w:fill="FFFFFF"/>
          <w:lang w:val="en-US"/>
        </w:rPr>
        <w:t>Reaction of Lectin-Specific Antibody with Human Tissue: Possible Contributions to Autoimmunity. Journal of Immunology Research</w:t>
      </w:r>
      <w:r w:rsidR="00A36DE7" w:rsidRPr="007C0AA6">
        <w:rPr>
          <w:rFonts w:ascii="Times New Roman" w:hAnsi="Times New Roman" w:cs="Times New Roman"/>
          <w:color w:val="000000" w:themeColor="text1"/>
          <w:sz w:val="24"/>
          <w:szCs w:val="24"/>
          <w:shd w:val="clear" w:color="auto" w:fill="FFFFFF"/>
          <w:lang w:val="en-US"/>
        </w:rPr>
        <w:t xml:space="preserve">. </w:t>
      </w:r>
      <w:proofErr w:type="spellStart"/>
      <w:r w:rsidR="00A36DE7" w:rsidRPr="007C0AA6">
        <w:rPr>
          <w:rFonts w:ascii="Times New Roman" w:hAnsi="Times New Roman" w:cs="Times New Roman"/>
          <w:color w:val="000000" w:themeColor="text1"/>
          <w:sz w:val="24"/>
          <w:szCs w:val="24"/>
          <w:shd w:val="clear" w:color="auto" w:fill="FFFFFF"/>
          <w:lang w:val="en-US"/>
        </w:rPr>
        <w:t>Pobrany</w:t>
      </w:r>
      <w:proofErr w:type="spellEnd"/>
      <w:r w:rsidR="00A36DE7" w:rsidRPr="007C0AA6">
        <w:rPr>
          <w:rFonts w:ascii="Times New Roman" w:hAnsi="Times New Roman" w:cs="Times New Roman"/>
          <w:color w:val="000000" w:themeColor="text1"/>
          <w:sz w:val="24"/>
          <w:szCs w:val="24"/>
          <w:shd w:val="clear" w:color="auto" w:fill="FFFFFF"/>
          <w:lang w:val="en-US"/>
        </w:rPr>
        <w:t xml:space="preserve"> </w:t>
      </w:r>
      <w:proofErr w:type="spellStart"/>
      <w:r w:rsidR="00A36DE7" w:rsidRPr="007C0AA6">
        <w:rPr>
          <w:rFonts w:ascii="Times New Roman" w:hAnsi="Times New Roman" w:cs="Times New Roman"/>
          <w:color w:val="000000" w:themeColor="text1"/>
          <w:sz w:val="24"/>
          <w:szCs w:val="24"/>
          <w:shd w:val="clear" w:color="auto" w:fill="FFFFFF"/>
          <w:lang w:val="en-US"/>
        </w:rPr>
        <w:t>październik</w:t>
      </w:r>
      <w:proofErr w:type="spellEnd"/>
      <w:r w:rsidR="00A36DE7" w:rsidRPr="007C0AA6">
        <w:rPr>
          <w:rFonts w:ascii="Times New Roman" w:hAnsi="Times New Roman" w:cs="Times New Roman"/>
          <w:color w:val="000000" w:themeColor="text1"/>
          <w:sz w:val="24"/>
          <w:szCs w:val="24"/>
          <w:shd w:val="clear" w:color="auto" w:fill="FFFFFF"/>
          <w:lang w:val="en-US"/>
        </w:rPr>
        <w:t xml:space="preserve"> 24, 2021, z </w:t>
      </w:r>
      <w:r w:rsidR="007C0AA6" w:rsidRPr="007C0AA6">
        <w:rPr>
          <w:rFonts w:ascii="Times New Roman" w:hAnsi="Times New Roman" w:cs="Times New Roman"/>
          <w:color w:val="000000" w:themeColor="text1"/>
          <w:sz w:val="24"/>
          <w:szCs w:val="24"/>
          <w:shd w:val="clear" w:color="auto" w:fill="FFFFFF"/>
          <w:lang w:val="en-US"/>
        </w:rPr>
        <w:t>https://www.hindawi.com/journals/jir/2020/1438957/</w:t>
      </w:r>
      <w:r w:rsidR="00F42E8C">
        <w:rPr>
          <w:rFonts w:ascii="Times New Roman" w:hAnsi="Times New Roman" w:cs="Times New Roman"/>
          <w:color w:val="000000" w:themeColor="text1"/>
          <w:sz w:val="24"/>
          <w:szCs w:val="24"/>
          <w:shd w:val="clear" w:color="auto" w:fill="FFFFFF"/>
          <w:lang w:val="en-US"/>
        </w:rPr>
        <w:t>.</w:t>
      </w:r>
    </w:p>
    <w:p w14:paraId="076B9D4F" w14:textId="77777777" w:rsidR="007F793D" w:rsidRPr="007C3D14" w:rsidRDefault="00144735" w:rsidP="00A072AD">
      <w:pPr>
        <w:pStyle w:val="Akapitzlist"/>
        <w:numPr>
          <w:ilvl w:val="0"/>
          <w:numId w:val="2"/>
        </w:numPr>
        <w:shd w:val="clear" w:color="auto" w:fill="FFFFFF"/>
        <w:spacing w:after="63"/>
        <w:rPr>
          <w:rFonts w:ascii="Times New Roman" w:hAnsi="Times New Roman" w:cs="Times New Roman"/>
          <w:color w:val="000000" w:themeColor="text1"/>
          <w:sz w:val="24"/>
          <w:szCs w:val="24"/>
        </w:rPr>
      </w:pPr>
      <w:r w:rsidRPr="007F793D">
        <w:rPr>
          <w:rFonts w:ascii="Times New Roman" w:eastAsia="Times New Roman" w:hAnsi="Times New Roman" w:cs="Times New Roman"/>
          <w:color w:val="000000" w:themeColor="text1"/>
          <w:sz w:val="24"/>
          <w:szCs w:val="24"/>
          <w:lang w:val="en-US" w:eastAsia="pl-PL"/>
        </w:rPr>
        <w:t>Wang</w:t>
      </w:r>
      <w:r w:rsidR="00B957E1" w:rsidRPr="007F793D">
        <w:rPr>
          <w:rFonts w:ascii="Times New Roman" w:eastAsia="Times New Roman" w:hAnsi="Times New Roman" w:cs="Times New Roman"/>
          <w:color w:val="000000" w:themeColor="text1"/>
          <w:sz w:val="24"/>
          <w:szCs w:val="24"/>
          <w:lang w:val="en-US" w:eastAsia="pl-PL"/>
        </w:rPr>
        <w:t xml:space="preserve"> J., Gar</w:t>
      </w:r>
      <w:r w:rsidRPr="007F793D">
        <w:rPr>
          <w:rFonts w:ascii="Times New Roman" w:eastAsia="Times New Roman" w:hAnsi="Times New Roman" w:cs="Times New Roman"/>
          <w:color w:val="000000" w:themeColor="text1"/>
          <w:sz w:val="24"/>
          <w:szCs w:val="24"/>
          <w:lang w:val="en-US" w:eastAsia="pl-PL"/>
        </w:rPr>
        <w:t>cía-</w:t>
      </w:r>
      <w:proofErr w:type="spellStart"/>
      <w:r w:rsidRPr="007F793D">
        <w:rPr>
          <w:rFonts w:ascii="Times New Roman" w:eastAsia="Times New Roman" w:hAnsi="Times New Roman" w:cs="Times New Roman"/>
          <w:color w:val="000000" w:themeColor="text1"/>
          <w:sz w:val="24"/>
          <w:szCs w:val="24"/>
          <w:lang w:val="en-US" w:eastAsia="pl-PL"/>
        </w:rPr>
        <w:t>Bailo</w:t>
      </w:r>
      <w:proofErr w:type="spellEnd"/>
      <w:r w:rsidRPr="007F793D">
        <w:rPr>
          <w:rFonts w:ascii="Times New Roman" w:eastAsia="Times New Roman" w:hAnsi="Times New Roman" w:cs="Times New Roman"/>
          <w:color w:val="000000" w:themeColor="text1"/>
          <w:sz w:val="24"/>
          <w:szCs w:val="24"/>
          <w:lang w:val="en-US" w:eastAsia="pl-PL"/>
        </w:rPr>
        <w:t xml:space="preserve"> B., Nielsen D.E., El-</w:t>
      </w:r>
      <w:proofErr w:type="spellStart"/>
      <w:r w:rsidRPr="007F793D">
        <w:rPr>
          <w:rFonts w:ascii="Times New Roman" w:eastAsia="Times New Roman" w:hAnsi="Times New Roman" w:cs="Times New Roman"/>
          <w:color w:val="000000" w:themeColor="text1"/>
          <w:sz w:val="24"/>
          <w:szCs w:val="24"/>
          <w:lang w:val="en-US" w:eastAsia="pl-PL"/>
        </w:rPr>
        <w:t>Sohemy</w:t>
      </w:r>
      <w:r w:rsidR="00B957E1" w:rsidRPr="007F793D">
        <w:rPr>
          <w:rFonts w:ascii="Times New Roman" w:eastAsia="Times New Roman" w:hAnsi="Times New Roman" w:cs="Times New Roman"/>
          <w:color w:val="000000" w:themeColor="text1"/>
          <w:sz w:val="24"/>
          <w:szCs w:val="24"/>
          <w:lang w:val="en-US" w:eastAsia="pl-PL"/>
        </w:rPr>
        <w:t>A</w:t>
      </w:r>
      <w:proofErr w:type="spellEnd"/>
      <w:r w:rsidR="00B957E1" w:rsidRPr="007F793D">
        <w:rPr>
          <w:rFonts w:ascii="Times New Roman" w:eastAsia="Times New Roman" w:hAnsi="Times New Roman" w:cs="Times New Roman"/>
          <w:color w:val="000000" w:themeColor="text1"/>
          <w:sz w:val="24"/>
          <w:szCs w:val="24"/>
          <w:lang w:val="en-US" w:eastAsia="pl-PL"/>
        </w:rPr>
        <w:t>.</w:t>
      </w:r>
      <w:r w:rsidR="006836DB" w:rsidRPr="007F793D">
        <w:rPr>
          <w:rFonts w:ascii="Times New Roman" w:eastAsia="Times New Roman" w:hAnsi="Times New Roman" w:cs="Times New Roman"/>
          <w:color w:val="000000" w:themeColor="text1"/>
          <w:sz w:val="24"/>
          <w:szCs w:val="24"/>
          <w:lang w:val="en-US" w:eastAsia="pl-PL"/>
        </w:rPr>
        <w:t xml:space="preserve"> (</w:t>
      </w:r>
      <w:r w:rsidRPr="007F793D">
        <w:rPr>
          <w:rFonts w:ascii="Times New Roman" w:eastAsia="Times New Roman" w:hAnsi="Times New Roman" w:cs="Times New Roman"/>
          <w:color w:val="000000" w:themeColor="text1"/>
          <w:sz w:val="24"/>
          <w:szCs w:val="24"/>
          <w:lang w:val="en-US" w:eastAsia="pl-PL"/>
        </w:rPr>
        <w:t>2014</w:t>
      </w:r>
      <w:r w:rsidR="006836DB" w:rsidRPr="007F793D">
        <w:rPr>
          <w:rFonts w:ascii="Times New Roman" w:eastAsia="Times New Roman" w:hAnsi="Times New Roman" w:cs="Times New Roman"/>
          <w:color w:val="000000" w:themeColor="text1"/>
          <w:sz w:val="24"/>
          <w:szCs w:val="24"/>
          <w:lang w:val="en-US" w:eastAsia="pl-PL"/>
        </w:rPr>
        <w:t xml:space="preserve">, </w:t>
      </w:r>
      <w:proofErr w:type="spellStart"/>
      <w:r w:rsidR="006836DB" w:rsidRPr="007F793D">
        <w:rPr>
          <w:rFonts w:ascii="Times New Roman" w:eastAsia="Times New Roman" w:hAnsi="Times New Roman" w:cs="Times New Roman"/>
          <w:color w:val="000000" w:themeColor="text1"/>
          <w:sz w:val="24"/>
          <w:szCs w:val="24"/>
          <w:lang w:val="en-US" w:eastAsia="pl-PL"/>
        </w:rPr>
        <w:t>styczeń</w:t>
      </w:r>
      <w:proofErr w:type="spellEnd"/>
      <w:r w:rsidR="006836DB" w:rsidRPr="007F793D">
        <w:rPr>
          <w:rFonts w:ascii="Times New Roman" w:eastAsia="Times New Roman" w:hAnsi="Times New Roman" w:cs="Times New Roman"/>
          <w:color w:val="000000" w:themeColor="text1"/>
          <w:sz w:val="24"/>
          <w:szCs w:val="24"/>
          <w:lang w:val="en-US" w:eastAsia="pl-PL"/>
        </w:rPr>
        <w:t xml:space="preserve"> 15)</w:t>
      </w:r>
      <w:r w:rsidR="006E0C84" w:rsidRPr="007F793D">
        <w:rPr>
          <w:rFonts w:ascii="Times New Roman" w:eastAsia="Times New Roman" w:hAnsi="Times New Roman" w:cs="Times New Roman"/>
          <w:color w:val="000000" w:themeColor="text1"/>
          <w:sz w:val="24"/>
          <w:szCs w:val="24"/>
          <w:lang w:val="en-US" w:eastAsia="pl-PL"/>
        </w:rPr>
        <w:t xml:space="preserve"> ABO </w:t>
      </w:r>
      <w:proofErr w:type="spellStart"/>
      <w:proofErr w:type="gramStart"/>
      <w:r w:rsidR="006E0C84" w:rsidRPr="007F793D">
        <w:rPr>
          <w:rFonts w:ascii="Times New Roman" w:eastAsia="Times New Roman" w:hAnsi="Times New Roman" w:cs="Times New Roman"/>
          <w:color w:val="000000" w:themeColor="text1"/>
          <w:sz w:val="24"/>
          <w:szCs w:val="24"/>
          <w:lang w:val="en-US" w:eastAsia="pl-PL"/>
        </w:rPr>
        <w:t>Genotype,‘</w:t>
      </w:r>
      <w:proofErr w:type="gramEnd"/>
      <w:r w:rsidR="006E0C84" w:rsidRPr="007F793D">
        <w:rPr>
          <w:rFonts w:ascii="Times New Roman" w:eastAsia="Times New Roman" w:hAnsi="Times New Roman" w:cs="Times New Roman"/>
          <w:color w:val="000000" w:themeColor="text1"/>
          <w:sz w:val="24"/>
          <w:szCs w:val="24"/>
          <w:lang w:val="en-US" w:eastAsia="pl-PL"/>
        </w:rPr>
        <w:t>Blood-Ty</w:t>
      </w:r>
      <w:r w:rsidR="00B957E1" w:rsidRPr="007F793D">
        <w:rPr>
          <w:rFonts w:ascii="Times New Roman" w:eastAsia="Times New Roman" w:hAnsi="Times New Roman" w:cs="Times New Roman"/>
          <w:color w:val="000000" w:themeColor="text1"/>
          <w:sz w:val="24"/>
          <w:szCs w:val="24"/>
          <w:lang w:val="en-US" w:eastAsia="pl-PL"/>
        </w:rPr>
        <w:t>pe’</w:t>
      </w:r>
      <w:r w:rsidR="00CD0694" w:rsidRPr="007F793D">
        <w:rPr>
          <w:rFonts w:ascii="Times New Roman" w:eastAsia="Times New Roman" w:hAnsi="Times New Roman" w:cs="Times New Roman"/>
          <w:color w:val="000000" w:themeColor="text1"/>
          <w:sz w:val="24"/>
          <w:szCs w:val="24"/>
          <w:lang w:val="en-US" w:eastAsia="pl-PL"/>
        </w:rPr>
        <w:t>’Diet</w:t>
      </w:r>
      <w:proofErr w:type="spellEnd"/>
      <w:r w:rsidR="00CD0694" w:rsidRPr="007F793D">
        <w:rPr>
          <w:rFonts w:ascii="Times New Roman" w:eastAsia="Times New Roman" w:hAnsi="Times New Roman" w:cs="Times New Roman"/>
          <w:color w:val="000000" w:themeColor="text1"/>
          <w:sz w:val="24"/>
          <w:szCs w:val="24"/>
          <w:lang w:val="en-US" w:eastAsia="pl-PL"/>
        </w:rPr>
        <w:t xml:space="preserve"> and C</w:t>
      </w:r>
      <w:r w:rsidR="00B957E1" w:rsidRPr="007F793D">
        <w:rPr>
          <w:rFonts w:ascii="Times New Roman" w:eastAsia="Times New Roman" w:hAnsi="Times New Roman" w:cs="Times New Roman"/>
          <w:color w:val="000000" w:themeColor="text1"/>
          <w:sz w:val="24"/>
          <w:szCs w:val="24"/>
          <w:lang w:val="en-US" w:eastAsia="pl-PL"/>
        </w:rPr>
        <w:t>ard</w:t>
      </w:r>
      <w:r w:rsidR="00CD0694" w:rsidRPr="007F793D">
        <w:rPr>
          <w:rFonts w:ascii="Times New Roman" w:eastAsia="Times New Roman" w:hAnsi="Times New Roman" w:cs="Times New Roman"/>
          <w:color w:val="000000" w:themeColor="text1"/>
          <w:sz w:val="24"/>
          <w:szCs w:val="24"/>
          <w:lang w:val="en-US" w:eastAsia="pl-PL"/>
        </w:rPr>
        <w:t>iometabolic Risk F</w:t>
      </w:r>
      <w:r w:rsidR="00225FF7" w:rsidRPr="007F793D">
        <w:rPr>
          <w:rFonts w:ascii="Times New Roman" w:eastAsia="Times New Roman" w:hAnsi="Times New Roman" w:cs="Times New Roman"/>
          <w:color w:val="000000" w:themeColor="text1"/>
          <w:sz w:val="24"/>
          <w:szCs w:val="24"/>
          <w:lang w:val="en-US" w:eastAsia="pl-PL"/>
        </w:rPr>
        <w:t>actors</w:t>
      </w:r>
      <w:r w:rsidR="00940572" w:rsidRPr="007F793D">
        <w:rPr>
          <w:rFonts w:ascii="Times New Roman" w:eastAsia="Times New Roman" w:hAnsi="Times New Roman" w:cs="Times New Roman"/>
          <w:color w:val="000000" w:themeColor="text1"/>
          <w:sz w:val="24"/>
          <w:szCs w:val="24"/>
          <w:lang w:val="en-US" w:eastAsia="pl-PL"/>
        </w:rPr>
        <w:t xml:space="preserve">. </w:t>
      </w:r>
      <w:r w:rsidR="007F793D" w:rsidRPr="007F793D">
        <w:rPr>
          <w:rFonts w:ascii="Times New Roman" w:eastAsia="Times New Roman" w:hAnsi="Times New Roman" w:cs="Times New Roman"/>
          <w:color w:val="000000" w:themeColor="text1"/>
          <w:sz w:val="24"/>
          <w:szCs w:val="24"/>
          <w:lang w:eastAsia="pl-PL"/>
        </w:rPr>
        <w:t>Pobrany październik</w:t>
      </w:r>
      <w:r w:rsidR="007F793D">
        <w:rPr>
          <w:rFonts w:ascii="Times New Roman" w:eastAsia="Times New Roman" w:hAnsi="Times New Roman" w:cs="Times New Roman"/>
          <w:color w:val="000000" w:themeColor="text1"/>
          <w:sz w:val="24"/>
          <w:szCs w:val="24"/>
          <w:lang w:eastAsia="pl-PL"/>
        </w:rPr>
        <w:t xml:space="preserve"> 24, 2021, z</w:t>
      </w:r>
      <w:r w:rsidR="007F793D" w:rsidRPr="007C3D14">
        <w:rPr>
          <w:rFonts w:ascii="Times New Roman" w:eastAsia="Times New Roman" w:hAnsi="Times New Roman" w:cs="Times New Roman"/>
          <w:color w:val="000000" w:themeColor="text1"/>
          <w:sz w:val="24"/>
          <w:szCs w:val="24"/>
          <w:lang w:eastAsia="pl-PL"/>
        </w:rPr>
        <w:t>https://journals.plos.org/plosone/article?id=10.1371/journal.pone.0084749</w:t>
      </w:r>
      <w:r w:rsidR="006E6DED">
        <w:rPr>
          <w:rFonts w:ascii="Times New Roman" w:eastAsia="Times New Roman" w:hAnsi="Times New Roman" w:cs="Times New Roman"/>
          <w:color w:val="000000" w:themeColor="text1"/>
          <w:sz w:val="24"/>
          <w:szCs w:val="24"/>
          <w:lang w:eastAsia="pl-PL"/>
        </w:rPr>
        <w:t>.</w:t>
      </w:r>
    </w:p>
    <w:p w14:paraId="467E96FF" w14:textId="77777777" w:rsidR="00F71CE4" w:rsidRPr="007F793D" w:rsidRDefault="00985ABF" w:rsidP="00A072AD">
      <w:pPr>
        <w:pStyle w:val="Akapitzlist"/>
        <w:numPr>
          <w:ilvl w:val="0"/>
          <w:numId w:val="2"/>
        </w:numPr>
        <w:shd w:val="clear" w:color="auto" w:fill="FFFFFF"/>
        <w:spacing w:after="63"/>
        <w:rPr>
          <w:rFonts w:ascii="Times New Roman" w:hAnsi="Times New Roman" w:cs="Times New Roman"/>
          <w:color w:val="000000" w:themeColor="text1"/>
          <w:sz w:val="24"/>
          <w:szCs w:val="24"/>
        </w:rPr>
      </w:pPr>
      <w:proofErr w:type="spellStart"/>
      <w:r w:rsidRPr="007F793D">
        <w:rPr>
          <w:rFonts w:ascii="Times New Roman" w:hAnsi="Times New Roman" w:cs="Times New Roman"/>
          <w:sz w:val="24"/>
          <w:szCs w:val="24"/>
          <w:shd w:val="clear" w:color="auto" w:fill="FFFFFF"/>
        </w:rPr>
        <w:t>Wang</w:t>
      </w:r>
      <w:proofErr w:type="spellEnd"/>
      <w:r w:rsidRPr="007F793D">
        <w:rPr>
          <w:rFonts w:ascii="Times New Roman" w:hAnsi="Times New Roman" w:cs="Times New Roman"/>
          <w:sz w:val="24"/>
          <w:szCs w:val="24"/>
          <w:shd w:val="clear" w:color="auto" w:fill="FFFFFF"/>
        </w:rPr>
        <w:t xml:space="preserve"> J., Jamnik J., Garcia-</w:t>
      </w:r>
      <w:proofErr w:type="spellStart"/>
      <w:r w:rsidRPr="007F793D">
        <w:rPr>
          <w:rFonts w:ascii="Times New Roman" w:hAnsi="Times New Roman" w:cs="Times New Roman"/>
          <w:sz w:val="24"/>
          <w:szCs w:val="24"/>
          <w:shd w:val="clear" w:color="auto" w:fill="FFFFFF"/>
        </w:rPr>
        <w:t>Bailo</w:t>
      </w:r>
      <w:proofErr w:type="spellEnd"/>
      <w:r w:rsidRPr="007F793D">
        <w:rPr>
          <w:rFonts w:ascii="Times New Roman" w:hAnsi="Times New Roman" w:cs="Times New Roman"/>
          <w:sz w:val="24"/>
          <w:szCs w:val="24"/>
          <w:shd w:val="clear" w:color="auto" w:fill="FFFFFF"/>
        </w:rPr>
        <w:t xml:space="preserve"> B. </w:t>
      </w:r>
      <w:r w:rsidR="008D551A" w:rsidRPr="007F793D">
        <w:rPr>
          <w:rFonts w:ascii="Times New Roman" w:hAnsi="Times New Roman" w:cs="Times New Roman"/>
          <w:sz w:val="24"/>
          <w:szCs w:val="24"/>
          <w:shd w:val="clear" w:color="auto" w:fill="FFFFFF"/>
        </w:rPr>
        <w:t xml:space="preserve">i </w:t>
      </w:r>
      <w:proofErr w:type="spellStart"/>
      <w:r w:rsidRPr="007F793D">
        <w:rPr>
          <w:rFonts w:ascii="Times New Roman" w:hAnsi="Times New Roman" w:cs="Times New Roman"/>
          <w:sz w:val="24"/>
          <w:szCs w:val="24"/>
          <w:shd w:val="clear" w:color="auto" w:fill="FFFFFF"/>
        </w:rPr>
        <w:t>wsp</w:t>
      </w:r>
      <w:proofErr w:type="spellEnd"/>
      <w:r w:rsidRPr="007F793D">
        <w:rPr>
          <w:rFonts w:ascii="Times New Roman" w:hAnsi="Times New Roman" w:cs="Times New Roman"/>
          <w:sz w:val="24"/>
          <w:szCs w:val="24"/>
          <w:shd w:val="clear" w:color="auto" w:fill="FFFFFF"/>
        </w:rPr>
        <w:t xml:space="preserve">. 2018. </w:t>
      </w:r>
      <w:r w:rsidRPr="007F793D">
        <w:rPr>
          <w:rFonts w:ascii="Times New Roman" w:hAnsi="Times New Roman" w:cs="Times New Roman"/>
          <w:sz w:val="24"/>
          <w:szCs w:val="24"/>
          <w:shd w:val="clear" w:color="auto" w:fill="FFFFFF"/>
          <w:lang w:val="en-US"/>
        </w:rPr>
        <w:t>ABO Genotype Does Not Modify the Association between the ‘’Blood-Type’’ Diet and Biomarkers of Cardiometabolic Disease in Overweight Adults. The Journal of Nutrition, 148(4), 518-525</w:t>
      </w:r>
      <w:r w:rsidR="006E6DED">
        <w:rPr>
          <w:rFonts w:ascii="Times New Roman" w:hAnsi="Times New Roman" w:cs="Times New Roman"/>
          <w:sz w:val="24"/>
          <w:szCs w:val="24"/>
          <w:shd w:val="clear" w:color="auto" w:fill="FFFFFF"/>
          <w:lang w:val="en-US"/>
        </w:rPr>
        <w:t>.</w:t>
      </w:r>
    </w:p>
    <w:p w14:paraId="0173906E" w14:textId="77777777" w:rsidR="00A11639" w:rsidRDefault="00BB66E3" w:rsidP="00A072AD">
      <w:pPr>
        <w:pStyle w:val="Akapitzlist"/>
        <w:numPr>
          <w:ilvl w:val="0"/>
          <w:numId w:val="2"/>
        </w:numPr>
        <w:rPr>
          <w:rFonts w:ascii="Times New Roman" w:hAnsi="Times New Roman" w:cs="Times New Roman"/>
          <w:color w:val="000000" w:themeColor="text1"/>
          <w:sz w:val="24"/>
          <w:szCs w:val="24"/>
        </w:rPr>
      </w:pPr>
      <w:r w:rsidRPr="00867D4D">
        <w:rPr>
          <w:rFonts w:ascii="Times New Roman" w:hAnsi="Times New Roman" w:cs="Times New Roman"/>
          <w:sz w:val="24"/>
          <w:szCs w:val="24"/>
          <w:lang w:val="en-US"/>
        </w:rPr>
        <w:t>Watkins W.M.</w:t>
      </w:r>
      <w:r w:rsidR="0021761E" w:rsidRPr="00867D4D">
        <w:rPr>
          <w:rFonts w:ascii="Times New Roman" w:hAnsi="Times New Roman" w:cs="Times New Roman"/>
          <w:sz w:val="24"/>
          <w:szCs w:val="24"/>
          <w:lang w:val="en-US"/>
        </w:rPr>
        <w:t xml:space="preserve"> 2001</w:t>
      </w:r>
      <w:r w:rsidR="00A0629E" w:rsidRPr="00867D4D">
        <w:rPr>
          <w:rFonts w:ascii="Times New Roman" w:hAnsi="Times New Roman" w:cs="Times New Roman"/>
          <w:sz w:val="24"/>
          <w:szCs w:val="24"/>
          <w:lang w:val="en-US"/>
        </w:rPr>
        <w:t xml:space="preserve">. The ABO blond group system: historical </w:t>
      </w:r>
      <w:proofErr w:type="spellStart"/>
      <w:r w:rsidR="00A0629E" w:rsidRPr="00867D4D">
        <w:rPr>
          <w:rFonts w:ascii="Times New Roman" w:hAnsi="Times New Roman" w:cs="Times New Roman"/>
          <w:sz w:val="24"/>
          <w:szCs w:val="24"/>
          <w:lang w:val="en-US"/>
        </w:rPr>
        <w:t>backroud</w:t>
      </w:r>
      <w:proofErr w:type="spellEnd"/>
      <w:r w:rsidR="00A0629E" w:rsidRPr="00867D4D">
        <w:rPr>
          <w:rFonts w:ascii="Times New Roman" w:hAnsi="Times New Roman" w:cs="Times New Roman"/>
          <w:sz w:val="24"/>
          <w:szCs w:val="24"/>
          <w:lang w:val="en-US"/>
        </w:rPr>
        <w:t xml:space="preserve">. </w:t>
      </w:r>
      <w:proofErr w:type="spellStart"/>
      <w:r w:rsidR="00A0629E" w:rsidRPr="00867D4D">
        <w:rPr>
          <w:rFonts w:ascii="Times New Roman" w:hAnsi="Times New Roman" w:cs="Times New Roman"/>
          <w:sz w:val="24"/>
          <w:szCs w:val="24"/>
        </w:rPr>
        <w:t>TransfusionMedicine</w:t>
      </w:r>
      <w:proofErr w:type="spellEnd"/>
      <w:r w:rsidR="00A0629E" w:rsidRPr="00867D4D">
        <w:rPr>
          <w:rFonts w:ascii="Times New Roman" w:hAnsi="Times New Roman" w:cs="Times New Roman"/>
          <w:sz w:val="24"/>
          <w:szCs w:val="24"/>
        </w:rPr>
        <w:t>, 11(4), 243-265</w:t>
      </w:r>
      <w:r w:rsidR="00BC7CE2">
        <w:rPr>
          <w:rFonts w:ascii="Times New Roman" w:hAnsi="Times New Roman" w:cs="Times New Roman"/>
          <w:sz w:val="24"/>
          <w:szCs w:val="24"/>
        </w:rPr>
        <w:t>.</w:t>
      </w:r>
    </w:p>
    <w:p w14:paraId="49786CA1" w14:textId="77777777" w:rsidR="00F27984" w:rsidRPr="00E46CFA" w:rsidRDefault="00F27984" w:rsidP="00A072AD">
      <w:pPr>
        <w:pStyle w:val="Akapitzlist"/>
        <w:numPr>
          <w:ilvl w:val="0"/>
          <w:numId w:val="2"/>
        </w:numPr>
        <w:shd w:val="clear" w:color="auto" w:fill="FFFFFF"/>
        <w:spacing w:after="63"/>
        <w:rPr>
          <w:rFonts w:ascii="Times New Roman" w:hAnsi="Times New Roman" w:cs="Times New Roman"/>
          <w:color w:val="000000" w:themeColor="text1"/>
          <w:sz w:val="24"/>
          <w:szCs w:val="24"/>
          <w:shd w:val="clear" w:color="auto" w:fill="FFFFFF"/>
        </w:rPr>
      </w:pPr>
      <w:proofErr w:type="spellStart"/>
      <w:r w:rsidRPr="00454E4C">
        <w:rPr>
          <w:rFonts w:ascii="Times New Roman" w:hAnsi="Times New Roman" w:cs="Times New Roman"/>
          <w:color w:val="000000" w:themeColor="text1"/>
          <w:sz w:val="24"/>
          <w:szCs w:val="24"/>
          <w:shd w:val="clear" w:color="auto" w:fill="FFFFFF"/>
        </w:rPr>
        <w:lastRenderedPageBreak/>
        <w:t>Wociór</w:t>
      </w:r>
      <w:proofErr w:type="spellEnd"/>
      <w:r>
        <w:rPr>
          <w:rFonts w:ascii="Times New Roman" w:hAnsi="Times New Roman" w:cs="Times New Roman"/>
          <w:color w:val="000000" w:themeColor="text1"/>
          <w:sz w:val="24"/>
          <w:szCs w:val="24"/>
          <w:shd w:val="clear" w:color="auto" w:fill="FFFFFF"/>
        </w:rPr>
        <w:t xml:space="preserve"> A.</w:t>
      </w:r>
      <w:r w:rsidRPr="00454E4C">
        <w:rPr>
          <w:rFonts w:ascii="Times New Roman" w:hAnsi="Times New Roman" w:cs="Times New Roman"/>
          <w:color w:val="000000" w:themeColor="text1"/>
          <w:sz w:val="24"/>
          <w:szCs w:val="24"/>
          <w:shd w:val="clear" w:color="auto" w:fill="FFFFFF"/>
        </w:rPr>
        <w:t>, Kostyra</w:t>
      </w:r>
      <w:r>
        <w:rPr>
          <w:rFonts w:ascii="Times New Roman" w:hAnsi="Times New Roman" w:cs="Times New Roman"/>
          <w:color w:val="000000" w:themeColor="text1"/>
          <w:sz w:val="24"/>
          <w:szCs w:val="24"/>
          <w:shd w:val="clear" w:color="auto" w:fill="FFFFFF"/>
        </w:rPr>
        <w:t xml:space="preserve"> </w:t>
      </w:r>
      <w:proofErr w:type="spellStart"/>
      <w:proofErr w:type="gramStart"/>
      <w:r>
        <w:rPr>
          <w:rFonts w:ascii="Times New Roman" w:hAnsi="Times New Roman" w:cs="Times New Roman"/>
          <w:color w:val="000000" w:themeColor="text1"/>
          <w:sz w:val="24"/>
          <w:szCs w:val="24"/>
          <w:shd w:val="clear" w:color="auto" w:fill="FFFFFF"/>
        </w:rPr>
        <w:t>H.</w:t>
      </w:r>
      <w:r w:rsidRPr="00454E4C">
        <w:rPr>
          <w:rFonts w:ascii="Times New Roman" w:hAnsi="Times New Roman" w:cs="Times New Roman"/>
          <w:color w:val="000000" w:themeColor="text1"/>
          <w:sz w:val="24"/>
          <w:szCs w:val="24"/>
          <w:shd w:val="clear" w:color="auto" w:fill="FFFFFF"/>
        </w:rPr>
        <w:t>,Kuśmierczyk</w:t>
      </w:r>
      <w:proofErr w:type="spellEnd"/>
      <w:proofErr w:type="gramEnd"/>
      <w:r>
        <w:rPr>
          <w:rFonts w:ascii="Times New Roman" w:hAnsi="Times New Roman" w:cs="Times New Roman"/>
          <w:color w:val="000000" w:themeColor="text1"/>
          <w:sz w:val="24"/>
          <w:szCs w:val="24"/>
          <w:shd w:val="clear" w:color="auto" w:fill="FFFFFF"/>
        </w:rPr>
        <w:t xml:space="preserve"> M. 2008.</w:t>
      </w:r>
      <w:r w:rsidRPr="00454E4C">
        <w:rPr>
          <w:rFonts w:ascii="Times New Roman" w:hAnsi="Times New Roman" w:cs="Times New Roman"/>
          <w:color w:val="000000" w:themeColor="text1"/>
          <w:sz w:val="24"/>
          <w:szCs w:val="24"/>
          <w:shd w:val="clear" w:color="auto" w:fill="FFFFFF"/>
        </w:rPr>
        <w:t xml:space="preserve"> Lektyny żywności</w:t>
      </w:r>
      <w:r>
        <w:rPr>
          <w:rFonts w:ascii="Times New Roman" w:hAnsi="Times New Roman" w:cs="Times New Roman"/>
          <w:color w:val="000000" w:themeColor="text1"/>
          <w:sz w:val="24"/>
          <w:szCs w:val="24"/>
          <w:shd w:val="clear" w:color="auto" w:fill="FFFFFF"/>
        </w:rPr>
        <w:t xml:space="preserve">, </w:t>
      </w:r>
      <w:r w:rsidRPr="00454E4C">
        <w:rPr>
          <w:rFonts w:ascii="Times New Roman" w:hAnsi="Times New Roman" w:cs="Times New Roman"/>
          <w:color w:val="000000" w:themeColor="text1"/>
          <w:sz w:val="24"/>
          <w:szCs w:val="24"/>
          <w:shd w:val="clear" w:color="auto" w:fill="FFFFFF"/>
        </w:rPr>
        <w:t>Żywność</w:t>
      </w:r>
      <w:r>
        <w:rPr>
          <w:rFonts w:ascii="Times New Roman" w:hAnsi="Times New Roman" w:cs="Times New Roman"/>
          <w:color w:val="000000" w:themeColor="text1"/>
          <w:sz w:val="24"/>
          <w:szCs w:val="24"/>
          <w:shd w:val="clear" w:color="auto" w:fill="FFFFFF"/>
        </w:rPr>
        <w:t>. Nauka. Technologia. Jakość. 6(61), 16-</w:t>
      </w:r>
      <w:r w:rsidRPr="007111DB">
        <w:rPr>
          <w:rFonts w:ascii="Times New Roman" w:hAnsi="Times New Roman" w:cs="Times New Roman"/>
          <w:color w:val="000000" w:themeColor="text1"/>
          <w:sz w:val="24"/>
          <w:szCs w:val="24"/>
          <w:shd w:val="clear" w:color="auto" w:fill="FFFFFF"/>
        </w:rPr>
        <w:t>24</w:t>
      </w:r>
      <w:r w:rsidR="006E6DED">
        <w:rPr>
          <w:rFonts w:ascii="Times New Roman" w:hAnsi="Times New Roman" w:cs="Times New Roman"/>
          <w:color w:val="000000" w:themeColor="text1"/>
          <w:sz w:val="24"/>
          <w:szCs w:val="24"/>
          <w:shd w:val="clear" w:color="auto" w:fill="FFFFFF"/>
        </w:rPr>
        <w:t>.</w:t>
      </w:r>
    </w:p>
    <w:p w14:paraId="2BEC3DD3" w14:textId="77777777" w:rsidR="00A11639" w:rsidRDefault="00A11639" w:rsidP="00A11639">
      <w:r>
        <w:br w:type="page"/>
      </w:r>
    </w:p>
    <w:p w14:paraId="210C84B9" w14:textId="126F6FE1" w:rsidR="00BC7CE2" w:rsidRDefault="00A11639" w:rsidP="00A072AD">
      <w:pPr>
        <w:pStyle w:val="Nagwek1"/>
        <w:numPr>
          <w:ilvl w:val="0"/>
          <w:numId w:val="9"/>
        </w:numPr>
      </w:pPr>
      <w:bookmarkStart w:id="102" w:name="_Toc94088302"/>
      <w:r w:rsidRPr="00CC579D">
        <w:lastRenderedPageBreak/>
        <w:t>Spis rysunków</w:t>
      </w:r>
      <w:r w:rsidR="00B71713">
        <w:t>, tabel i wykresów</w:t>
      </w:r>
      <w:r w:rsidRPr="00CC579D">
        <w:t>:</w:t>
      </w:r>
      <w:bookmarkEnd w:id="102"/>
    </w:p>
    <w:p w14:paraId="5823C7BB" w14:textId="6FB2253A" w:rsidR="00B71713" w:rsidRDefault="00B71713" w:rsidP="00B71713"/>
    <w:p w14:paraId="204B092D" w14:textId="360F649D" w:rsidR="00B71713" w:rsidRPr="005D3A2A" w:rsidRDefault="005D3A2A" w:rsidP="00B71713">
      <w:pPr>
        <w:rPr>
          <w:rFonts w:ascii="Times New Roman" w:hAnsi="Times New Roman" w:cs="Times New Roman"/>
          <w:sz w:val="24"/>
          <w:szCs w:val="24"/>
        </w:rPr>
      </w:pPr>
      <w:r w:rsidRPr="005D3A2A">
        <w:rPr>
          <w:rFonts w:ascii="Times New Roman" w:hAnsi="Times New Roman" w:cs="Times New Roman"/>
          <w:sz w:val="24"/>
          <w:szCs w:val="24"/>
        </w:rPr>
        <w:t>Spis rysunków:</w:t>
      </w:r>
    </w:p>
    <w:p w14:paraId="784C621A" w14:textId="77777777" w:rsidR="00D367ED" w:rsidRPr="00D367ED" w:rsidRDefault="007143C5" w:rsidP="00AE12C4">
      <w:pPr>
        <w:pStyle w:val="Spisilustracji"/>
        <w:tabs>
          <w:tab w:val="right" w:leader="dot" w:pos="9062"/>
        </w:tabs>
        <w:rPr>
          <w:rFonts w:ascii="Times New Roman" w:hAnsi="Times New Roman" w:cs="Times New Roman"/>
          <w:noProof/>
          <w:sz w:val="24"/>
          <w:szCs w:val="24"/>
          <w:lang w:val="tr-TR" w:eastAsia="tr-TR"/>
        </w:rPr>
      </w:pPr>
      <w:r w:rsidRPr="00D367ED">
        <w:rPr>
          <w:rFonts w:ascii="Times New Roman" w:hAnsi="Times New Roman" w:cs="Times New Roman"/>
          <w:sz w:val="24"/>
          <w:szCs w:val="24"/>
        </w:rPr>
        <w:fldChar w:fldCharType="begin"/>
      </w:r>
      <w:r w:rsidR="00A11639" w:rsidRPr="00D367ED">
        <w:rPr>
          <w:rFonts w:ascii="Times New Roman" w:hAnsi="Times New Roman" w:cs="Times New Roman"/>
          <w:sz w:val="24"/>
          <w:szCs w:val="24"/>
        </w:rPr>
        <w:instrText xml:space="preserve"> TOC \h \z \c "Rysunek" </w:instrText>
      </w:r>
      <w:r w:rsidRPr="00D367ED">
        <w:rPr>
          <w:rFonts w:ascii="Times New Roman" w:hAnsi="Times New Roman" w:cs="Times New Roman"/>
          <w:sz w:val="24"/>
          <w:szCs w:val="24"/>
        </w:rPr>
        <w:fldChar w:fldCharType="separate"/>
      </w:r>
      <w:hyperlink w:anchor="_Toc90215009" w:history="1">
        <w:r w:rsidR="00D367ED" w:rsidRPr="00D367ED">
          <w:rPr>
            <w:rStyle w:val="Hipercze"/>
            <w:rFonts w:ascii="Times New Roman" w:hAnsi="Times New Roman" w:cs="Times New Roman"/>
            <w:noProof/>
            <w:sz w:val="24"/>
            <w:szCs w:val="24"/>
          </w:rPr>
          <w:t>Rysunek 1</w:t>
        </w:r>
        <w:r w:rsidR="003C697C">
          <w:rPr>
            <w:rStyle w:val="Hipercze"/>
            <w:rFonts w:ascii="Times New Roman" w:hAnsi="Times New Roman" w:cs="Times New Roman"/>
            <w:noProof/>
            <w:sz w:val="24"/>
            <w:szCs w:val="24"/>
          </w:rPr>
          <w:t>.</w:t>
        </w:r>
        <w:r w:rsidR="003C697C">
          <w:rPr>
            <w:rFonts w:ascii="Times New Roman" w:hAnsi="Times New Roman" w:cs="Times New Roman"/>
            <w:sz w:val="24"/>
            <w:szCs w:val="24"/>
          </w:rPr>
          <w:t>Schemat syntezy antygenów oligosacharydowych układu AB0</w:t>
        </w:r>
        <w:r w:rsidR="00D367ED" w:rsidRPr="00D367ED">
          <w:rPr>
            <w:rFonts w:ascii="Times New Roman" w:hAnsi="Times New Roman" w:cs="Times New Roman"/>
            <w:noProof/>
            <w:webHidden/>
            <w:sz w:val="24"/>
            <w:szCs w:val="24"/>
          </w:rPr>
          <w:tab/>
        </w:r>
        <w:r w:rsidRPr="00D367ED">
          <w:rPr>
            <w:rFonts w:ascii="Times New Roman" w:hAnsi="Times New Roman" w:cs="Times New Roman"/>
            <w:noProof/>
            <w:webHidden/>
            <w:sz w:val="24"/>
            <w:szCs w:val="24"/>
          </w:rPr>
          <w:fldChar w:fldCharType="begin"/>
        </w:r>
        <w:r w:rsidR="00D367ED" w:rsidRPr="00D367ED">
          <w:rPr>
            <w:rFonts w:ascii="Times New Roman" w:hAnsi="Times New Roman" w:cs="Times New Roman"/>
            <w:noProof/>
            <w:webHidden/>
            <w:sz w:val="24"/>
            <w:szCs w:val="24"/>
          </w:rPr>
          <w:instrText xml:space="preserve"> PAGEREF _Toc90215009 \h </w:instrText>
        </w:r>
        <w:r w:rsidRPr="00D367ED">
          <w:rPr>
            <w:rFonts w:ascii="Times New Roman" w:hAnsi="Times New Roman" w:cs="Times New Roman"/>
            <w:noProof/>
            <w:webHidden/>
            <w:sz w:val="24"/>
            <w:szCs w:val="24"/>
          </w:rPr>
        </w:r>
        <w:r w:rsidRPr="00D367ED">
          <w:rPr>
            <w:rFonts w:ascii="Times New Roman" w:hAnsi="Times New Roman" w:cs="Times New Roman"/>
            <w:noProof/>
            <w:webHidden/>
            <w:sz w:val="24"/>
            <w:szCs w:val="24"/>
          </w:rPr>
          <w:fldChar w:fldCharType="separate"/>
        </w:r>
        <w:r w:rsidR="00D367ED" w:rsidRPr="00D367ED">
          <w:rPr>
            <w:rFonts w:ascii="Times New Roman" w:hAnsi="Times New Roman" w:cs="Times New Roman"/>
            <w:noProof/>
            <w:webHidden/>
            <w:sz w:val="24"/>
            <w:szCs w:val="24"/>
          </w:rPr>
          <w:t>6</w:t>
        </w:r>
        <w:r w:rsidRPr="00D367ED">
          <w:rPr>
            <w:rFonts w:ascii="Times New Roman" w:hAnsi="Times New Roman" w:cs="Times New Roman"/>
            <w:noProof/>
            <w:webHidden/>
            <w:sz w:val="24"/>
            <w:szCs w:val="24"/>
          </w:rPr>
          <w:fldChar w:fldCharType="end"/>
        </w:r>
      </w:hyperlink>
    </w:p>
    <w:p w14:paraId="255C88CA" w14:textId="77777777" w:rsidR="00D367ED" w:rsidRPr="00D367ED" w:rsidRDefault="00A072AD" w:rsidP="00AE12C4">
      <w:pPr>
        <w:pStyle w:val="Spisilustracji"/>
        <w:tabs>
          <w:tab w:val="right" w:leader="dot" w:pos="9062"/>
        </w:tabs>
        <w:rPr>
          <w:rFonts w:ascii="Times New Roman" w:hAnsi="Times New Roman" w:cs="Times New Roman"/>
          <w:noProof/>
          <w:sz w:val="24"/>
          <w:szCs w:val="24"/>
          <w:lang w:val="tr-TR" w:eastAsia="tr-TR"/>
        </w:rPr>
      </w:pPr>
      <w:hyperlink w:anchor="_Toc90215010" w:history="1">
        <w:r w:rsidR="003C697C">
          <w:rPr>
            <w:rStyle w:val="Hipercze"/>
            <w:rFonts w:ascii="Times New Roman" w:hAnsi="Times New Roman" w:cs="Times New Roman"/>
            <w:noProof/>
            <w:sz w:val="24"/>
            <w:szCs w:val="24"/>
          </w:rPr>
          <w:t xml:space="preserve">Rysunek 2. </w:t>
        </w:r>
        <w:r w:rsidR="00D367ED" w:rsidRPr="00D367ED">
          <w:rPr>
            <w:rStyle w:val="Hipercze"/>
            <w:rFonts w:ascii="Times New Roman" w:hAnsi="Times New Roman" w:cs="Times New Roman"/>
            <w:noProof/>
            <w:sz w:val="24"/>
            <w:szCs w:val="24"/>
          </w:rPr>
          <w:t>Model budowy przeciwciała.</w:t>
        </w:r>
        <w:r w:rsidR="00D367ED" w:rsidRPr="00D367ED">
          <w:rPr>
            <w:rFonts w:ascii="Times New Roman" w:hAnsi="Times New Roman" w:cs="Times New Roman"/>
            <w:noProof/>
            <w:webHidden/>
            <w:sz w:val="24"/>
            <w:szCs w:val="24"/>
          </w:rPr>
          <w:tab/>
        </w:r>
        <w:r w:rsidR="007143C5" w:rsidRPr="00D367ED">
          <w:rPr>
            <w:rFonts w:ascii="Times New Roman" w:hAnsi="Times New Roman" w:cs="Times New Roman"/>
            <w:noProof/>
            <w:webHidden/>
            <w:sz w:val="24"/>
            <w:szCs w:val="24"/>
          </w:rPr>
          <w:fldChar w:fldCharType="begin"/>
        </w:r>
        <w:r w:rsidR="00D367ED" w:rsidRPr="00D367ED">
          <w:rPr>
            <w:rFonts w:ascii="Times New Roman" w:hAnsi="Times New Roman" w:cs="Times New Roman"/>
            <w:noProof/>
            <w:webHidden/>
            <w:sz w:val="24"/>
            <w:szCs w:val="24"/>
          </w:rPr>
          <w:instrText xml:space="preserve"> PAGEREF _Toc90215010 \h </w:instrText>
        </w:r>
        <w:r w:rsidR="007143C5" w:rsidRPr="00D367ED">
          <w:rPr>
            <w:rFonts w:ascii="Times New Roman" w:hAnsi="Times New Roman" w:cs="Times New Roman"/>
            <w:noProof/>
            <w:webHidden/>
            <w:sz w:val="24"/>
            <w:szCs w:val="24"/>
          </w:rPr>
        </w:r>
        <w:r w:rsidR="007143C5" w:rsidRPr="00D367ED">
          <w:rPr>
            <w:rFonts w:ascii="Times New Roman" w:hAnsi="Times New Roman" w:cs="Times New Roman"/>
            <w:noProof/>
            <w:webHidden/>
            <w:sz w:val="24"/>
            <w:szCs w:val="24"/>
          </w:rPr>
          <w:fldChar w:fldCharType="separate"/>
        </w:r>
        <w:r w:rsidR="00D367ED" w:rsidRPr="00D367ED">
          <w:rPr>
            <w:rFonts w:ascii="Times New Roman" w:hAnsi="Times New Roman" w:cs="Times New Roman"/>
            <w:noProof/>
            <w:webHidden/>
            <w:sz w:val="24"/>
            <w:szCs w:val="24"/>
          </w:rPr>
          <w:t>7</w:t>
        </w:r>
        <w:r w:rsidR="007143C5" w:rsidRPr="00D367ED">
          <w:rPr>
            <w:rFonts w:ascii="Times New Roman" w:hAnsi="Times New Roman" w:cs="Times New Roman"/>
            <w:noProof/>
            <w:webHidden/>
            <w:sz w:val="24"/>
            <w:szCs w:val="24"/>
          </w:rPr>
          <w:fldChar w:fldCharType="end"/>
        </w:r>
      </w:hyperlink>
    </w:p>
    <w:p w14:paraId="69F88545" w14:textId="77777777" w:rsidR="00D367ED" w:rsidRPr="00D367ED" w:rsidRDefault="00D367ED" w:rsidP="007F793D">
      <w:pPr>
        <w:pStyle w:val="Spisilustracji"/>
        <w:tabs>
          <w:tab w:val="right" w:leader="dot" w:pos="9062"/>
        </w:tabs>
        <w:rPr>
          <w:rFonts w:ascii="Times New Roman" w:hAnsi="Times New Roman" w:cs="Times New Roman"/>
          <w:noProof/>
          <w:sz w:val="24"/>
          <w:szCs w:val="24"/>
          <w:lang w:val="tr-TR" w:eastAsia="tr-TR"/>
        </w:rPr>
      </w:pPr>
    </w:p>
    <w:p w14:paraId="7E1DAABD" w14:textId="77777777" w:rsidR="00A11639" w:rsidRDefault="007143C5" w:rsidP="00E46CFA">
      <w:r w:rsidRPr="00D367ED">
        <w:rPr>
          <w:rFonts w:ascii="Times New Roman" w:hAnsi="Times New Roman" w:cs="Times New Roman"/>
          <w:sz w:val="24"/>
          <w:szCs w:val="24"/>
        </w:rPr>
        <w:fldChar w:fldCharType="end"/>
      </w:r>
    </w:p>
    <w:p w14:paraId="5BE74284" w14:textId="77777777" w:rsidR="00A11639" w:rsidRPr="0083780C" w:rsidRDefault="00A11639" w:rsidP="0083780C">
      <w:pPr>
        <w:rPr>
          <w:rFonts w:ascii="Times New Roman" w:hAnsi="Times New Roman" w:cs="Times New Roman"/>
          <w:sz w:val="24"/>
          <w:szCs w:val="24"/>
        </w:rPr>
      </w:pPr>
      <w:r w:rsidRPr="0083780C">
        <w:rPr>
          <w:rFonts w:ascii="Times New Roman" w:hAnsi="Times New Roman" w:cs="Times New Roman"/>
          <w:sz w:val="24"/>
          <w:szCs w:val="24"/>
        </w:rPr>
        <w:t>Spis tabel:</w:t>
      </w:r>
    </w:p>
    <w:p w14:paraId="51EFA382" w14:textId="77777777" w:rsidR="00D367ED" w:rsidRPr="00B24617" w:rsidRDefault="007143C5" w:rsidP="00AE12C4">
      <w:pPr>
        <w:pStyle w:val="Spisilustracji"/>
        <w:tabs>
          <w:tab w:val="right" w:leader="dot" w:pos="9062"/>
        </w:tabs>
        <w:rPr>
          <w:rFonts w:ascii="Times New Roman" w:hAnsi="Times New Roman" w:cs="Times New Roman"/>
          <w:noProof/>
          <w:sz w:val="24"/>
          <w:szCs w:val="24"/>
          <w:lang w:val="tr-TR" w:eastAsia="tr-TR"/>
        </w:rPr>
      </w:pPr>
      <w:r w:rsidRPr="00A11639">
        <w:rPr>
          <w:rFonts w:ascii="Times New Roman" w:hAnsi="Times New Roman" w:cs="Times New Roman"/>
          <w:sz w:val="24"/>
          <w:szCs w:val="24"/>
        </w:rPr>
        <w:fldChar w:fldCharType="begin"/>
      </w:r>
      <w:r w:rsidR="00A11639" w:rsidRPr="00A11639">
        <w:rPr>
          <w:rFonts w:ascii="Times New Roman" w:hAnsi="Times New Roman" w:cs="Times New Roman"/>
          <w:sz w:val="24"/>
          <w:szCs w:val="24"/>
        </w:rPr>
        <w:instrText xml:space="preserve"> TOC \h \z \c "Tabela" </w:instrText>
      </w:r>
      <w:r w:rsidRPr="00A11639">
        <w:rPr>
          <w:rFonts w:ascii="Times New Roman" w:hAnsi="Times New Roman" w:cs="Times New Roman"/>
          <w:sz w:val="24"/>
          <w:szCs w:val="24"/>
        </w:rPr>
        <w:fldChar w:fldCharType="separate"/>
      </w:r>
      <w:hyperlink w:anchor="_Toc90215137" w:history="1">
        <w:r w:rsidR="003C697C" w:rsidRPr="00B24617">
          <w:rPr>
            <w:rStyle w:val="Hipercze"/>
            <w:rFonts w:ascii="Times New Roman" w:hAnsi="Times New Roman" w:cs="Times New Roman"/>
            <w:noProof/>
            <w:sz w:val="24"/>
            <w:szCs w:val="24"/>
            <w:u w:val="none"/>
          </w:rPr>
          <w:t>Tabela 1. Anty</w:t>
        </w:r>
        <w:r w:rsidR="003C697C" w:rsidRPr="00B24617">
          <w:rPr>
            <w:rStyle w:val="Hipercze"/>
            <w:rFonts w:ascii="Times New Roman" w:hAnsi="Times New Roman" w:cs="Times New Roman"/>
            <w:noProof/>
            <w:sz w:val="24"/>
            <w:szCs w:val="24"/>
            <w:u w:val="none"/>
          </w:rPr>
          <w:t>g</w:t>
        </w:r>
        <w:r w:rsidR="003C697C" w:rsidRPr="00B24617">
          <w:rPr>
            <w:rStyle w:val="Hipercze"/>
            <w:rFonts w:ascii="Times New Roman" w:hAnsi="Times New Roman" w:cs="Times New Roman"/>
            <w:noProof/>
            <w:sz w:val="24"/>
            <w:szCs w:val="24"/>
            <w:u w:val="none"/>
          </w:rPr>
          <w:t xml:space="preserve">eny i przeciwciała układu grupowego </w:t>
        </w:r>
        <w:r w:rsidR="00D367ED" w:rsidRPr="00B24617">
          <w:rPr>
            <w:rStyle w:val="Hipercze"/>
            <w:rFonts w:ascii="Times New Roman" w:hAnsi="Times New Roman" w:cs="Times New Roman"/>
            <w:noProof/>
            <w:sz w:val="24"/>
            <w:szCs w:val="24"/>
            <w:u w:val="none"/>
          </w:rPr>
          <w:t xml:space="preserve">AB0 </w:t>
        </w:r>
        <w:r w:rsidR="00D367ED" w:rsidRPr="00B24617">
          <w:rPr>
            <w:rFonts w:ascii="Times New Roman" w:hAnsi="Times New Roman" w:cs="Times New Roman"/>
            <w:noProof/>
            <w:webHidden/>
            <w:sz w:val="24"/>
            <w:szCs w:val="24"/>
          </w:rPr>
          <w:tab/>
        </w:r>
        <w:r w:rsidRPr="00B24617">
          <w:rPr>
            <w:rFonts w:ascii="Times New Roman" w:hAnsi="Times New Roman" w:cs="Times New Roman"/>
            <w:noProof/>
            <w:webHidden/>
            <w:sz w:val="24"/>
            <w:szCs w:val="24"/>
          </w:rPr>
          <w:fldChar w:fldCharType="begin"/>
        </w:r>
        <w:r w:rsidR="00D367ED" w:rsidRPr="00B24617">
          <w:rPr>
            <w:rFonts w:ascii="Times New Roman" w:hAnsi="Times New Roman" w:cs="Times New Roman"/>
            <w:noProof/>
            <w:webHidden/>
            <w:sz w:val="24"/>
            <w:szCs w:val="24"/>
          </w:rPr>
          <w:instrText xml:space="preserve"> PAGEREF _Toc90215137 \h </w:instrText>
        </w:r>
        <w:r w:rsidRPr="00B24617">
          <w:rPr>
            <w:rFonts w:ascii="Times New Roman" w:hAnsi="Times New Roman" w:cs="Times New Roman"/>
            <w:noProof/>
            <w:webHidden/>
            <w:sz w:val="24"/>
            <w:szCs w:val="24"/>
          </w:rPr>
        </w:r>
        <w:r w:rsidRPr="00B24617">
          <w:rPr>
            <w:rFonts w:ascii="Times New Roman" w:hAnsi="Times New Roman" w:cs="Times New Roman"/>
            <w:noProof/>
            <w:webHidden/>
            <w:sz w:val="24"/>
            <w:szCs w:val="24"/>
          </w:rPr>
          <w:fldChar w:fldCharType="separate"/>
        </w:r>
        <w:r w:rsidR="00D367ED" w:rsidRPr="00B24617">
          <w:rPr>
            <w:rFonts w:ascii="Times New Roman" w:hAnsi="Times New Roman" w:cs="Times New Roman"/>
            <w:noProof/>
            <w:webHidden/>
            <w:sz w:val="24"/>
            <w:szCs w:val="24"/>
          </w:rPr>
          <w:t>4</w:t>
        </w:r>
        <w:r w:rsidRPr="00B24617">
          <w:rPr>
            <w:rFonts w:ascii="Times New Roman" w:hAnsi="Times New Roman" w:cs="Times New Roman"/>
            <w:noProof/>
            <w:webHidden/>
            <w:sz w:val="24"/>
            <w:szCs w:val="24"/>
          </w:rPr>
          <w:fldChar w:fldCharType="end"/>
        </w:r>
      </w:hyperlink>
    </w:p>
    <w:p w14:paraId="71609F18" w14:textId="77777777" w:rsidR="00D367ED" w:rsidRPr="00B24617" w:rsidRDefault="00A072AD" w:rsidP="00AE12C4">
      <w:pPr>
        <w:pStyle w:val="Spisilustracji"/>
        <w:tabs>
          <w:tab w:val="right" w:leader="dot" w:pos="9062"/>
        </w:tabs>
        <w:rPr>
          <w:rFonts w:ascii="Times New Roman" w:hAnsi="Times New Roman" w:cs="Times New Roman"/>
          <w:noProof/>
          <w:sz w:val="24"/>
          <w:szCs w:val="24"/>
          <w:lang w:val="tr-TR" w:eastAsia="tr-TR"/>
        </w:rPr>
      </w:pPr>
      <w:hyperlink w:anchor="_Toc90215138" w:history="1">
        <w:r w:rsidR="00D367ED" w:rsidRPr="00B24617">
          <w:rPr>
            <w:rStyle w:val="Hipercze"/>
            <w:rFonts w:ascii="Times New Roman" w:hAnsi="Times New Roman" w:cs="Times New Roman"/>
            <w:noProof/>
            <w:sz w:val="24"/>
            <w:szCs w:val="24"/>
            <w:u w:val="none"/>
          </w:rPr>
          <w:t>Tabela 2. Właściwości niektórych lektyn</w:t>
        </w:r>
        <w:r w:rsidR="00D367ED" w:rsidRPr="00B24617">
          <w:rPr>
            <w:rFonts w:ascii="Times New Roman" w:hAnsi="Times New Roman" w:cs="Times New Roman"/>
            <w:noProof/>
            <w:webHidden/>
            <w:sz w:val="24"/>
            <w:szCs w:val="24"/>
          </w:rPr>
          <w:tab/>
        </w:r>
        <w:r w:rsidR="007143C5" w:rsidRPr="00B24617">
          <w:rPr>
            <w:rFonts w:ascii="Times New Roman" w:hAnsi="Times New Roman" w:cs="Times New Roman"/>
            <w:noProof/>
            <w:webHidden/>
            <w:sz w:val="24"/>
            <w:szCs w:val="24"/>
          </w:rPr>
          <w:fldChar w:fldCharType="begin"/>
        </w:r>
        <w:r w:rsidR="00D367ED" w:rsidRPr="00B24617">
          <w:rPr>
            <w:rFonts w:ascii="Times New Roman" w:hAnsi="Times New Roman" w:cs="Times New Roman"/>
            <w:noProof/>
            <w:webHidden/>
            <w:sz w:val="24"/>
            <w:szCs w:val="24"/>
          </w:rPr>
          <w:instrText xml:space="preserve"> PAGEREF _Toc90215138 \h </w:instrText>
        </w:r>
        <w:r w:rsidR="007143C5" w:rsidRPr="00B24617">
          <w:rPr>
            <w:rFonts w:ascii="Times New Roman" w:hAnsi="Times New Roman" w:cs="Times New Roman"/>
            <w:noProof/>
            <w:webHidden/>
            <w:sz w:val="24"/>
            <w:szCs w:val="24"/>
          </w:rPr>
        </w:r>
        <w:r w:rsidR="007143C5" w:rsidRPr="00B24617">
          <w:rPr>
            <w:rFonts w:ascii="Times New Roman" w:hAnsi="Times New Roman" w:cs="Times New Roman"/>
            <w:noProof/>
            <w:webHidden/>
            <w:sz w:val="24"/>
            <w:szCs w:val="24"/>
          </w:rPr>
          <w:fldChar w:fldCharType="separate"/>
        </w:r>
        <w:r w:rsidR="00D367ED" w:rsidRPr="00B24617">
          <w:rPr>
            <w:rFonts w:ascii="Times New Roman" w:hAnsi="Times New Roman" w:cs="Times New Roman"/>
            <w:noProof/>
            <w:webHidden/>
            <w:sz w:val="24"/>
            <w:szCs w:val="24"/>
          </w:rPr>
          <w:t>10</w:t>
        </w:r>
        <w:r w:rsidR="007143C5" w:rsidRPr="00B24617">
          <w:rPr>
            <w:rFonts w:ascii="Times New Roman" w:hAnsi="Times New Roman" w:cs="Times New Roman"/>
            <w:noProof/>
            <w:webHidden/>
            <w:sz w:val="24"/>
            <w:szCs w:val="24"/>
          </w:rPr>
          <w:fldChar w:fldCharType="end"/>
        </w:r>
      </w:hyperlink>
    </w:p>
    <w:p w14:paraId="22C45900" w14:textId="77777777" w:rsidR="00D367ED" w:rsidRPr="00B24617" w:rsidRDefault="00A072AD" w:rsidP="00AE12C4">
      <w:pPr>
        <w:pStyle w:val="Spisilustracji"/>
        <w:tabs>
          <w:tab w:val="right" w:leader="dot" w:pos="9062"/>
        </w:tabs>
        <w:rPr>
          <w:rFonts w:ascii="Times New Roman" w:hAnsi="Times New Roman" w:cs="Times New Roman"/>
          <w:noProof/>
          <w:sz w:val="24"/>
          <w:szCs w:val="24"/>
          <w:lang w:val="tr-TR" w:eastAsia="tr-TR"/>
        </w:rPr>
      </w:pPr>
      <w:hyperlink w:anchor="_Toc90215139" w:history="1">
        <w:r w:rsidR="00D367ED" w:rsidRPr="00B24617">
          <w:rPr>
            <w:rStyle w:val="Hipercze"/>
            <w:rFonts w:ascii="Times New Roman" w:hAnsi="Times New Roman" w:cs="Times New Roman"/>
            <w:noProof/>
            <w:sz w:val="24"/>
            <w:szCs w:val="24"/>
            <w:u w:val="none"/>
          </w:rPr>
          <w:t>Tabela 3</w:t>
        </w:r>
        <w:r w:rsidR="003C697C" w:rsidRPr="00B24617">
          <w:rPr>
            <w:rStyle w:val="Hipercze"/>
            <w:rFonts w:ascii="Times New Roman" w:hAnsi="Times New Roman" w:cs="Times New Roman"/>
            <w:noProof/>
            <w:sz w:val="24"/>
            <w:szCs w:val="24"/>
            <w:u w:val="none"/>
          </w:rPr>
          <w:t>.</w:t>
        </w:r>
        <w:r w:rsidR="00D367ED" w:rsidRPr="00B24617">
          <w:rPr>
            <w:rStyle w:val="Hipercze"/>
            <w:rFonts w:ascii="Times New Roman" w:hAnsi="Times New Roman" w:cs="Times New Roman"/>
            <w:noProof/>
            <w:sz w:val="24"/>
            <w:szCs w:val="24"/>
            <w:u w:val="none"/>
          </w:rPr>
          <w:t xml:space="preserve"> Klasyfikacja produktów żywieniowych względem grup krwi</w:t>
        </w:r>
        <w:r w:rsidR="00D367ED" w:rsidRPr="00B24617">
          <w:rPr>
            <w:rFonts w:ascii="Times New Roman" w:hAnsi="Times New Roman" w:cs="Times New Roman"/>
            <w:noProof/>
            <w:webHidden/>
            <w:sz w:val="24"/>
            <w:szCs w:val="24"/>
          </w:rPr>
          <w:tab/>
        </w:r>
        <w:r w:rsidR="007143C5" w:rsidRPr="00B24617">
          <w:rPr>
            <w:rFonts w:ascii="Times New Roman" w:hAnsi="Times New Roman" w:cs="Times New Roman"/>
            <w:noProof/>
            <w:webHidden/>
            <w:sz w:val="24"/>
            <w:szCs w:val="24"/>
          </w:rPr>
          <w:fldChar w:fldCharType="begin"/>
        </w:r>
        <w:r w:rsidR="00D367ED" w:rsidRPr="00B24617">
          <w:rPr>
            <w:rFonts w:ascii="Times New Roman" w:hAnsi="Times New Roman" w:cs="Times New Roman"/>
            <w:noProof/>
            <w:webHidden/>
            <w:sz w:val="24"/>
            <w:szCs w:val="24"/>
          </w:rPr>
          <w:instrText xml:space="preserve"> PAGEREF _Toc90215139 \h </w:instrText>
        </w:r>
        <w:r w:rsidR="007143C5" w:rsidRPr="00B24617">
          <w:rPr>
            <w:rFonts w:ascii="Times New Roman" w:hAnsi="Times New Roman" w:cs="Times New Roman"/>
            <w:noProof/>
            <w:webHidden/>
            <w:sz w:val="24"/>
            <w:szCs w:val="24"/>
          </w:rPr>
        </w:r>
        <w:r w:rsidR="007143C5" w:rsidRPr="00B24617">
          <w:rPr>
            <w:rFonts w:ascii="Times New Roman" w:hAnsi="Times New Roman" w:cs="Times New Roman"/>
            <w:noProof/>
            <w:webHidden/>
            <w:sz w:val="24"/>
            <w:szCs w:val="24"/>
          </w:rPr>
          <w:fldChar w:fldCharType="separate"/>
        </w:r>
        <w:r w:rsidR="00D367ED" w:rsidRPr="00B24617">
          <w:rPr>
            <w:rFonts w:ascii="Times New Roman" w:hAnsi="Times New Roman" w:cs="Times New Roman"/>
            <w:noProof/>
            <w:webHidden/>
            <w:sz w:val="24"/>
            <w:szCs w:val="24"/>
          </w:rPr>
          <w:t>12</w:t>
        </w:r>
        <w:r w:rsidR="007143C5" w:rsidRPr="00B24617">
          <w:rPr>
            <w:rFonts w:ascii="Times New Roman" w:hAnsi="Times New Roman" w:cs="Times New Roman"/>
            <w:noProof/>
            <w:webHidden/>
            <w:sz w:val="24"/>
            <w:szCs w:val="24"/>
          </w:rPr>
          <w:fldChar w:fldCharType="end"/>
        </w:r>
      </w:hyperlink>
    </w:p>
    <w:p w14:paraId="61972373" w14:textId="77777777" w:rsidR="006427BB" w:rsidRDefault="007143C5" w:rsidP="00724858">
      <w:pPr>
        <w:rPr>
          <w:rFonts w:ascii="Times New Roman" w:hAnsi="Times New Roman" w:cs="Times New Roman"/>
          <w:sz w:val="24"/>
          <w:szCs w:val="24"/>
        </w:rPr>
      </w:pPr>
      <w:r w:rsidRPr="00A11639">
        <w:rPr>
          <w:rFonts w:ascii="Times New Roman" w:hAnsi="Times New Roman" w:cs="Times New Roman"/>
          <w:sz w:val="24"/>
          <w:szCs w:val="24"/>
        </w:rPr>
        <w:fldChar w:fldCharType="end"/>
      </w:r>
    </w:p>
    <w:p w14:paraId="3EB72F4D" w14:textId="3AE21BBE" w:rsidR="00485300" w:rsidRPr="0083780C" w:rsidRDefault="00643767" w:rsidP="0083780C">
      <w:pPr>
        <w:rPr>
          <w:rFonts w:ascii="Times New Roman" w:hAnsi="Times New Roman" w:cs="Times New Roman"/>
          <w:sz w:val="24"/>
          <w:szCs w:val="24"/>
        </w:rPr>
      </w:pPr>
      <w:r w:rsidRPr="0083780C">
        <w:rPr>
          <w:rFonts w:ascii="Times New Roman" w:hAnsi="Times New Roman" w:cs="Times New Roman"/>
          <w:sz w:val="24"/>
          <w:szCs w:val="24"/>
        </w:rPr>
        <w:t>Spis wykresów:</w:t>
      </w:r>
    </w:p>
    <w:p w14:paraId="149E7F0F" w14:textId="77777777" w:rsidR="00E46CFA" w:rsidRPr="007F793D" w:rsidRDefault="007143C5" w:rsidP="00AE12C4">
      <w:pPr>
        <w:pStyle w:val="Spisilustracji"/>
        <w:tabs>
          <w:tab w:val="right" w:leader="dot" w:pos="9062"/>
        </w:tabs>
        <w:rPr>
          <w:rFonts w:ascii="Times New Roman" w:hAnsi="Times New Roman" w:cs="Times New Roman"/>
          <w:noProof/>
          <w:sz w:val="24"/>
          <w:szCs w:val="24"/>
          <w:lang w:eastAsia="pl-PL"/>
        </w:rPr>
      </w:pPr>
      <w:r>
        <w:fldChar w:fldCharType="begin"/>
      </w:r>
      <w:r w:rsidR="00EA36EF">
        <w:instrText xml:space="preserve"> TOC \h \z \c "Wykres" </w:instrText>
      </w:r>
      <w:r>
        <w:fldChar w:fldCharType="separate"/>
      </w:r>
      <w:hyperlink w:anchor="_Toc92627893" w:history="1">
        <w:r w:rsidR="00E46CFA" w:rsidRPr="007F793D">
          <w:rPr>
            <w:rStyle w:val="Hipercze"/>
            <w:rFonts w:ascii="Times New Roman" w:hAnsi="Times New Roman" w:cs="Times New Roman"/>
            <w:noProof/>
            <w:sz w:val="24"/>
            <w:szCs w:val="24"/>
          </w:rPr>
          <w:t>Wykres 1. Płeć respondentów</w:t>
        </w:r>
        <w:r w:rsidR="00E46CFA" w:rsidRPr="007F793D">
          <w:rPr>
            <w:rFonts w:ascii="Times New Roman" w:hAnsi="Times New Roman" w:cs="Times New Roman"/>
            <w:noProof/>
            <w:webHidden/>
            <w:sz w:val="24"/>
            <w:szCs w:val="24"/>
          </w:rPr>
          <w:tab/>
        </w:r>
        <w:r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_Toc92627893 \h </w:instrText>
        </w:r>
        <w:r w:rsidRPr="007F793D">
          <w:rPr>
            <w:rFonts w:ascii="Times New Roman" w:hAnsi="Times New Roman" w:cs="Times New Roman"/>
            <w:noProof/>
            <w:webHidden/>
            <w:sz w:val="24"/>
            <w:szCs w:val="24"/>
          </w:rPr>
        </w:r>
        <w:r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19</w:t>
        </w:r>
        <w:r w:rsidRPr="007F793D">
          <w:rPr>
            <w:rFonts w:ascii="Times New Roman" w:hAnsi="Times New Roman" w:cs="Times New Roman"/>
            <w:noProof/>
            <w:webHidden/>
            <w:sz w:val="24"/>
            <w:szCs w:val="24"/>
          </w:rPr>
          <w:fldChar w:fldCharType="end"/>
        </w:r>
      </w:hyperlink>
    </w:p>
    <w:p w14:paraId="1F7D0D03"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894" w:history="1">
        <w:r w:rsidR="00E46CFA" w:rsidRPr="007F793D">
          <w:rPr>
            <w:rStyle w:val="Hipercze"/>
            <w:rFonts w:ascii="Times New Roman" w:hAnsi="Times New Roman" w:cs="Times New Roman"/>
            <w:noProof/>
            <w:sz w:val="24"/>
            <w:szCs w:val="24"/>
          </w:rPr>
          <w:t>Wykres 2. W</w:t>
        </w:r>
        <w:r w:rsidR="00E46CFA" w:rsidRPr="007F793D">
          <w:rPr>
            <w:rStyle w:val="Hipercze"/>
            <w:rFonts w:ascii="Times New Roman" w:hAnsi="Times New Roman" w:cs="Times New Roman"/>
            <w:noProof/>
            <w:sz w:val="24"/>
            <w:szCs w:val="24"/>
          </w:rPr>
          <w:t>i</w:t>
        </w:r>
        <w:r w:rsidR="00E46CFA" w:rsidRPr="007F793D">
          <w:rPr>
            <w:rStyle w:val="Hipercze"/>
            <w:rFonts w:ascii="Times New Roman" w:hAnsi="Times New Roman" w:cs="Times New Roman"/>
            <w:noProof/>
            <w:sz w:val="24"/>
            <w:szCs w:val="24"/>
          </w:rPr>
          <w:t>ek respondentów</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19</w:t>
        </w:r>
        <w:r w:rsidR="007143C5" w:rsidRPr="007F793D">
          <w:rPr>
            <w:rFonts w:ascii="Times New Roman" w:hAnsi="Times New Roman" w:cs="Times New Roman"/>
            <w:noProof/>
            <w:webHidden/>
            <w:sz w:val="24"/>
            <w:szCs w:val="24"/>
          </w:rPr>
          <w:fldChar w:fldCharType="end"/>
        </w:r>
      </w:hyperlink>
    </w:p>
    <w:p w14:paraId="1B68E629"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895" w:history="1">
        <w:r w:rsidR="00E46CFA" w:rsidRPr="007F793D">
          <w:rPr>
            <w:rStyle w:val="Hipercze"/>
            <w:rFonts w:ascii="Times New Roman" w:hAnsi="Times New Roman" w:cs="Times New Roman"/>
            <w:noProof/>
            <w:sz w:val="24"/>
            <w:szCs w:val="24"/>
          </w:rPr>
          <w:t>Wykres 3. Grupy krwi respondentów</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20</w:t>
        </w:r>
        <w:r w:rsidR="007143C5" w:rsidRPr="007F793D">
          <w:rPr>
            <w:rFonts w:ascii="Times New Roman" w:hAnsi="Times New Roman" w:cs="Times New Roman"/>
            <w:noProof/>
            <w:webHidden/>
            <w:sz w:val="24"/>
            <w:szCs w:val="24"/>
          </w:rPr>
          <w:fldChar w:fldCharType="end"/>
        </w:r>
      </w:hyperlink>
    </w:p>
    <w:p w14:paraId="225283F8"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896" w:history="1">
        <w:r w:rsidR="00E46CFA" w:rsidRPr="007F793D">
          <w:rPr>
            <w:rStyle w:val="Hipercze"/>
            <w:rFonts w:ascii="Times New Roman" w:hAnsi="Times New Roman" w:cs="Times New Roman"/>
            <w:noProof/>
            <w:sz w:val="24"/>
            <w:szCs w:val="24"/>
          </w:rPr>
          <w:t>Wykres 4. Wskaźnik masy ciała respondentów</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20</w:t>
        </w:r>
        <w:r w:rsidR="007143C5" w:rsidRPr="007F793D">
          <w:rPr>
            <w:rFonts w:ascii="Times New Roman" w:hAnsi="Times New Roman" w:cs="Times New Roman"/>
            <w:noProof/>
            <w:webHidden/>
            <w:sz w:val="24"/>
            <w:szCs w:val="24"/>
          </w:rPr>
          <w:fldChar w:fldCharType="end"/>
        </w:r>
      </w:hyperlink>
    </w:p>
    <w:p w14:paraId="529D8919"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897" w:history="1">
        <w:r w:rsidR="00E46CFA" w:rsidRPr="007F793D">
          <w:rPr>
            <w:rStyle w:val="Hipercze"/>
            <w:rFonts w:ascii="Times New Roman" w:hAnsi="Times New Roman" w:cs="Times New Roman"/>
            <w:noProof/>
            <w:sz w:val="24"/>
            <w:szCs w:val="24"/>
          </w:rPr>
          <w:t>Wykres 5. Ile posiłków spożywa Pan/Pani zazwyczaj w ciągu dnia?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21</w:t>
        </w:r>
        <w:r w:rsidR="007143C5" w:rsidRPr="007F793D">
          <w:rPr>
            <w:rFonts w:ascii="Times New Roman" w:hAnsi="Times New Roman" w:cs="Times New Roman"/>
            <w:noProof/>
            <w:webHidden/>
            <w:sz w:val="24"/>
            <w:szCs w:val="24"/>
          </w:rPr>
          <w:fldChar w:fldCharType="end"/>
        </w:r>
      </w:hyperlink>
    </w:p>
    <w:p w14:paraId="00A17348"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898" w:history="1">
        <w:r w:rsidR="00E46CFA" w:rsidRPr="007F793D">
          <w:rPr>
            <w:rStyle w:val="Hipercze"/>
            <w:rFonts w:ascii="Times New Roman" w:hAnsi="Times New Roman" w:cs="Times New Roman"/>
            <w:noProof/>
            <w:sz w:val="24"/>
            <w:szCs w:val="24"/>
          </w:rPr>
          <w:t>Wykres 6. Czy spożywa Pan/Pani posiłki regularnie i o stałych porach?</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21</w:t>
        </w:r>
        <w:r w:rsidR="007143C5" w:rsidRPr="007F793D">
          <w:rPr>
            <w:rFonts w:ascii="Times New Roman" w:hAnsi="Times New Roman" w:cs="Times New Roman"/>
            <w:noProof/>
            <w:webHidden/>
            <w:sz w:val="24"/>
            <w:szCs w:val="24"/>
          </w:rPr>
          <w:fldChar w:fldCharType="end"/>
        </w:r>
      </w:hyperlink>
    </w:p>
    <w:p w14:paraId="4CD0338C"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899" w:history="1">
        <w:r w:rsidR="00E46CFA" w:rsidRPr="007F793D">
          <w:rPr>
            <w:rStyle w:val="Hipercze"/>
            <w:rFonts w:ascii="Times New Roman" w:hAnsi="Times New Roman" w:cs="Times New Roman"/>
            <w:noProof/>
            <w:sz w:val="24"/>
            <w:szCs w:val="24"/>
          </w:rPr>
          <w:t>Wykres 7. Czy podjada Pan/Pani między posiłkami?</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_Toc92627899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22</w:t>
        </w:r>
        <w:r w:rsidR="007143C5" w:rsidRPr="007F793D">
          <w:rPr>
            <w:rFonts w:ascii="Times New Roman" w:hAnsi="Times New Roman" w:cs="Times New Roman"/>
            <w:noProof/>
            <w:webHidden/>
            <w:sz w:val="24"/>
            <w:szCs w:val="24"/>
          </w:rPr>
          <w:fldChar w:fldCharType="end"/>
        </w:r>
      </w:hyperlink>
    </w:p>
    <w:p w14:paraId="6A566A02"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00" w:history="1">
        <w:r w:rsidR="00E46CFA" w:rsidRPr="007F793D">
          <w:rPr>
            <w:rStyle w:val="Hipercze"/>
            <w:rFonts w:ascii="Times New Roman" w:hAnsi="Times New Roman" w:cs="Times New Roman"/>
            <w:noProof/>
            <w:sz w:val="24"/>
            <w:szCs w:val="24"/>
          </w:rPr>
          <w:t>Wykres 8. Po jaki produkt sięga Pan/Pani w trakcie podjadania?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22</w:t>
        </w:r>
        <w:r w:rsidR="007143C5" w:rsidRPr="007F793D">
          <w:rPr>
            <w:rFonts w:ascii="Times New Roman" w:hAnsi="Times New Roman" w:cs="Times New Roman"/>
            <w:noProof/>
            <w:webHidden/>
            <w:sz w:val="24"/>
            <w:szCs w:val="24"/>
          </w:rPr>
          <w:fldChar w:fldCharType="end"/>
        </w:r>
      </w:hyperlink>
    </w:p>
    <w:p w14:paraId="102DC677"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01" w:history="1">
        <w:r w:rsidR="00E46CFA" w:rsidRPr="007F793D">
          <w:rPr>
            <w:rStyle w:val="Hipercze"/>
            <w:rFonts w:ascii="Times New Roman" w:hAnsi="Times New Roman" w:cs="Times New Roman"/>
            <w:noProof/>
            <w:sz w:val="24"/>
            <w:szCs w:val="24"/>
          </w:rPr>
          <w:t>Wykres 9. Jak często spożywa Pan/Pani pieczywo?</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23</w:t>
        </w:r>
        <w:r w:rsidR="007143C5" w:rsidRPr="007F793D">
          <w:rPr>
            <w:rFonts w:ascii="Times New Roman" w:hAnsi="Times New Roman" w:cs="Times New Roman"/>
            <w:noProof/>
            <w:webHidden/>
            <w:sz w:val="24"/>
            <w:szCs w:val="24"/>
          </w:rPr>
          <w:fldChar w:fldCharType="end"/>
        </w:r>
      </w:hyperlink>
    </w:p>
    <w:p w14:paraId="472380BF"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02" w:history="1">
        <w:r w:rsidR="00E46CFA" w:rsidRPr="007F793D">
          <w:rPr>
            <w:rStyle w:val="Hipercze"/>
            <w:rFonts w:ascii="Times New Roman" w:hAnsi="Times New Roman" w:cs="Times New Roman"/>
            <w:noProof/>
            <w:sz w:val="24"/>
            <w:szCs w:val="24"/>
          </w:rPr>
          <w:t>Wykres 10. Jakie pieczywo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23</w:t>
        </w:r>
        <w:r w:rsidR="007143C5" w:rsidRPr="007F793D">
          <w:rPr>
            <w:rFonts w:ascii="Times New Roman" w:hAnsi="Times New Roman" w:cs="Times New Roman"/>
            <w:noProof/>
            <w:webHidden/>
            <w:sz w:val="24"/>
            <w:szCs w:val="24"/>
          </w:rPr>
          <w:fldChar w:fldCharType="end"/>
        </w:r>
      </w:hyperlink>
    </w:p>
    <w:p w14:paraId="380EFE19"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03" w:history="1">
        <w:r w:rsidR="00E46CFA" w:rsidRPr="007F793D">
          <w:rPr>
            <w:rStyle w:val="Hipercze"/>
            <w:rFonts w:ascii="Times New Roman" w:hAnsi="Times New Roman" w:cs="Times New Roman"/>
            <w:noProof/>
            <w:sz w:val="24"/>
            <w:szCs w:val="24"/>
          </w:rPr>
          <w:t>Wykres 11. Jak często spożywa Pan/Pani produkty zbożowe z ziarna oczyszczonego?</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24</w:t>
        </w:r>
        <w:r w:rsidR="007143C5" w:rsidRPr="007F793D">
          <w:rPr>
            <w:rFonts w:ascii="Times New Roman" w:hAnsi="Times New Roman" w:cs="Times New Roman"/>
            <w:noProof/>
            <w:webHidden/>
            <w:sz w:val="24"/>
            <w:szCs w:val="24"/>
          </w:rPr>
          <w:fldChar w:fldCharType="end"/>
        </w:r>
      </w:hyperlink>
    </w:p>
    <w:p w14:paraId="3236CF56"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04" w:history="1">
        <w:r w:rsidR="00E46CFA" w:rsidRPr="007F793D">
          <w:rPr>
            <w:rStyle w:val="Hipercze"/>
            <w:rFonts w:ascii="Times New Roman" w:hAnsi="Times New Roman" w:cs="Times New Roman"/>
            <w:noProof/>
            <w:sz w:val="24"/>
            <w:szCs w:val="24"/>
          </w:rPr>
          <w:t>Wykres 12. Jak często spożywa Pan/Pani produkty zbożowe pełnoziarniste?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24</w:t>
        </w:r>
        <w:r w:rsidR="007143C5" w:rsidRPr="007F793D">
          <w:rPr>
            <w:rFonts w:ascii="Times New Roman" w:hAnsi="Times New Roman" w:cs="Times New Roman"/>
            <w:noProof/>
            <w:webHidden/>
            <w:sz w:val="24"/>
            <w:szCs w:val="24"/>
          </w:rPr>
          <w:fldChar w:fldCharType="end"/>
        </w:r>
      </w:hyperlink>
    </w:p>
    <w:p w14:paraId="7BBCF04D"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05" w:history="1">
        <w:r w:rsidR="00E46CFA" w:rsidRPr="007F793D">
          <w:rPr>
            <w:rStyle w:val="Hipercze"/>
            <w:rFonts w:ascii="Times New Roman" w:hAnsi="Times New Roman" w:cs="Times New Roman"/>
            <w:noProof/>
            <w:sz w:val="24"/>
            <w:szCs w:val="24"/>
          </w:rPr>
          <w:t>Wykres 13. Jakie produkty zbożowe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25</w:t>
        </w:r>
        <w:r w:rsidR="007143C5" w:rsidRPr="007F793D">
          <w:rPr>
            <w:rFonts w:ascii="Times New Roman" w:hAnsi="Times New Roman" w:cs="Times New Roman"/>
            <w:noProof/>
            <w:webHidden/>
            <w:sz w:val="24"/>
            <w:szCs w:val="24"/>
          </w:rPr>
          <w:fldChar w:fldCharType="end"/>
        </w:r>
      </w:hyperlink>
    </w:p>
    <w:p w14:paraId="1A5BC6EA"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06" w:history="1">
        <w:r w:rsidR="00E46CFA" w:rsidRPr="007F793D">
          <w:rPr>
            <w:rStyle w:val="Hipercze"/>
            <w:rFonts w:ascii="Times New Roman" w:hAnsi="Times New Roman" w:cs="Times New Roman"/>
            <w:noProof/>
            <w:sz w:val="24"/>
            <w:szCs w:val="24"/>
          </w:rPr>
          <w:t>Wykres 14. Jak często spożywa Pan/Pani mleko, napoje roślinne mlekopodobne?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26</w:t>
        </w:r>
        <w:r w:rsidR="007143C5" w:rsidRPr="007F793D">
          <w:rPr>
            <w:rFonts w:ascii="Times New Roman" w:hAnsi="Times New Roman" w:cs="Times New Roman"/>
            <w:noProof/>
            <w:webHidden/>
            <w:sz w:val="24"/>
            <w:szCs w:val="24"/>
          </w:rPr>
          <w:fldChar w:fldCharType="end"/>
        </w:r>
      </w:hyperlink>
    </w:p>
    <w:p w14:paraId="4DEACC1C"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07" w:history="1">
        <w:r w:rsidR="00E46CFA" w:rsidRPr="007F793D">
          <w:rPr>
            <w:rStyle w:val="Hipercze"/>
            <w:rFonts w:ascii="Times New Roman" w:hAnsi="Times New Roman" w:cs="Times New Roman"/>
            <w:noProof/>
            <w:sz w:val="24"/>
            <w:szCs w:val="24"/>
          </w:rPr>
          <w:t>Wyk</w:t>
        </w:r>
        <w:r w:rsidR="00E46CFA" w:rsidRPr="007F793D">
          <w:rPr>
            <w:rStyle w:val="Hipercze"/>
            <w:rFonts w:ascii="Times New Roman" w:hAnsi="Times New Roman" w:cs="Times New Roman"/>
            <w:noProof/>
            <w:sz w:val="24"/>
            <w:szCs w:val="24"/>
          </w:rPr>
          <w:t>r</w:t>
        </w:r>
        <w:r w:rsidR="00E46CFA" w:rsidRPr="007F793D">
          <w:rPr>
            <w:rStyle w:val="Hipercze"/>
            <w:rFonts w:ascii="Times New Roman" w:hAnsi="Times New Roman" w:cs="Times New Roman"/>
            <w:noProof/>
            <w:sz w:val="24"/>
            <w:szCs w:val="24"/>
          </w:rPr>
          <w:t>es 15. Jakie mleko, napoje mlekopodobne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26</w:t>
        </w:r>
        <w:r w:rsidR="007143C5" w:rsidRPr="007F793D">
          <w:rPr>
            <w:rFonts w:ascii="Times New Roman" w:hAnsi="Times New Roman" w:cs="Times New Roman"/>
            <w:noProof/>
            <w:webHidden/>
            <w:sz w:val="24"/>
            <w:szCs w:val="24"/>
          </w:rPr>
          <w:fldChar w:fldCharType="end"/>
        </w:r>
      </w:hyperlink>
    </w:p>
    <w:p w14:paraId="43A5247D"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08" w:history="1">
        <w:r w:rsidR="00E46CFA" w:rsidRPr="007F793D">
          <w:rPr>
            <w:rStyle w:val="Hipercze"/>
            <w:rFonts w:ascii="Times New Roman" w:hAnsi="Times New Roman" w:cs="Times New Roman"/>
            <w:noProof/>
            <w:sz w:val="24"/>
            <w:szCs w:val="24"/>
          </w:rPr>
          <w:t>Wykres 16. Jak często spożywa Pan/Pani mleczne napoje fermentowane?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27</w:t>
        </w:r>
        <w:r w:rsidR="007143C5" w:rsidRPr="007F793D">
          <w:rPr>
            <w:rFonts w:ascii="Times New Roman" w:hAnsi="Times New Roman" w:cs="Times New Roman"/>
            <w:noProof/>
            <w:webHidden/>
            <w:sz w:val="24"/>
            <w:szCs w:val="24"/>
          </w:rPr>
          <w:fldChar w:fldCharType="end"/>
        </w:r>
      </w:hyperlink>
    </w:p>
    <w:p w14:paraId="3175B2D7"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09" w:history="1">
        <w:r w:rsidR="00E46CFA" w:rsidRPr="007F793D">
          <w:rPr>
            <w:rStyle w:val="Hipercze"/>
            <w:rFonts w:ascii="Times New Roman" w:hAnsi="Times New Roman" w:cs="Times New Roman"/>
            <w:noProof/>
            <w:sz w:val="24"/>
            <w:szCs w:val="24"/>
          </w:rPr>
          <w:t>Wykres 17. Które z wymienionych produktów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_Toc92627909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27</w:t>
        </w:r>
        <w:r w:rsidR="007143C5" w:rsidRPr="007F793D">
          <w:rPr>
            <w:rFonts w:ascii="Times New Roman" w:hAnsi="Times New Roman" w:cs="Times New Roman"/>
            <w:noProof/>
            <w:webHidden/>
            <w:sz w:val="24"/>
            <w:szCs w:val="24"/>
          </w:rPr>
          <w:fldChar w:fldCharType="end"/>
        </w:r>
      </w:hyperlink>
    </w:p>
    <w:p w14:paraId="0B5ABD5F"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10" w:history="1">
        <w:r w:rsidR="00E46CFA" w:rsidRPr="007F793D">
          <w:rPr>
            <w:rStyle w:val="Hipercze"/>
            <w:rFonts w:ascii="Times New Roman" w:hAnsi="Times New Roman" w:cs="Times New Roman"/>
            <w:noProof/>
            <w:sz w:val="24"/>
            <w:szCs w:val="24"/>
          </w:rPr>
          <w:t>Wykres 18. Jak często spożywa Pan/Pani sery żółte?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28</w:t>
        </w:r>
        <w:r w:rsidR="007143C5" w:rsidRPr="007F793D">
          <w:rPr>
            <w:rFonts w:ascii="Times New Roman" w:hAnsi="Times New Roman" w:cs="Times New Roman"/>
            <w:noProof/>
            <w:webHidden/>
            <w:sz w:val="24"/>
            <w:szCs w:val="24"/>
          </w:rPr>
          <w:fldChar w:fldCharType="end"/>
        </w:r>
      </w:hyperlink>
    </w:p>
    <w:p w14:paraId="331FA221"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11" w:history="1">
        <w:r w:rsidR="00E46CFA" w:rsidRPr="007F793D">
          <w:rPr>
            <w:rStyle w:val="Hipercze"/>
            <w:rFonts w:ascii="Times New Roman" w:hAnsi="Times New Roman" w:cs="Times New Roman"/>
            <w:noProof/>
            <w:sz w:val="24"/>
            <w:szCs w:val="24"/>
          </w:rPr>
          <w:t>Wykres 19. Jak często spożywa Pan/Pani sery twarogowe?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29</w:t>
        </w:r>
        <w:r w:rsidR="007143C5" w:rsidRPr="007F793D">
          <w:rPr>
            <w:rFonts w:ascii="Times New Roman" w:hAnsi="Times New Roman" w:cs="Times New Roman"/>
            <w:noProof/>
            <w:webHidden/>
            <w:sz w:val="24"/>
            <w:szCs w:val="24"/>
          </w:rPr>
          <w:fldChar w:fldCharType="end"/>
        </w:r>
      </w:hyperlink>
    </w:p>
    <w:p w14:paraId="5F9BA3CD"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12" w:history="1">
        <w:r w:rsidR="00E46CFA" w:rsidRPr="007F793D">
          <w:rPr>
            <w:rStyle w:val="Hipercze"/>
            <w:rFonts w:ascii="Times New Roman" w:hAnsi="Times New Roman" w:cs="Times New Roman"/>
            <w:noProof/>
            <w:sz w:val="24"/>
            <w:szCs w:val="24"/>
          </w:rPr>
          <w:t>Wykres 20. Jakie sery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29</w:t>
        </w:r>
        <w:r w:rsidR="007143C5" w:rsidRPr="007F793D">
          <w:rPr>
            <w:rFonts w:ascii="Times New Roman" w:hAnsi="Times New Roman" w:cs="Times New Roman"/>
            <w:noProof/>
            <w:webHidden/>
            <w:sz w:val="24"/>
            <w:szCs w:val="24"/>
          </w:rPr>
          <w:fldChar w:fldCharType="end"/>
        </w:r>
      </w:hyperlink>
    </w:p>
    <w:p w14:paraId="70E7EB2D"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13" w:history="1">
        <w:r w:rsidR="00E46CFA" w:rsidRPr="007F793D">
          <w:rPr>
            <w:rStyle w:val="Hipercze"/>
            <w:rFonts w:ascii="Times New Roman" w:hAnsi="Times New Roman" w:cs="Times New Roman"/>
            <w:noProof/>
            <w:sz w:val="24"/>
            <w:szCs w:val="24"/>
          </w:rPr>
          <w:t>Wykres 21. Jak często spożywa Pan/Pani jajka?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30</w:t>
        </w:r>
        <w:r w:rsidR="007143C5" w:rsidRPr="007F793D">
          <w:rPr>
            <w:rFonts w:ascii="Times New Roman" w:hAnsi="Times New Roman" w:cs="Times New Roman"/>
            <w:noProof/>
            <w:webHidden/>
            <w:sz w:val="24"/>
            <w:szCs w:val="24"/>
          </w:rPr>
          <w:fldChar w:fldCharType="end"/>
        </w:r>
      </w:hyperlink>
    </w:p>
    <w:p w14:paraId="0C361948"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14" w:history="1">
        <w:r w:rsidR="00E46CFA" w:rsidRPr="007F793D">
          <w:rPr>
            <w:rStyle w:val="Hipercze"/>
            <w:rFonts w:ascii="Times New Roman" w:hAnsi="Times New Roman" w:cs="Times New Roman"/>
            <w:noProof/>
            <w:sz w:val="24"/>
            <w:szCs w:val="24"/>
          </w:rPr>
          <w:t>Wykres 22. Jak często spożywa Pan/Pani mięso czerwone?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30</w:t>
        </w:r>
        <w:r w:rsidR="007143C5" w:rsidRPr="007F793D">
          <w:rPr>
            <w:rFonts w:ascii="Times New Roman" w:hAnsi="Times New Roman" w:cs="Times New Roman"/>
            <w:noProof/>
            <w:webHidden/>
            <w:sz w:val="24"/>
            <w:szCs w:val="24"/>
          </w:rPr>
          <w:fldChar w:fldCharType="end"/>
        </w:r>
      </w:hyperlink>
    </w:p>
    <w:p w14:paraId="1274A36B"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15" w:history="1">
        <w:r w:rsidR="00E46CFA" w:rsidRPr="007F793D">
          <w:rPr>
            <w:rStyle w:val="Hipercze"/>
            <w:rFonts w:ascii="Times New Roman" w:hAnsi="Times New Roman" w:cs="Times New Roman"/>
            <w:noProof/>
            <w:sz w:val="24"/>
            <w:szCs w:val="24"/>
          </w:rPr>
          <w:t>Wykres 23. Jaki rodzaj mięsa czerwonego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31</w:t>
        </w:r>
        <w:r w:rsidR="007143C5" w:rsidRPr="007F793D">
          <w:rPr>
            <w:rFonts w:ascii="Times New Roman" w:hAnsi="Times New Roman" w:cs="Times New Roman"/>
            <w:noProof/>
            <w:webHidden/>
            <w:sz w:val="24"/>
            <w:szCs w:val="24"/>
          </w:rPr>
          <w:fldChar w:fldCharType="end"/>
        </w:r>
      </w:hyperlink>
    </w:p>
    <w:p w14:paraId="1FAE058F"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16" w:history="1">
        <w:r w:rsidR="00E46CFA" w:rsidRPr="007F793D">
          <w:rPr>
            <w:rStyle w:val="Hipercze"/>
            <w:rFonts w:ascii="Times New Roman" w:hAnsi="Times New Roman" w:cs="Times New Roman"/>
            <w:noProof/>
            <w:sz w:val="24"/>
            <w:szCs w:val="24"/>
          </w:rPr>
          <w:t>Wykres 24. Jak często spożywa Pan/Pani drób?</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32</w:t>
        </w:r>
        <w:r w:rsidR="007143C5" w:rsidRPr="007F793D">
          <w:rPr>
            <w:rFonts w:ascii="Times New Roman" w:hAnsi="Times New Roman" w:cs="Times New Roman"/>
            <w:noProof/>
            <w:webHidden/>
            <w:sz w:val="24"/>
            <w:szCs w:val="24"/>
          </w:rPr>
          <w:fldChar w:fldCharType="end"/>
        </w:r>
      </w:hyperlink>
    </w:p>
    <w:p w14:paraId="7217EF93"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17" w:history="1">
        <w:r w:rsidR="00E46CFA" w:rsidRPr="007F793D">
          <w:rPr>
            <w:rStyle w:val="Hipercze"/>
            <w:rFonts w:ascii="Times New Roman" w:hAnsi="Times New Roman" w:cs="Times New Roman"/>
            <w:noProof/>
            <w:sz w:val="24"/>
            <w:szCs w:val="24"/>
          </w:rPr>
          <w:t>Wykres 25. Jaki rodzaj drobiu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32</w:t>
        </w:r>
        <w:r w:rsidR="007143C5" w:rsidRPr="007F793D">
          <w:rPr>
            <w:rFonts w:ascii="Times New Roman" w:hAnsi="Times New Roman" w:cs="Times New Roman"/>
            <w:noProof/>
            <w:webHidden/>
            <w:sz w:val="24"/>
            <w:szCs w:val="24"/>
          </w:rPr>
          <w:fldChar w:fldCharType="end"/>
        </w:r>
      </w:hyperlink>
    </w:p>
    <w:p w14:paraId="1B4ED630"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18" w:history="1">
        <w:r w:rsidR="00E46CFA" w:rsidRPr="007F793D">
          <w:rPr>
            <w:rStyle w:val="Hipercze"/>
            <w:rFonts w:ascii="Times New Roman" w:hAnsi="Times New Roman" w:cs="Times New Roman"/>
            <w:noProof/>
            <w:sz w:val="24"/>
            <w:szCs w:val="24"/>
          </w:rPr>
          <w:t>Wykres 26. Jak często spożywa Pan/Pani wędliny, wyroby mięsne?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33</w:t>
        </w:r>
        <w:r w:rsidR="007143C5" w:rsidRPr="007F793D">
          <w:rPr>
            <w:rFonts w:ascii="Times New Roman" w:hAnsi="Times New Roman" w:cs="Times New Roman"/>
            <w:noProof/>
            <w:webHidden/>
            <w:sz w:val="24"/>
            <w:szCs w:val="24"/>
          </w:rPr>
          <w:fldChar w:fldCharType="end"/>
        </w:r>
      </w:hyperlink>
    </w:p>
    <w:p w14:paraId="3A7BA59C"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19" w:history="1">
        <w:r w:rsidR="00E46CFA" w:rsidRPr="007F793D">
          <w:rPr>
            <w:rStyle w:val="Hipercze"/>
            <w:rFonts w:ascii="Times New Roman" w:hAnsi="Times New Roman" w:cs="Times New Roman"/>
            <w:noProof/>
            <w:sz w:val="24"/>
            <w:szCs w:val="24"/>
          </w:rPr>
          <w:t>Wykres 27. Jakiego rodzaju wędliny, wyroby mięsne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_Toc92627919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33</w:t>
        </w:r>
        <w:r w:rsidR="007143C5" w:rsidRPr="007F793D">
          <w:rPr>
            <w:rFonts w:ascii="Times New Roman" w:hAnsi="Times New Roman" w:cs="Times New Roman"/>
            <w:noProof/>
            <w:webHidden/>
            <w:sz w:val="24"/>
            <w:szCs w:val="24"/>
          </w:rPr>
          <w:fldChar w:fldCharType="end"/>
        </w:r>
      </w:hyperlink>
    </w:p>
    <w:p w14:paraId="348D3806"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20" w:history="1">
        <w:r w:rsidR="00E46CFA" w:rsidRPr="007F793D">
          <w:rPr>
            <w:rStyle w:val="Hipercze"/>
            <w:rFonts w:ascii="Times New Roman" w:hAnsi="Times New Roman" w:cs="Times New Roman"/>
            <w:noProof/>
            <w:sz w:val="24"/>
            <w:szCs w:val="24"/>
          </w:rPr>
          <w:t>Wykres 28. Jak często spożywa Pan/Pani ryby?</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34</w:t>
        </w:r>
        <w:r w:rsidR="007143C5" w:rsidRPr="007F793D">
          <w:rPr>
            <w:rFonts w:ascii="Times New Roman" w:hAnsi="Times New Roman" w:cs="Times New Roman"/>
            <w:noProof/>
            <w:webHidden/>
            <w:sz w:val="24"/>
            <w:szCs w:val="24"/>
          </w:rPr>
          <w:fldChar w:fldCharType="end"/>
        </w:r>
      </w:hyperlink>
    </w:p>
    <w:p w14:paraId="28AB1CAA"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21" w:history="1">
        <w:r w:rsidR="00E46CFA" w:rsidRPr="007F793D">
          <w:rPr>
            <w:rStyle w:val="Hipercze"/>
            <w:rFonts w:ascii="Times New Roman" w:hAnsi="Times New Roman" w:cs="Times New Roman"/>
            <w:noProof/>
            <w:sz w:val="24"/>
            <w:szCs w:val="24"/>
          </w:rPr>
          <w:t>Wykres 29. Jakie ryby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34</w:t>
        </w:r>
        <w:r w:rsidR="007143C5" w:rsidRPr="007F793D">
          <w:rPr>
            <w:rFonts w:ascii="Times New Roman" w:hAnsi="Times New Roman" w:cs="Times New Roman"/>
            <w:noProof/>
            <w:webHidden/>
            <w:sz w:val="24"/>
            <w:szCs w:val="24"/>
          </w:rPr>
          <w:fldChar w:fldCharType="end"/>
        </w:r>
      </w:hyperlink>
    </w:p>
    <w:p w14:paraId="47778178"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22" w:history="1">
        <w:r w:rsidR="00E46CFA" w:rsidRPr="007F793D">
          <w:rPr>
            <w:rStyle w:val="Hipercze"/>
            <w:rFonts w:ascii="Times New Roman" w:hAnsi="Times New Roman" w:cs="Times New Roman"/>
            <w:noProof/>
            <w:sz w:val="24"/>
            <w:szCs w:val="24"/>
          </w:rPr>
          <w:t>Wykres 30. Jak często spożywa Pan/Pani nasiona roślin strączkowych?</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35</w:t>
        </w:r>
        <w:r w:rsidR="007143C5" w:rsidRPr="007F793D">
          <w:rPr>
            <w:rFonts w:ascii="Times New Roman" w:hAnsi="Times New Roman" w:cs="Times New Roman"/>
            <w:noProof/>
            <w:webHidden/>
            <w:sz w:val="24"/>
            <w:szCs w:val="24"/>
          </w:rPr>
          <w:fldChar w:fldCharType="end"/>
        </w:r>
      </w:hyperlink>
    </w:p>
    <w:p w14:paraId="4EAEBF05"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23" w:history="1">
        <w:r w:rsidR="00E46CFA" w:rsidRPr="007F793D">
          <w:rPr>
            <w:rStyle w:val="Hipercze"/>
            <w:rFonts w:ascii="Times New Roman" w:hAnsi="Times New Roman" w:cs="Times New Roman"/>
            <w:noProof/>
            <w:sz w:val="24"/>
            <w:szCs w:val="24"/>
          </w:rPr>
          <w:t>Wykres 31. Jakie nasiona roślin strączkowych Pan/Pani najczęściej wybiera?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35</w:t>
        </w:r>
        <w:r w:rsidR="007143C5" w:rsidRPr="007F793D">
          <w:rPr>
            <w:rFonts w:ascii="Times New Roman" w:hAnsi="Times New Roman" w:cs="Times New Roman"/>
            <w:noProof/>
            <w:webHidden/>
            <w:sz w:val="24"/>
            <w:szCs w:val="24"/>
          </w:rPr>
          <w:fldChar w:fldCharType="end"/>
        </w:r>
      </w:hyperlink>
    </w:p>
    <w:p w14:paraId="20E30846"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24" w:history="1">
        <w:r w:rsidR="00E46CFA" w:rsidRPr="007F793D">
          <w:rPr>
            <w:rStyle w:val="Hipercze"/>
            <w:rFonts w:ascii="Times New Roman" w:hAnsi="Times New Roman" w:cs="Times New Roman"/>
            <w:noProof/>
            <w:sz w:val="24"/>
            <w:szCs w:val="24"/>
          </w:rPr>
          <w:t>Wykres 32. Jak często spożywa Pan/Pani ziemniaki?</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36</w:t>
        </w:r>
        <w:r w:rsidR="007143C5" w:rsidRPr="007F793D">
          <w:rPr>
            <w:rFonts w:ascii="Times New Roman" w:hAnsi="Times New Roman" w:cs="Times New Roman"/>
            <w:noProof/>
            <w:webHidden/>
            <w:sz w:val="24"/>
            <w:szCs w:val="24"/>
          </w:rPr>
          <w:fldChar w:fldCharType="end"/>
        </w:r>
      </w:hyperlink>
    </w:p>
    <w:p w14:paraId="40C116A8"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25" w:history="1">
        <w:r w:rsidR="00E46CFA" w:rsidRPr="007F793D">
          <w:rPr>
            <w:rStyle w:val="Hipercze"/>
            <w:rFonts w:ascii="Times New Roman" w:hAnsi="Times New Roman" w:cs="Times New Roman"/>
            <w:noProof/>
            <w:sz w:val="24"/>
            <w:szCs w:val="24"/>
          </w:rPr>
          <w:t>Wykres 33. Jak często spożywa Pan/Pani świeże owoce?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37</w:t>
        </w:r>
        <w:r w:rsidR="007143C5" w:rsidRPr="007F793D">
          <w:rPr>
            <w:rFonts w:ascii="Times New Roman" w:hAnsi="Times New Roman" w:cs="Times New Roman"/>
            <w:noProof/>
            <w:webHidden/>
            <w:sz w:val="24"/>
            <w:szCs w:val="24"/>
          </w:rPr>
          <w:fldChar w:fldCharType="end"/>
        </w:r>
      </w:hyperlink>
    </w:p>
    <w:p w14:paraId="4A8F11D5"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26" w:history="1">
        <w:r w:rsidR="00E46CFA" w:rsidRPr="007F793D">
          <w:rPr>
            <w:rStyle w:val="Hipercze"/>
            <w:rFonts w:ascii="Times New Roman" w:hAnsi="Times New Roman" w:cs="Times New Roman"/>
            <w:noProof/>
            <w:sz w:val="24"/>
            <w:szCs w:val="24"/>
          </w:rPr>
          <w:t>Wykres 34. Jak często spożywa Pan/Pani owoce suszone?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37</w:t>
        </w:r>
        <w:r w:rsidR="007143C5" w:rsidRPr="007F793D">
          <w:rPr>
            <w:rFonts w:ascii="Times New Roman" w:hAnsi="Times New Roman" w:cs="Times New Roman"/>
            <w:noProof/>
            <w:webHidden/>
            <w:sz w:val="24"/>
            <w:szCs w:val="24"/>
          </w:rPr>
          <w:fldChar w:fldCharType="end"/>
        </w:r>
      </w:hyperlink>
    </w:p>
    <w:p w14:paraId="6DABFA4F"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27" w:history="1">
        <w:r w:rsidR="00E46CFA" w:rsidRPr="007F793D">
          <w:rPr>
            <w:rStyle w:val="Hipercze"/>
            <w:rFonts w:ascii="Times New Roman" w:hAnsi="Times New Roman" w:cs="Times New Roman"/>
            <w:noProof/>
            <w:sz w:val="24"/>
            <w:szCs w:val="24"/>
          </w:rPr>
          <w:t>Wykres 35. Jakie owoce suszone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38</w:t>
        </w:r>
        <w:r w:rsidR="007143C5" w:rsidRPr="007F793D">
          <w:rPr>
            <w:rFonts w:ascii="Times New Roman" w:hAnsi="Times New Roman" w:cs="Times New Roman"/>
            <w:noProof/>
            <w:webHidden/>
            <w:sz w:val="24"/>
            <w:szCs w:val="24"/>
          </w:rPr>
          <w:fldChar w:fldCharType="end"/>
        </w:r>
      </w:hyperlink>
    </w:p>
    <w:p w14:paraId="79AE920C"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28" w:history="1">
        <w:r w:rsidR="00E46CFA" w:rsidRPr="007F793D">
          <w:rPr>
            <w:rStyle w:val="Hipercze"/>
            <w:rFonts w:ascii="Times New Roman" w:hAnsi="Times New Roman" w:cs="Times New Roman"/>
            <w:noProof/>
            <w:sz w:val="24"/>
            <w:szCs w:val="24"/>
          </w:rPr>
          <w:t>Wykres 36. Jak często spożywa Pan/Pani surowe/gotowane warzywa?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38</w:t>
        </w:r>
        <w:r w:rsidR="007143C5" w:rsidRPr="007F793D">
          <w:rPr>
            <w:rFonts w:ascii="Times New Roman" w:hAnsi="Times New Roman" w:cs="Times New Roman"/>
            <w:noProof/>
            <w:webHidden/>
            <w:sz w:val="24"/>
            <w:szCs w:val="24"/>
          </w:rPr>
          <w:fldChar w:fldCharType="end"/>
        </w:r>
      </w:hyperlink>
    </w:p>
    <w:p w14:paraId="3925BF2F"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29" w:history="1">
        <w:r w:rsidR="00E46CFA" w:rsidRPr="007F793D">
          <w:rPr>
            <w:rStyle w:val="Hipercze"/>
            <w:rFonts w:ascii="Times New Roman" w:hAnsi="Times New Roman" w:cs="Times New Roman"/>
            <w:noProof/>
            <w:sz w:val="24"/>
            <w:szCs w:val="24"/>
          </w:rPr>
          <w:t>Wykres 37. Jak często spożywa Pan/Pani orzechy, nasiona?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_Toc92627929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39</w:t>
        </w:r>
        <w:r w:rsidR="007143C5" w:rsidRPr="007F793D">
          <w:rPr>
            <w:rFonts w:ascii="Times New Roman" w:hAnsi="Times New Roman" w:cs="Times New Roman"/>
            <w:noProof/>
            <w:webHidden/>
            <w:sz w:val="24"/>
            <w:szCs w:val="24"/>
          </w:rPr>
          <w:fldChar w:fldCharType="end"/>
        </w:r>
      </w:hyperlink>
    </w:p>
    <w:p w14:paraId="78244C68"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30" w:history="1">
        <w:r w:rsidR="00E46CFA" w:rsidRPr="007F793D">
          <w:rPr>
            <w:rStyle w:val="Hipercze"/>
            <w:rFonts w:ascii="Times New Roman" w:hAnsi="Times New Roman" w:cs="Times New Roman"/>
            <w:noProof/>
            <w:sz w:val="24"/>
            <w:szCs w:val="24"/>
          </w:rPr>
          <w:t>Wykres 38. Jakie orzechy, nasiona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39</w:t>
        </w:r>
        <w:r w:rsidR="007143C5" w:rsidRPr="007F793D">
          <w:rPr>
            <w:rFonts w:ascii="Times New Roman" w:hAnsi="Times New Roman" w:cs="Times New Roman"/>
            <w:noProof/>
            <w:webHidden/>
            <w:sz w:val="24"/>
            <w:szCs w:val="24"/>
          </w:rPr>
          <w:fldChar w:fldCharType="end"/>
        </w:r>
      </w:hyperlink>
    </w:p>
    <w:p w14:paraId="239425EC"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31" w:history="1">
        <w:r w:rsidR="00E46CFA" w:rsidRPr="007F793D">
          <w:rPr>
            <w:rStyle w:val="Hipercze"/>
            <w:rFonts w:ascii="Times New Roman" w:hAnsi="Times New Roman" w:cs="Times New Roman"/>
            <w:noProof/>
            <w:sz w:val="24"/>
            <w:szCs w:val="24"/>
          </w:rPr>
          <w:t>Wykres 39. Jak często spożywa Pan/Pani słodycze, wyroby cukiernicze?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40</w:t>
        </w:r>
        <w:r w:rsidR="007143C5" w:rsidRPr="007F793D">
          <w:rPr>
            <w:rFonts w:ascii="Times New Roman" w:hAnsi="Times New Roman" w:cs="Times New Roman"/>
            <w:noProof/>
            <w:webHidden/>
            <w:sz w:val="24"/>
            <w:szCs w:val="24"/>
          </w:rPr>
          <w:fldChar w:fldCharType="end"/>
        </w:r>
      </w:hyperlink>
    </w:p>
    <w:p w14:paraId="057F9732"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32" w:history="1">
        <w:r w:rsidR="00E46CFA" w:rsidRPr="007F793D">
          <w:rPr>
            <w:rStyle w:val="Hipercze"/>
            <w:rFonts w:ascii="Times New Roman" w:hAnsi="Times New Roman" w:cs="Times New Roman"/>
            <w:noProof/>
            <w:sz w:val="24"/>
            <w:szCs w:val="24"/>
          </w:rPr>
          <w:t>Wykres 40. Czy korzysta Pan/Pani z mrożonych produktów?</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40</w:t>
        </w:r>
        <w:r w:rsidR="007143C5" w:rsidRPr="007F793D">
          <w:rPr>
            <w:rFonts w:ascii="Times New Roman" w:hAnsi="Times New Roman" w:cs="Times New Roman"/>
            <w:noProof/>
            <w:webHidden/>
            <w:sz w:val="24"/>
            <w:szCs w:val="24"/>
          </w:rPr>
          <w:fldChar w:fldCharType="end"/>
        </w:r>
      </w:hyperlink>
    </w:p>
    <w:p w14:paraId="0AD7FF15"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33" w:history="1">
        <w:r w:rsidR="00E46CFA" w:rsidRPr="007F793D">
          <w:rPr>
            <w:rStyle w:val="Hipercze"/>
            <w:rFonts w:ascii="Times New Roman" w:hAnsi="Times New Roman" w:cs="Times New Roman"/>
            <w:noProof/>
            <w:sz w:val="24"/>
            <w:szCs w:val="24"/>
          </w:rPr>
          <w:t>Wykres 41. Jakie produkty mrożone Pan/Pani najczęściej spożywa?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41</w:t>
        </w:r>
        <w:r w:rsidR="007143C5" w:rsidRPr="007F793D">
          <w:rPr>
            <w:rFonts w:ascii="Times New Roman" w:hAnsi="Times New Roman" w:cs="Times New Roman"/>
            <w:noProof/>
            <w:webHidden/>
            <w:sz w:val="24"/>
            <w:szCs w:val="24"/>
          </w:rPr>
          <w:fldChar w:fldCharType="end"/>
        </w:r>
      </w:hyperlink>
    </w:p>
    <w:p w14:paraId="1B6178A9"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34" w:history="1">
        <w:r w:rsidR="00E46CFA" w:rsidRPr="007F793D">
          <w:rPr>
            <w:rStyle w:val="Hipercze"/>
            <w:rFonts w:ascii="Times New Roman" w:hAnsi="Times New Roman" w:cs="Times New Roman"/>
            <w:noProof/>
            <w:sz w:val="24"/>
            <w:szCs w:val="24"/>
          </w:rPr>
          <w:t>Wykres 42. Czy spożywa Pan/Pani zupy w proszku, ,,gorące kubki", zupy instant?</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41</w:t>
        </w:r>
        <w:r w:rsidR="007143C5" w:rsidRPr="007F793D">
          <w:rPr>
            <w:rFonts w:ascii="Times New Roman" w:hAnsi="Times New Roman" w:cs="Times New Roman"/>
            <w:noProof/>
            <w:webHidden/>
            <w:sz w:val="24"/>
            <w:szCs w:val="24"/>
          </w:rPr>
          <w:fldChar w:fldCharType="end"/>
        </w:r>
      </w:hyperlink>
    </w:p>
    <w:p w14:paraId="055EAF6F"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35" w:history="1">
        <w:r w:rsidR="00E46CFA" w:rsidRPr="007F793D">
          <w:rPr>
            <w:rStyle w:val="Hipercze"/>
            <w:rFonts w:ascii="Times New Roman" w:hAnsi="Times New Roman" w:cs="Times New Roman"/>
            <w:noProof/>
            <w:sz w:val="24"/>
            <w:szCs w:val="24"/>
          </w:rPr>
          <w:t>Wykres 43. Czym smaruje Pan/Pani pieczywo?</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42</w:t>
        </w:r>
        <w:r w:rsidR="007143C5" w:rsidRPr="007F793D">
          <w:rPr>
            <w:rFonts w:ascii="Times New Roman" w:hAnsi="Times New Roman" w:cs="Times New Roman"/>
            <w:noProof/>
            <w:webHidden/>
            <w:sz w:val="24"/>
            <w:szCs w:val="24"/>
          </w:rPr>
          <w:fldChar w:fldCharType="end"/>
        </w:r>
      </w:hyperlink>
    </w:p>
    <w:p w14:paraId="1C7CE61B"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36" w:history="1">
        <w:r w:rsidR="00E46CFA" w:rsidRPr="007F793D">
          <w:rPr>
            <w:rStyle w:val="Hipercze"/>
            <w:rFonts w:ascii="Times New Roman" w:hAnsi="Times New Roman" w:cs="Times New Roman"/>
            <w:noProof/>
            <w:sz w:val="24"/>
            <w:szCs w:val="24"/>
          </w:rPr>
          <w:t>Wykres 44. Jakie tłuszcze używa Pan/Pani do smażenia?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42</w:t>
        </w:r>
        <w:r w:rsidR="007143C5" w:rsidRPr="007F793D">
          <w:rPr>
            <w:rFonts w:ascii="Times New Roman" w:hAnsi="Times New Roman" w:cs="Times New Roman"/>
            <w:noProof/>
            <w:webHidden/>
            <w:sz w:val="24"/>
            <w:szCs w:val="24"/>
          </w:rPr>
          <w:fldChar w:fldCharType="end"/>
        </w:r>
      </w:hyperlink>
    </w:p>
    <w:p w14:paraId="7E9456CC"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37" w:history="1">
        <w:r w:rsidR="00E46CFA" w:rsidRPr="007F793D">
          <w:rPr>
            <w:rStyle w:val="Hipercze"/>
            <w:rFonts w:ascii="Times New Roman" w:hAnsi="Times New Roman" w:cs="Times New Roman"/>
            <w:noProof/>
            <w:sz w:val="24"/>
            <w:szCs w:val="24"/>
          </w:rPr>
          <w:t>Wykres 45. Jaką obróbkę termiczną stosuje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_Toc92627937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43</w:t>
        </w:r>
        <w:r w:rsidR="007143C5" w:rsidRPr="007F793D">
          <w:rPr>
            <w:rFonts w:ascii="Times New Roman" w:hAnsi="Times New Roman" w:cs="Times New Roman"/>
            <w:noProof/>
            <w:webHidden/>
            <w:sz w:val="24"/>
            <w:szCs w:val="24"/>
          </w:rPr>
          <w:fldChar w:fldCharType="end"/>
        </w:r>
      </w:hyperlink>
    </w:p>
    <w:p w14:paraId="1BD2CAC5"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38" w:history="1">
        <w:r w:rsidR="00E46CFA" w:rsidRPr="007F793D">
          <w:rPr>
            <w:rStyle w:val="Hipercze"/>
            <w:rFonts w:ascii="Times New Roman" w:hAnsi="Times New Roman" w:cs="Times New Roman"/>
            <w:noProof/>
            <w:sz w:val="24"/>
            <w:szCs w:val="24"/>
          </w:rPr>
          <w:t>Wykres 46. Ile łyżeczek cukru używa Pan/Pani do kawy/herbaty?</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_Toc92627938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43</w:t>
        </w:r>
        <w:r w:rsidR="007143C5" w:rsidRPr="007F793D">
          <w:rPr>
            <w:rFonts w:ascii="Times New Roman" w:hAnsi="Times New Roman" w:cs="Times New Roman"/>
            <w:noProof/>
            <w:webHidden/>
            <w:sz w:val="24"/>
            <w:szCs w:val="24"/>
          </w:rPr>
          <w:fldChar w:fldCharType="end"/>
        </w:r>
      </w:hyperlink>
    </w:p>
    <w:p w14:paraId="00B9A862"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39" w:history="1">
        <w:r w:rsidR="00E46CFA" w:rsidRPr="007F793D">
          <w:rPr>
            <w:rStyle w:val="Hipercze"/>
            <w:rFonts w:ascii="Times New Roman" w:hAnsi="Times New Roman" w:cs="Times New Roman"/>
            <w:noProof/>
            <w:sz w:val="24"/>
            <w:szCs w:val="24"/>
          </w:rPr>
          <w:t>Wykres 47. Ile filiżanek kawy wypija Pan/Pani w ciągu dnia?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_Toc92627939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44</w:t>
        </w:r>
        <w:r w:rsidR="007143C5" w:rsidRPr="007F793D">
          <w:rPr>
            <w:rFonts w:ascii="Times New Roman" w:hAnsi="Times New Roman" w:cs="Times New Roman"/>
            <w:noProof/>
            <w:webHidden/>
            <w:sz w:val="24"/>
            <w:szCs w:val="24"/>
          </w:rPr>
          <w:fldChar w:fldCharType="end"/>
        </w:r>
      </w:hyperlink>
    </w:p>
    <w:p w14:paraId="6D7D6FA5"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40" w:history="1">
        <w:r w:rsidR="00E46CFA" w:rsidRPr="007F793D">
          <w:rPr>
            <w:rStyle w:val="Hipercze"/>
            <w:rFonts w:ascii="Times New Roman" w:hAnsi="Times New Roman" w:cs="Times New Roman"/>
            <w:noProof/>
            <w:sz w:val="24"/>
            <w:szCs w:val="24"/>
          </w:rPr>
          <w:t>Wykres 48. Ile filiżanek herbaty wypija Pan/Pani w ciągu dnia?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_Toc92627940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44</w:t>
        </w:r>
        <w:r w:rsidR="007143C5" w:rsidRPr="007F793D">
          <w:rPr>
            <w:rFonts w:ascii="Times New Roman" w:hAnsi="Times New Roman" w:cs="Times New Roman"/>
            <w:noProof/>
            <w:webHidden/>
            <w:sz w:val="24"/>
            <w:szCs w:val="24"/>
          </w:rPr>
          <w:fldChar w:fldCharType="end"/>
        </w:r>
      </w:hyperlink>
    </w:p>
    <w:p w14:paraId="0031080E"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41" w:history="1">
        <w:r w:rsidR="00E46CFA" w:rsidRPr="007F793D">
          <w:rPr>
            <w:rStyle w:val="Hipercze"/>
            <w:rFonts w:ascii="Times New Roman" w:hAnsi="Times New Roman" w:cs="Times New Roman"/>
            <w:noProof/>
            <w:sz w:val="24"/>
            <w:szCs w:val="24"/>
          </w:rPr>
          <w:t>Wykres 49. Ile litrów wody wypija Pan/Pani w ciągu dnia?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_Toc92627941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45</w:t>
        </w:r>
        <w:r w:rsidR="007143C5" w:rsidRPr="007F793D">
          <w:rPr>
            <w:rFonts w:ascii="Times New Roman" w:hAnsi="Times New Roman" w:cs="Times New Roman"/>
            <w:noProof/>
            <w:webHidden/>
            <w:sz w:val="24"/>
            <w:szCs w:val="24"/>
          </w:rPr>
          <w:fldChar w:fldCharType="end"/>
        </w:r>
      </w:hyperlink>
    </w:p>
    <w:p w14:paraId="740EAA85"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42" w:history="1">
        <w:r w:rsidR="00E46CFA" w:rsidRPr="007F793D">
          <w:rPr>
            <w:rStyle w:val="Hipercze"/>
            <w:rFonts w:ascii="Times New Roman" w:hAnsi="Times New Roman" w:cs="Times New Roman"/>
            <w:noProof/>
            <w:sz w:val="24"/>
            <w:szCs w:val="24"/>
          </w:rPr>
          <w:t>Wykres 50. Jak często spożywa Pan/Pani słodzone napoje gazowane lub niegazowane?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_Toc92627942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45</w:t>
        </w:r>
        <w:r w:rsidR="007143C5" w:rsidRPr="007F793D">
          <w:rPr>
            <w:rFonts w:ascii="Times New Roman" w:hAnsi="Times New Roman" w:cs="Times New Roman"/>
            <w:noProof/>
            <w:webHidden/>
            <w:sz w:val="24"/>
            <w:szCs w:val="24"/>
          </w:rPr>
          <w:fldChar w:fldCharType="end"/>
        </w:r>
      </w:hyperlink>
    </w:p>
    <w:p w14:paraId="71B09B50"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43" w:history="1">
        <w:r w:rsidR="00E46CFA" w:rsidRPr="007F793D">
          <w:rPr>
            <w:rStyle w:val="Hipercze"/>
            <w:rFonts w:ascii="Times New Roman" w:hAnsi="Times New Roman" w:cs="Times New Roman"/>
            <w:noProof/>
            <w:sz w:val="24"/>
            <w:szCs w:val="24"/>
          </w:rPr>
          <w:t>Wykres 51. Jak często spożywa Pan/Pani napoje alkoholowe?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_Toc92627943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46</w:t>
        </w:r>
        <w:r w:rsidR="007143C5" w:rsidRPr="007F793D">
          <w:rPr>
            <w:rFonts w:ascii="Times New Roman" w:hAnsi="Times New Roman" w:cs="Times New Roman"/>
            <w:noProof/>
            <w:webHidden/>
            <w:sz w:val="24"/>
            <w:szCs w:val="24"/>
          </w:rPr>
          <w:fldChar w:fldCharType="end"/>
        </w:r>
      </w:hyperlink>
    </w:p>
    <w:p w14:paraId="1F4342FA"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44" w:history="1">
        <w:r w:rsidR="00E46CFA" w:rsidRPr="007F793D">
          <w:rPr>
            <w:rStyle w:val="Hipercze"/>
            <w:rFonts w:ascii="Times New Roman" w:hAnsi="Times New Roman" w:cs="Times New Roman"/>
            <w:noProof/>
            <w:sz w:val="24"/>
            <w:szCs w:val="24"/>
          </w:rPr>
          <w:t>Wykres 52. Jaki rodzaj alkoholu spożywa Pan/Pani najczęściej?</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_Toc92627944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46</w:t>
        </w:r>
        <w:r w:rsidR="007143C5" w:rsidRPr="007F793D">
          <w:rPr>
            <w:rFonts w:ascii="Times New Roman" w:hAnsi="Times New Roman" w:cs="Times New Roman"/>
            <w:noProof/>
            <w:webHidden/>
            <w:sz w:val="24"/>
            <w:szCs w:val="24"/>
          </w:rPr>
          <w:fldChar w:fldCharType="end"/>
        </w:r>
      </w:hyperlink>
    </w:p>
    <w:p w14:paraId="726D2E7C"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45" w:history="1">
        <w:r w:rsidR="00E46CFA" w:rsidRPr="007F793D">
          <w:rPr>
            <w:rStyle w:val="Hipercze"/>
            <w:rFonts w:ascii="Times New Roman" w:hAnsi="Times New Roman" w:cs="Times New Roman"/>
            <w:noProof/>
            <w:sz w:val="24"/>
            <w:szCs w:val="24"/>
          </w:rPr>
          <w:t>Wykres 53. Jak ocenia Pan/Pani swój sposób żywienia?</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_Toc92627945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47</w:t>
        </w:r>
        <w:r w:rsidR="007143C5" w:rsidRPr="007F793D">
          <w:rPr>
            <w:rFonts w:ascii="Times New Roman" w:hAnsi="Times New Roman" w:cs="Times New Roman"/>
            <w:noProof/>
            <w:webHidden/>
            <w:sz w:val="24"/>
            <w:szCs w:val="24"/>
          </w:rPr>
          <w:fldChar w:fldCharType="end"/>
        </w:r>
      </w:hyperlink>
    </w:p>
    <w:p w14:paraId="619D37B1" w14:textId="77777777" w:rsidR="00E46CFA" w:rsidRPr="007F793D" w:rsidRDefault="00A072AD" w:rsidP="004D3FB7">
      <w:pPr>
        <w:pStyle w:val="Spisilustracji"/>
        <w:tabs>
          <w:tab w:val="right" w:leader="dot" w:pos="9062"/>
        </w:tabs>
        <w:rPr>
          <w:rFonts w:ascii="Times New Roman" w:hAnsi="Times New Roman" w:cs="Times New Roman"/>
          <w:noProof/>
          <w:sz w:val="24"/>
          <w:szCs w:val="24"/>
          <w:lang w:eastAsia="pl-PL"/>
        </w:rPr>
      </w:pPr>
      <w:hyperlink w:anchor="_Toc92627946" w:history="1">
        <w:r w:rsidR="00E46CFA" w:rsidRPr="007F793D">
          <w:rPr>
            <w:rStyle w:val="Hipercze"/>
            <w:rFonts w:ascii="Times New Roman" w:hAnsi="Times New Roman" w:cs="Times New Roman"/>
            <w:noProof/>
            <w:sz w:val="24"/>
            <w:szCs w:val="24"/>
          </w:rPr>
          <w:t>Wykres 54. C</w:t>
        </w:r>
        <w:r w:rsidR="00E46CFA" w:rsidRPr="007F793D">
          <w:rPr>
            <w:rStyle w:val="Hipercze"/>
            <w:rFonts w:ascii="Times New Roman" w:hAnsi="Times New Roman" w:cs="Times New Roman"/>
            <w:noProof/>
            <w:sz w:val="24"/>
            <w:szCs w:val="24"/>
          </w:rPr>
          <w:t>z</w:t>
        </w:r>
        <w:r w:rsidR="00E46CFA" w:rsidRPr="007F793D">
          <w:rPr>
            <w:rStyle w:val="Hipercze"/>
            <w:rFonts w:ascii="Times New Roman" w:hAnsi="Times New Roman" w:cs="Times New Roman"/>
            <w:noProof/>
            <w:sz w:val="24"/>
            <w:szCs w:val="24"/>
          </w:rPr>
          <w:t>y ma Pan/Pani problemy trawienne?</w:t>
        </w:r>
        <w:r w:rsidR="00E46CFA" w:rsidRPr="007F793D">
          <w:rPr>
            <w:rFonts w:ascii="Times New Roman" w:hAnsi="Times New Roman" w:cs="Times New Roman"/>
            <w:noProof/>
            <w:webHidden/>
            <w:sz w:val="24"/>
            <w:szCs w:val="24"/>
          </w:rPr>
          <w:tab/>
        </w:r>
        <w:r w:rsidR="007143C5" w:rsidRPr="007F793D">
          <w:rPr>
            <w:rFonts w:ascii="Times New Roman" w:hAnsi="Times New Roman" w:cs="Times New Roman"/>
            <w:noProof/>
            <w:webHidden/>
            <w:sz w:val="24"/>
            <w:szCs w:val="24"/>
          </w:rPr>
          <w:fldChar w:fldCharType="begin"/>
        </w:r>
        <w:r w:rsidR="00E46CFA" w:rsidRPr="007F793D">
          <w:rPr>
            <w:rFonts w:ascii="Times New Roman" w:hAnsi="Times New Roman" w:cs="Times New Roman"/>
            <w:noProof/>
            <w:webHidden/>
            <w:sz w:val="24"/>
            <w:szCs w:val="24"/>
          </w:rPr>
          <w:instrText xml:space="preserve"> PAGEREF _Toc92627946 \h </w:instrText>
        </w:r>
        <w:r w:rsidR="007143C5" w:rsidRPr="007F793D">
          <w:rPr>
            <w:rFonts w:ascii="Times New Roman" w:hAnsi="Times New Roman" w:cs="Times New Roman"/>
            <w:noProof/>
            <w:webHidden/>
            <w:sz w:val="24"/>
            <w:szCs w:val="24"/>
          </w:rPr>
        </w:r>
        <w:r w:rsidR="007143C5" w:rsidRPr="007F793D">
          <w:rPr>
            <w:rFonts w:ascii="Times New Roman" w:hAnsi="Times New Roman" w:cs="Times New Roman"/>
            <w:noProof/>
            <w:webHidden/>
            <w:sz w:val="24"/>
            <w:szCs w:val="24"/>
          </w:rPr>
          <w:fldChar w:fldCharType="separate"/>
        </w:r>
        <w:r w:rsidR="00E46CFA" w:rsidRPr="007F793D">
          <w:rPr>
            <w:rFonts w:ascii="Times New Roman" w:hAnsi="Times New Roman" w:cs="Times New Roman"/>
            <w:noProof/>
            <w:webHidden/>
            <w:sz w:val="24"/>
            <w:szCs w:val="24"/>
          </w:rPr>
          <w:t>47</w:t>
        </w:r>
        <w:r w:rsidR="007143C5" w:rsidRPr="007F793D">
          <w:rPr>
            <w:rFonts w:ascii="Times New Roman" w:hAnsi="Times New Roman" w:cs="Times New Roman"/>
            <w:noProof/>
            <w:webHidden/>
            <w:sz w:val="24"/>
            <w:szCs w:val="24"/>
          </w:rPr>
          <w:fldChar w:fldCharType="end"/>
        </w:r>
      </w:hyperlink>
    </w:p>
    <w:p w14:paraId="676E69D3" w14:textId="77777777" w:rsidR="00F75CBD" w:rsidRPr="00EA36EF" w:rsidRDefault="007143C5" w:rsidP="007F793D">
      <w:r>
        <w:fldChar w:fldCharType="end"/>
      </w:r>
    </w:p>
    <w:sectPr w:rsidR="00F75CBD" w:rsidRPr="00EA36EF" w:rsidSect="00F24FE1">
      <w:footerReference w:type="default" r:id="rId74"/>
      <w:pgSz w:w="11906" w:h="16838"/>
      <w:pgMar w:top="1418" w:right="1418" w:bottom="1418" w:left="1418" w:header="709" w:footer="709" w:gutter="56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Elzbieta" w:date="2022-01-25T11:21:00Z" w:initials="E">
    <w:p w14:paraId="0A2DFC92" w14:textId="77777777" w:rsidR="00305269" w:rsidRDefault="00305269">
      <w:pPr>
        <w:pStyle w:val="Tekstkomentarza"/>
      </w:pPr>
      <w:r>
        <w:rPr>
          <w:rStyle w:val="Odwoaniedokomentarza"/>
        </w:rPr>
        <w:annotationRef/>
      </w:r>
      <w:r>
        <w:t>Dlaczego tu są inne wcięcia akapitów? Wszędzie mają być takie same!</w:t>
      </w:r>
    </w:p>
  </w:comment>
  <w:comment w:id="33" w:author="Elzbieta" w:date="2022-01-25T11:24:00Z" w:initials="E">
    <w:p w14:paraId="213F3605" w14:textId="77777777" w:rsidR="00305269" w:rsidRDefault="00305269">
      <w:pPr>
        <w:pStyle w:val="Tekstkomentarza"/>
      </w:pPr>
      <w:r>
        <w:rPr>
          <w:rStyle w:val="Odwoaniedokomentarza"/>
        </w:rPr>
        <w:annotationRef/>
      </w:r>
      <w:r>
        <w:t>A ta pusta strona poniżej to po co?</w:t>
      </w:r>
    </w:p>
  </w:comment>
  <w:comment w:id="38" w:author="Elzbieta" w:date="2022-01-25T11:28:00Z" w:initials="E">
    <w:p w14:paraId="11083483" w14:textId="77777777" w:rsidR="00305269" w:rsidRDefault="00305269">
      <w:pPr>
        <w:pStyle w:val="Tekstkomentarza"/>
      </w:pPr>
      <w:r>
        <w:rPr>
          <w:rStyle w:val="Odwoaniedokomentarza"/>
        </w:rPr>
        <w:annotationRef/>
      </w:r>
      <w:r>
        <w:t xml:space="preserve"> Tu znowu co za wcięcie akapitu? Większego się nie dało?</w:t>
      </w:r>
    </w:p>
  </w:comment>
  <w:comment w:id="44" w:author="Elzbieta" w:date="2022-01-25T11:36:00Z" w:initials="E">
    <w:p w14:paraId="02D33F24" w14:textId="77777777" w:rsidR="00305269" w:rsidRDefault="00305269">
      <w:pPr>
        <w:pStyle w:val="Tekstkomentarza"/>
      </w:pPr>
      <w:r>
        <w:rPr>
          <w:rStyle w:val="Odwoaniedokomentarza"/>
        </w:rPr>
        <w:annotationRef/>
      </w:r>
      <w:r>
        <w:t>Czas przeszły!!!!!!!!</w:t>
      </w:r>
    </w:p>
  </w:comment>
  <w:comment w:id="45" w:author="Elzbieta" w:date="2022-01-25T11:37:00Z" w:initials="E">
    <w:p w14:paraId="7D29E85E" w14:textId="77777777" w:rsidR="00305269" w:rsidRDefault="00305269">
      <w:pPr>
        <w:pStyle w:val="Tekstkomentarza"/>
      </w:pPr>
      <w:r>
        <w:rPr>
          <w:rStyle w:val="Odwoaniedokomentarza"/>
        </w:rPr>
        <w:annotationRef/>
      </w:r>
      <w:r>
        <w:t>j.w.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2DFC92" w15:done="0"/>
  <w15:commentEx w15:paraId="213F3605" w15:done="0"/>
  <w15:commentEx w15:paraId="11083483" w15:done="0"/>
  <w15:commentEx w15:paraId="02D33F24" w15:done="0"/>
  <w15:commentEx w15:paraId="7D29E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EF6B" w16cex:dateUtc="2022-01-25T10:21:00Z"/>
  <w16cex:commentExtensible w16cex:durableId="259AEF6C" w16cex:dateUtc="2022-01-25T10:24:00Z"/>
  <w16cex:commentExtensible w16cex:durableId="259AEF6D" w16cex:dateUtc="2022-01-25T10:28:00Z"/>
  <w16cex:commentExtensible w16cex:durableId="259AEF6E" w16cex:dateUtc="2022-01-25T10:36:00Z"/>
  <w16cex:commentExtensible w16cex:durableId="259AEF6F" w16cex:dateUtc="2022-01-25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2DFC92" w16cid:durableId="259AEF6B"/>
  <w16cid:commentId w16cid:paraId="213F3605" w16cid:durableId="259AEF6C"/>
  <w16cid:commentId w16cid:paraId="11083483" w16cid:durableId="259AEF6D"/>
  <w16cid:commentId w16cid:paraId="02D33F24" w16cid:durableId="259AEF6E"/>
  <w16cid:commentId w16cid:paraId="7D29E85E" w16cid:durableId="259AEF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8EE92" w14:textId="77777777" w:rsidR="00A072AD" w:rsidRDefault="00A072AD" w:rsidP="007077B2">
      <w:pPr>
        <w:spacing w:after="0" w:line="240" w:lineRule="auto"/>
      </w:pPr>
      <w:r>
        <w:separator/>
      </w:r>
    </w:p>
  </w:endnote>
  <w:endnote w:type="continuationSeparator" w:id="0">
    <w:p w14:paraId="0B31D124" w14:textId="77777777" w:rsidR="00A072AD" w:rsidRDefault="00A072AD" w:rsidP="0070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OCR A Extended">
    <w:panose1 w:val="02010509020102010303"/>
    <w:charset w:val="00"/>
    <w:family w:val="moder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95888"/>
      <w:docPartObj>
        <w:docPartGallery w:val="Page Numbers (Bottom of Page)"/>
        <w:docPartUnique/>
      </w:docPartObj>
    </w:sdtPr>
    <w:sdtEndPr/>
    <w:sdtContent>
      <w:p w14:paraId="075EBA64" w14:textId="77777777" w:rsidR="00305269" w:rsidRDefault="00927CB5">
        <w:pPr>
          <w:pStyle w:val="Stopka"/>
          <w:jc w:val="right"/>
        </w:pPr>
        <w:r>
          <w:fldChar w:fldCharType="begin"/>
        </w:r>
        <w:r>
          <w:instrText>PAGE   \* MERGEFORMAT</w:instrText>
        </w:r>
        <w:r>
          <w:fldChar w:fldCharType="separate"/>
        </w:r>
        <w:r w:rsidR="00305269">
          <w:rPr>
            <w:noProof/>
          </w:rPr>
          <w:t>2</w:t>
        </w:r>
        <w:r>
          <w:rPr>
            <w:noProof/>
          </w:rPr>
          <w:fldChar w:fldCharType="end"/>
        </w:r>
      </w:p>
    </w:sdtContent>
  </w:sdt>
  <w:p w14:paraId="582149D2" w14:textId="77777777" w:rsidR="00305269" w:rsidRDefault="003052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8FEB" w14:textId="77777777" w:rsidR="00305269" w:rsidRDefault="00305269">
    <w:pPr>
      <w:pStyle w:val="Stopka"/>
      <w:jc w:val="right"/>
    </w:pPr>
  </w:p>
  <w:p w14:paraId="4FEBFA52" w14:textId="77777777" w:rsidR="00305269" w:rsidRDefault="0030526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1FB5" w14:textId="77777777" w:rsidR="00305269" w:rsidRDefault="00305269">
    <w:pPr>
      <w:pStyle w:val="Stopka"/>
      <w:jc w:val="right"/>
    </w:pPr>
    <w:r>
      <w:fldChar w:fldCharType="begin"/>
    </w:r>
    <w:r>
      <w:instrText>PAGE   \* MERGEFORMAT</w:instrText>
    </w:r>
    <w:r>
      <w:fldChar w:fldCharType="separate"/>
    </w:r>
    <w:r w:rsidR="00675B8F" w:rsidRPr="00675B8F">
      <w:rPr>
        <w:noProof/>
        <w:lang w:val="tr-TR"/>
      </w:rPr>
      <w:t>5</w:t>
    </w:r>
    <w:r>
      <w:rPr>
        <w:noProof/>
        <w:lang w:val="tr-TR"/>
      </w:rPr>
      <w:fldChar w:fldCharType="end"/>
    </w:r>
  </w:p>
  <w:p w14:paraId="163C25E4" w14:textId="77777777" w:rsidR="00305269" w:rsidRDefault="003052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E0FF" w14:textId="77777777" w:rsidR="00A072AD" w:rsidRDefault="00A072AD" w:rsidP="007077B2">
      <w:pPr>
        <w:spacing w:after="0" w:line="240" w:lineRule="auto"/>
      </w:pPr>
      <w:r>
        <w:separator/>
      </w:r>
    </w:p>
  </w:footnote>
  <w:footnote w:type="continuationSeparator" w:id="0">
    <w:p w14:paraId="681153D2" w14:textId="77777777" w:rsidR="00A072AD" w:rsidRDefault="00A072AD" w:rsidP="007077B2">
      <w:pPr>
        <w:spacing w:after="0" w:line="240" w:lineRule="auto"/>
      </w:pPr>
      <w:r>
        <w:continuationSeparator/>
      </w:r>
    </w:p>
  </w:footnote>
  <w:footnote w:id="1">
    <w:p w14:paraId="7EA63D21" w14:textId="77777777" w:rsidR="00305269" w:rsidRDefault="00305269" w:rsidP="0062273C">
      <w:pPr>
        <w:pStyle w:val="Tekstprzypisudolnego"/>
      </w:pPr>
      <w:r>
        <w:rPr>
          <w:rStyle w:val="Odwoanieprzypisudolnego"/>
        </w:rPr>
        <w:footnoteRef/>
      </w:r>
      <w:r w:rsidRPr="00934836">
        <w:rPr>
          <w:sz w:val="16"/>
          <w:szCs w:val="16"/>
        </w:rPr>
        <w:t xml:space="preserve">uwzględniając merytoryczny wkład </w:t>
      </w:r>
      <w:r>
        <w:rPr>
          <w:sz w:val="16"/>
          <w:szCs w:val="16"/>
        </w:rPr>
        <w:t>opiekuna/promotora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C3D"/>
    <w:multiLevelType w:val="multilevel"/>
    <w:tmpl w:val="124AFB08"/>
    <w:lvl w:ilvl="0">
      <w:start w:val="1"/>
      <w:numFmt w:val="decimal"/>
      <w:lvlText w:val="%1."/>
      <w:lvlJc w:val="left"/>
      <w:pPr>
        <w:ind w:left="360" w:hanging="360"/>
      </w:pPr>
      <w:rPr>
        <w:rFonts w:hint="default"/>
        <w:color w:val="000000" w:themeColor="text1"/>
        <w:sz w:val="24"/>
        <w:szCs w:val="24"/>
      </w:rPr>
    </w:lvl>
    <w:lvl w:ilvl="1">
      <w:start w:val="3"/>
      <w:numFmt w:val="decimal"/>
      <w:lvlText w:val="2.%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C0C18"/>
    <w:multiLevelType w:val="hybridMultilevel"/>
    <w:tmpl w:val="39863E28"/>
    <w:lvl w:ilvl="0" w:tplc="DC4609BE">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6502BE"/>
    <w:multiLevelType w:val="hybridMultilevel"/>
    <w:tmpl w:val="D440228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B267D8"/>
    <w:multiLevelType w:val="multilevel"/>
    <w:tmpl w:val="A57CFFC0"/>
    <w:lvl w:ilvl="0">
      <w:start w:val="1"/>
      <w:numFmt w:val="decimal"/>
      <w:lvlText w:val="%1."/>
      <w:lvlJc w:val="left"/>
      <w:rPr>
        <w:rFonts w:asciiTheme="minorHAnsi" w:eastAsia="Arial Unicode MS" w:hAnsiTheme="minorHAnsi" w:cs="Times New Roman"/>
        <w:b w:val="0"/>
        <w:bCs/>
        <w:i w:val="0"/>
        <w:iCs w:val="0"/>
        <w:smallCaps w:val="0"/>
        <w:strike w:val="0"/>
        <w:color w:val="000000"/>
        <w:spacing w:val="0"/>
        <w:w w:val="100"/>
        <w:position w:val="0"/>
        <w:sz w:val="24"/>
        <w:szCs w:val="24"/>
        <w:u w:val="none"/>
      </w:rPr>
    </w:lvl>
    <w:lvl w:ilvl="1">
      <w:start w:val="2"/>
      <w:numFmt w:val="decimal"/>
      <w:lvlText w:val="%2."/>
      <w:lvlJc w:val="left"/>
      <w:rPr>
        <w:rFonts w:asciiTheme="minorHAnsi" w:hAnsiTheme="minorHAnsi" w:cs="Times New Roman" w:hint="default"/>
        <w:b w:val="0"/>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Times New Roman" w:hint="default"/>
        <w:b w:val="0"/>
        <w:bCs/>
        <w:i w:val="0"/>
        <w:iCs w:val="0"/>
        <w:smallCaps w:val="0"/>
        <w:strike w:val="0"/>
        <w:color w:val="000000"/>
        <w:spacing w:val="0"/>
        <w:w w:val="100"/>
        <w:position w:val="0"/>
        <w:sz w:val="24"/>
        <w:szCs w:val="24"/>
        <w:u w:val="none"/>
      </w:rPr>
    </w:lvl>
    <w:lvl w:ilvl="3">
      <w:start w:val="1"/>
      <w:numFmt w:val="lowerLetter"/>
      <w:lvlText w:val="%4)"/>
      <w:lvlJc w:val="left"/>
      <w:rPr>
        <w:rFonts w:asciiTheme="minorHAnsi" w:hAnsiTheme="minorHAnsi" w:cs="Times New Roman" w:hint="default"/>
        <w:b w:val="0"/>
        <w:bCs w:val="0"/>
        <w:i w:val="0"/>
        <w:iCs w:val="0"/>
        <w:smallCaps w:val="0"/>
        <w:strike w:val="0"/>
        <w:color w:val="000000"/>
        <w:spacing w:val="0"/>
        <w:w w:val="100"/>
        <w:position w:val="0"/>
        <w:sz w:val="24"/>
        <w:szCs w:val="24"/>
        <w:u w:val="none"/>
      </w:rPr>
    </w:lvl>
    <w:lvl w:ilvl="4">
      <w:start w:val="1"/>
      <w:numFmt w:val="decimal"/>
      <w:lvlText w:val="%5."/>
      <w:lvlJc w:val="left"/>
      <w:rPr>
        <w:rFonts w:asciiTheme="minorHAnsi" w:hAnsiTheme="minorHAnsi"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rPr>
        <w:rFonts w:asciiTheme="minorHAnsi" w:hAnsiTheme="minorHAnsi" w:cs="Times New Roman" w:hint="default"/>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12502DA5"/>
    <w:multiLevelType w:val="multilevel"/>
    <w:tmpl w:val="DD382D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7D199A"/>
    <w:multiLevelType w:val="multilevel"/>
    <w:tmpl w:val="902A2988"/>
    <w:lvl w:ilvl="0">
      <w:start w:val="3"/>
      <w:numFmt w:val="decimal"/>
      <w:lvlText w:val="%1."/>
      <w:lvlJc w:val="left"/>
      <w:pPr>
        <w:ind w:left="360" w:hanging="360"/>
      </w:pPr>
      <w:rPr>
        <w:rFonts w:hint="default"/>
        <w:color w:val="000000" w:themeColor="text1"/>
        <w:sz w:val="32"/>
        <w:szCs w:val="32"/>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290A12"/>
    <w:multiLevelType w:val="multilevel"/>
    <w:tmpl w:val="FE688B48"/>
    <w:lvl w:ilvl="0">
      <w:start w:val="1"/>
      <w:numFmt w:val="decimal"/>
      <w:lvlText w:val="%1."/>
      <w:lvlJc w:val="left"/>
      <w:pPr>
        <w:ind w:left="0" w:firstLine="0"/>
      </w:pPr>
      <w:rPr>
        <w:rFonts w:asciiTheme="minorHAnsi" w:hAnsiTheme="minorHAnsi" w:cs="Tahoma" w:hint="default"/>
        <w:b/>
        <w:bCs/>
        <w:i w:val="0"/>
        <w:iCs w:val="0"/>
        <w:smallCaps w:val="0"/>
        <w:strike w:val="0"/>
        <w:color w:val="000000"/>
        <w:spacing w:val="0"/>
        <w:w w:val="100"/>
        <w:position w:val="0"/>
        <w:sz w:val="24"/>
        <w:szCs w:val="24"/>
        <w:u w:val="none"/>
      </w:rPr>
    </w:lvl>
    <w:lvl w:ilvl="1">
      <w:start w:val="1"/>
      <w:numFmt w:val="lowerLetter"/>
      <w:lvlText w:val="%2)"/>
      <w:lvlJc w:val="left"/>
      <w:pPr>
        <w:ind w:left="0" w:firstLine="0"/>
      </w:pPr>
      <w:rPr>
        <w:rFonts w:asciiTheme="minorHAnsi" w:hAnsiTheme="minorHAnsi" w:cs="Times New Roman" w:hint="default"/>
        <w:b w:val="0"/>
        <w:bCs/>
        <w:i w:val="0"/>
        <w:iCs w:val="0"/>
        <w:smallCaps w:val="0"/>
        <w:strike w:val="0"/>
        <w:color w:val="000000"/>
        <w:spacing w:val="0"/>
        <w:w w:val="100"/>
        <w:position w:val="0"/>
        <w:sz w:val="24"/>
        <w:szCs w:val="24"/>
        <w:u w:val="none"/>
      </w:rPr>
    </w:lvl>
    <w:lvl w:ilvl="2">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3">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4">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5">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6">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7">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8">
      <w:start w:val="1"/>
      <w:numFmt w:val="lowerLetter"/>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abstractNum>
  <w:abstractNum w:abstractNumId="7" w15:restartNumberingAfterBreak="0">
    <w:nsid w:val="34CB1A20"/>
    <w:multiLevelType w:val="multilevel"/>
    <w:tmpl w:val="05A026FC"/>
    <w:lvl w:ilvl="0">
      <w:start w:val="1"/>
      <w:numFmt w:val="decimal"/>
      <w:lvlText w:val="%1."/>
      <w:lvlJc w:val="left"/>
      <w:pPr>
        <w:ind w:left="360" w:hanging="360"/>
      </w:pPr>
      <w:rPr>
        <w:rFonts w:hint="default"/>
        <w:color w:val="000000" w:themeColor="text1"/>
        <w:sz w:val="24"/>
        <w:szCs w:val="24"/>
      </w:rPr>
    </w:lvl>
    <w:lvl w:ilvl="1">
      <w:start w:val="4"/>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312FE1"/>
    <w:multiLevelType w:val="hybridMultilevel"/>
    <w:tmpl w:val="C7E4FC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7268EE"/>
    <w:multiLevelType w:val="multilevel"/>
    <w:tmpl w:val="46CA0986"/>
    <w:lvl w:ilvl="0">
      <w:start w:val="1"/>
      <w:numFmt w:val="decimal"/>
      <w:lvlText w:val="%1."/>
      <w:lvlJc w:val="left"/>
      <w:pPr>
        <w:ind w:left="360" w:hanging="360"/>
      </w:pPr>
      <w:rPr>
        <w:sz w:val="32"/>
        <w:szCs w:val="32"/>
      </w:rPr>
    </w:lvl>
    <w:lvl w:ilvl="1">
      <w:start w:val="1"/>
      <w:numFmt w:val="decimal"/>
      <w:lvlText w:val="%1.%2."/>
      <w:lvlJc w:val="left"/>
      <w:pPr>
        <w:ind w:left="792" w:hanging="432"/>
      </w:pPr>
    </w:lvl>
    <w:lvl w:ilvl="2">
      <w:start w:val="1"/>
      <w:numFmt w:val="decimal"/>
      <w:lvlText w:val="2.2.%3"/>
      <w:lvlJc w:val="left"/>
      <w:rPr>
        <w:rFonts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4530F0"/>
    <w:multiLevelType w:val="multilevel"/>
    <w:tmpl w:val="072C677A"/>
    <w:lvl w:ilvl="0">
      <w:start w:val="5"/>
      <w:numFmt w:val="decimal"/>
      <w:lvlText w:val="%1."/>
      <w:lvlJc w:val="left"/>
      <w:pPr>
        <w:ind w:left="360" w:hanging="360"/>
      </w:pPr>
      <w:rPr>
        <w:rFonts w:hint="default"/>
        <w:color w:val="000000" w:themeColor="text1"/>
        <w:sz w:val="32"/>
        <w:szCs w:val="32"/>
      </w:rPr>
    </w:lvl>
    <w:lvl w:ilvl="1">
      <w:start w:val="1"/>
      <w:numFmt w:val="decimal"/>
      <w:lvlText w:val="2.%2"/>
      <w:lvlJc w:val="left"/>
      <w:pPr>
        <w:ind w:left="792" w:hanging="432"/>
      </w:pPr>
      <w:rPr>
        <w:rFonts w:hint="default"/>
      </w:rPr>
    </w:lvl>
    <w:lvl w:ilvl="2">
      <w:start w:val="5"/>
      <w:numFmt w:val="decimal"/>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B54197"/>
    <w:multiLevelType w:val="hybridMultilevel"/>
    <w:tmpl w:val="66DA5AA6"/>
    <w:lvl w:ilvl="0" w:tplc="FF1C800A">
      <w:start w:val="1"/>
      <w:numFmt w:val="decimal"/>
      <w:lvlText w:val="2.2.%1"/>
      <w:lvlJc w:val="left"/>
      <w:pPr>
        <w:ind w:left="720" w:hanging="360"/>
      </w:pPr>
      <w:rPr>
        <w:rFonts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9448CE"/>
    <w:multiLevelType w:val="hybridMultilevel"/>
    <w:tmpl w:val="7C4E5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7"/>
  </w:num>
  <w:num w:numId="4">
    <w:abstractNumId w:val="9"/>
  </w:num>
  <w:num w:numId="5">
    <w:abstractNumId w:val="4"/>
  </w:num>
  <w:num w:numId="6">
    <w:abstractNumId w:val="11"/>
  </w:num>
  <w:num w:numId="7">
    <w:abstractNumId w:val="5"/>
  </w:num>
  <w:num w:numId="8">
    <w:abstractNumId w:val="0"/>
  </w:num>
  <w:num w:numId="9">
    <w:abstractNumId w:val="10"/>
  </w:num>
  <w:num w:numId="10">
    <w:abstractNumId w:val="3"/>
  </w:num>
  <w:num w:numId="11">
    <w:abstractNumId w:val="8"/>
  </w:num>
  <w:num w:numId="12">
    <w:abstractNumId w:val="2"/>
  </w:num>
  <w:num w:numId="13">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zbieta">
    <w15:presenceInfo w15:providerId="None" w15:userId="Elzbie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44"/>
    <w:rsid w:val="000000EE"/>
    <w:rsid w:val="00000F16"/>
    <w:rsid w:val="00002406"/>
    <w:rsid w:val="00004E13"/>
    <w:rsid w:val="00006D21"/>
    <w:rsid w:val="00007C5F"/>
    <w:rsid w:val="00010074"/>
    <w:rsid w:val="00010412"/>
    <w:rsid w:val="000115BF"/>
    <w:rsid w:val="000120CC"/>
    <w:rsid w:val="000139F1"/>
    <w:rsid w:val="000173B0"/>
    <w:rsid w:val="00017CD0"/>
    <w:rsid w:val="000211A6"/>
    <w:rsid w:val="00021D7A"/>
    <w:rsid w:val="00023DCA"/>
    <w:rsid w:val="0002449D"/>
    <w:rsid w:val="0002510B"/>
    <w:rsid w:val="0002601D"/>
    <w:rsid w:val="0003112B"/>
    <w:rsid w:val="00033366"/>
    <w:rsid w:val="00033C17"/>
    <w:rsid w:val="0003653A"/>
    <w:rsid w:val="00036E0B"/>
    <w:rsid w:val="0004005F"/>
    <w:rsid w:val="000427A9"/>
    <w:rsid w:val="000433EF"/>
    <w:rsid w:val="00046A8E"/>
    <w:rsid w:val="000519DB"/>
    <w:rsid w:val="00051A1B"/>
    <w:rsid w:val="00055B2C"/>
    <w:rsid w:val="00061821"/>
    <w:rsid w:val="00061914"/>
    <w:rsid w:val="00061DBE"/>
    <w:rsid w:val="00062FB3"/>
    <w:rsid w:val="0006697E"/>
    <w:rsid w:val="000673CB"/>
    <w:rsid w:val="000678B2"/>
    <w:rsid w:val="0007185C"/>
    <w:rsid w:val="00077642"/>
    <w:rsid w:val="00080555"/>
    <w:rsid w:val="0008068D"/>
    <w:rsid w:val="0008154A"/>
    <w:rsid w:val="00082FC3"/>
    <w:rsid w:val="000837D0"/>
    <w:rsid w:val="0008380E"/>
    <w:rsid w:val="000858AB"/>
    <w:rsid w:val="00085CB6"/>
    <w:rsid w:val="00086478"/>
    <w:rsid w:val="00086D55"/>
    <w:rsid w:val="00086F41"/>
    <w:rsid w:val="00087065"/>
    <w:rsid w:val="00090B8A"/>
    <w:rsid w:val="00096325"/>
    <w:rsid w:val="000A0072"/>
    <w:rsid w:val="000A08A8"/>
    <w:rsid w:val="000A1407"/>
    <w:rsid w:val="000A3036"/>
    <w:rsid w:val="000A4F10"/>
    <w:rsid w:val="000B0D4C"/>
    <w:rsid w:val="000B4D2F"/>
    <w:rsid w:val="000B6074"/>
    <w:rsid w:val="000B6BFA"/>
    <w:rsid w:val="000B73D6"/>
    <w:rsid w:val="000B7EDD"/>
    <w:rsid w:val="000C035C"/>
    <w:rsid w:val="000C0AEC"/>
    <w:rsid w:val="000C3306"/>
    <w:rsid w:val="000C4EA1"/>
    <w:rsid w:val="000D15FB"/>
    <w:rsid w:val="000D37BA"/>
    <w:rsid w:val="000D522B"/>
    <w:rsid w:val="000D5535"/>
    <w:rsid w:val="000D5758"/>
    <w:rsid w:val="000D7698"/>
    <w:rsid w:val="000E06D8"/>
    <w:rsid w:val="000E377D"/>
    <w:rsid w:val="000E4858"/>
    <w:rsid w:val="000E6BC4"/>
    <w:rsid w:val="000E719B"/>
    <w:rsid w:val="000F01E9"/>
    <w:rsid w:val="000F3E2B"/>
    <w:rsid w:val="000F597E"/>
    <w:rsid w:val="000F6131"/>
    <w:rsid w:val="000F7E6C"/>
    <w:rsid w:val="00100C10"/>
    <w:rsid w:val="00102056"/>
    <w:rsid w:val="0010337A"/>
    <w:rsid w:val="001037C8"/>
    <w:rsid w:val="0010381B"/>
    <w:rsid w:val="00107A2B"/>
    <w:rsid w:val="00110CC6"/>
    <w:rsid w:val="0011217C"/>
    <w:rsid w:val="00113E8A"/>
    <w:rsid w:val="001142AA"/>
    <w:rsid w:val="00123435"/>
    <w:rsid w:val="001238FA"/>
    <w:rsid w:val="001249C2"/>
    <w:rsid w:val="00125A81"/>
    <w:rsid w:val="00132DB9"/>
    <w:rsid w:val="00136161"/>
    <w:rsid w:val="001406C0"/>
    <w:rsid w:val="0014183E"/>
    <w:rsid w:val="00144735"/>
    <w:rsid w:val="001504D7"/>
    <w:rsid w:val="00152D92"/>
    <w:rsid w:val="00156CC8"/>
    <w:rsid w:val="00164C95"/>
    <w:rsid w:val="001674C0"/>
    <w:rsid w:val="00167E67"/>
    <w:rsid w:val="00170869"/>
    <w:rsid w:val="0017202F"/>
    <w:rsid w:val="00172178"/>
    <w:rsid w:val="00172B15"/>
    <w:rsid w:val="00176319"/>
    <w:rsid w:val="0018189D"/>
    <w:rsid w:val="001827B1"/>
    <w:rsid w:val="0018331E"/>
    <w:rsid w:val="00184147"/>
    <w:rsid w:val="00184DCC"/>
    <w:rsid w:val="001900AB"/>
    <w:rsid w:val="00190D2A"/>
    <w:rsid w:val="00191641"/>
    <w:rsid w:val="00191CF8"/>
    <w:rsid w:val="001933D3"/>
    <w:rsid w:val="00193E1C"/>
    <w:rsid w:val="001967E0"/>
    <w:rsid w:val="00196C30"/>
    <w:rsid w:val="00196DEF"/>
    <w:rsid w:val="001A17DF"/>
    <w:rsid w:val="001A4368"/>
    <w:rsid w:val="001A74A5"/>
    <w:rsid w:val="001A75FD"/>
    <w:rsid w:val="001B0491"/>
    <w:rsid w:val="001B04C7"/>
    <w:rsid w:val="001B22DE"/>
    <w:rsid w:val="001B2AC5"/>
    <w:rsid w:val="001B2E45"/>
    <w:rsid w:val="001B2FA1"/>
    <w:rsid w:val="001B4BD6"/>
    <w:rsid w:val="001B63A4"/>
    <w:rsid w:val="001B63D1"/>
    <w:rsid w:val="001B6529"/>
    <w:rsid w:val="001C215B"/>
    <w:rsid w:val="001C2969"/>
    <w:rsid w:val="001C61EA"/>
    <w:rsid w:val="001C63AE"/>
    <w:rsid w:val="001C6E34"/>
    <w:rsid w:val="001C74D9"/>
    <w:rsid w:val="001D3F6B"/>
    <w:rsid w:val="001D3F77"/>
    <w:rsid w:val="001D4EB9"/>
    <w:rsid w:val="001D5793"/>
    <w:rsid w:val="001E28B2"/>
    <w:rsid w:val="001E4C8B"/>
    <w:rsid w:val="001F2985"/>
    <w:rsid w:val="001F331F"/>
    <w:rsid w:val="001F72A9"/>
    <w:rsid w:val="001F7E50"/>
    <w:rsid w:val="00200457"/>
    <w:rsid w:val="00204D17"/>
    <w:rsid w:val="00206A9D"/>
    <w:rsid w:val="0020783E"/>
    <w:rsid w:val="002120B6"/>
    <w:rsid w:val="00214C49"/>
    <w:rsid w:val="00215794"/>
    <w:rsid w:val="00216F08"/>
    <w:rsid w:val="0021761E"/>
    <w:rsid w:val="00221F1C"/>
    <w:rsid w:val="002221E8"/>
    <w:rsid w:val="002223E9"/>
    <w:rsid w:val="00223A85"/>
    <w:rsid w:val="00225FF7"/>
    <w:rsid w:val="002325A9"/>
    <w:rsid w:val="002348E6"/>
    <w:rsid w:val="00235F94"/>
    <w:rsid w:val="00236484"/>
    <w:rsid w:val="002401D1"/>
    <w:rsid w:val="00240BAA"/>
    <w:rsid w:val="00240EE9"/>
    <w:rsid w:val="0024138A"/>
    <w:rsid w:val="0024164B"/>
    <w:rsid w:val="00241F2B"/>
    <w:rsid w:val="00242AAB"/>
    <w:rsid w:val="002445B8"/>
    <w:rsid w:val="0024472C"/>
    <w:rsid w:val="0024571C"/>
    <w:rsid w:val="00253585"/>
    <w:rsid w:val="00253CEE"/>
    <w:rsid w:val="0025420B"/>
    <w:rsid w:val="0026255C"/>
    <w:rsid w:val="00262E2D"/>
    <w:rsid w:val="00265335"/>
    <w:rsid w:val="0026567D"/>
    <w:rsid w:val="00266A08"/>
    <w:rsid w:val="00270DB2"/>
    <w:rsid w:val="00271716"/>
    <w:rsid w:val="0027799E"/>
    <w:rsid w:val="00282335"/>
    <w:rsid w:val="0028381D"/>
    <w:rsid w:val="00283EA5"/>
    <w:rsid w:val="00284B3C"/>
    <w:rsid w:val="00284CFB"/>
    <w:rsid w:val="002850D9"/>
    <w:rsid w:val="0028512E"/>
    <w:rsid w:val="00293DA4"/>
    <w:rsid w:val="00293DDD"/>
    <w:rsid w:val="00296F84"/>
    <w:rsid w:val="002A07D8"/>
    <w:rsid w:val="002A2A1F"/>
    <w:rsid w:val="002A4109"/>
    <w:rsid w:val="002A6F5E"/>
    <w:rsid w:val="002A76C5"/>
    <w:rsid w:val="002B12F3"/>
    <w:rsid w:val="002B51A3"/>
    <w:rsid w:val="002B7F5C"/>
    <w:rsid w:val="002C0742"/>
    <w:rsid w:val="002C1628"/>
    <w:rsid w:val="002C215A"/>
    <w:rsid w:val="002C2DA7"/>
    <w:rsid w:val="002D027F"/>
    <w:rsid w:val="002D216A"/>
    <w:rsid w:val="002D47D6"/>
    <w:rsid w:val="002D548A"/>
    <w:rsid w:val="002E161C"/>
    <w:rsid w:val="002E1DC7"/>
    <w:rsid w:val="002E29DC"/>
    <w:rsid w:val="002E4CFC"/>
    <w:rsid w:val="002E5303"/>
    <w:rsid w:val="002E770D"/>
    <w:rsid w:val="002F04F9"/>
    <w:rsid w:val="002F36EE"/>
    <w:rsid w:val="002F671D"/>
    <w:rsid w:val="002F676D"/>
    <w:rsid w:val="003003EF"/>
    <w:rsid w:val="00301801"/>
    <w:rsid w:val="00301D5A"/>
    <w:rsid w:val="003031BB"/>
    <w:rsid w:val="00305269"/>
    <w:rsid w:val="00305BD0"/>
    <w:rsid w:val="003061A6"/>
    <w:rsid w:val="00311F9D"/>
    <w:rsid w:val="003151BF"/>
    <w:rsid w:val="00315AC1"/>
    <w:rsid w:val="00317C4F"/>
    <w:rsid w:val="0032342F"/>
    <w:rsid w:val="003239F4"/>
    <w:rsid w:val="00324512"/>
    <w:rsid w:val="00324FD1"/>
    <w:rsid w:val="00333DEA"/>
    <w:rsid w:val="00334D45"/>
    <w:rsid w:val="00341175"/>
    <w:rsid w:val="003440EE"/>
    <w:rsid w:val="00350F96"/>
    <w:rsid w:val="00351BBE"/>
    <w:rsid w:val="00352B63"/>
    <w:rsid w:val="00360C63"/>
    <w:rsid w:val="00360E06"/>
    <w:rsid w:val="00361A89"/>
    <w:rsid w:val="00363B3E"/>
    <w:rsid w:val="003730DE"/>
    <w:rsid w:val="003734A4"/>
    <w:rsid w:val="00374D3D"/>
    <w:rsid w:val="0038093B"/>
    <w:rsid w:val="00381771"/>
    <w:rsid w:val="003842AD"/>
    <w:rsid w:val="003875C2"/>
    <w:rsid w:val="00391CE3"/>
    <w:rsid w:val="003922B4"/>
    <w:rsid w:val="003933B0"/>
    <w:rsid w:val="00395016"/>
    <w:rsid w:val="00397B55"/>
    <w:rsid w:val="003A0DFE"/>
    <w:rsid w:val="003A1A0A"/>
    <w:rsid w:val="003A4445"/>
    <w:rsid w:val="003A6203"/>
    <w:rsid w:val="003A6E3B"/>
    <w:rsid w:val="003A70EC"/>
    <w:rsid w:val="003B0318"/>
    <w:rsid w:val="003B1084"/>
    <w:rsid w:val="003B1D02"/>
    <w:rsid w:val="003B4546"/>
    <w:rsid w:val="003B5DF9"/>
    <w:rsid w:val="003B6361"/>
    <w:rsid w:val="003B7193"/>
    <w:rsid w:val="003C0B7E"/>
    <w:rsid w:val="003C0F79"/>
    <w:rsid w:val="003C234F"/>
    <w:rsid w:val="003C3583"/>
    <w:rsid w:val="003C697C"/>
    <w:rsid w:val="003C7677"/>
    <w:rsid w:val="003D035C"/>
    <w:rsid w:val="003D36F5"/>
    <w:rsid w:val="003D4477"/>
    <w:rsid w:val="003D6E0C"/>
    <w:rsid w:val="003E021B"/>
    <w:rsid w:val="003E28E9"/>
    <w:rsid w:val="003E420F"/>
    <w:rsid w:val="003E5516"/>
    <w:rsid w:val="003E6807"/>
    <w:rsid w:val="003E7861"/>
    <w:rsid w:val="003E7EB7"/>
    <w:rsid w:val="003F07DF"/>
    <w:rsid w:val="003F0C9F"/>
    <w:rsid w:val="003F14EB"/>
    <w:rsid w:val="003F2DF2"/>
    <w:rsid w:val="003F3B91"/>
    <w:rsid w:val="003F621B"/>
    <w:rsid w:val="003F6AAB"/>
    <w:rsid w:val="003F7005"/>
    <w:rsid w:val="00401A95"/>
    <w:rsid w:val="00404D30"/>
    <w:rsid w:val="00405228"/>
    <w:rsid w:val="00410399"/>
    <w:rsid w:val="004115D4"/>
    <w:rsid w:val="00411B19"/>
    <w:rsid w:val="0041474B"/>
    <w:rsid w:val="004169E1"/>
    <w:rsid w:val="0041776F"/>
    <w:rsid w:val="004203EE"/>
    <w:rsid w:val="00420CB7"/>
    <w:rsid w:val="0042335F"/>
    <w:rsid w:val="004265AC"/>
    <w:rsid w:val="004269DD"/>
    <w:rsid w:val="00426B8F"/>
    <w:rsid w:val="004327C1"/>
    <w:rsid w:val="0043386A"/>
    <w:rsid w:val="00436062"/>
    <w:rsid w:val="00436751"/>
    <w:rsid w:val="004405F5"/>
    <w:rsid w:val="004408E9"/>
    <w:rsid w:val="0044154A"/>
    <w:rsid w:val="00443DBE"/>
    <w:rsid w:val="00445874"/>
    <w:rsid w:val="00450F2B"/>
    <w:rsid w:val="004518ED"/>
    <w:rsid w:val="00454BBF"/>
    <w:rsid w:val="00454E4C"/>
    <w:rsid w:val="0045577D"/>
    <w:rsid w:val="00460D0D"/>
    <w:rsid w:val="00461AEC"/>
    <w:rsid w:val="004631BA"/>
    <w:rsid w:val="00464478"/>
    <w:rsid w:val="00466197"/>
    <w:rsid w:val="00466C05"/>
    <w:rsid w:val="00471533"/>
    <w:rsid w:val="00472E3B"/>
    <w:rsid w:val="004756A8"/>
    <w:rsid w:val="00476FA8"/>
    <w:rsid w:val="0048117A"/>
    <w:rsid w:val="00485300"/>
    <w:rsid w:val="004861A2"/>
    <w:rsid w:val="00486924"/>
    <w:rsid w:val="00491AFD"/>
    <w:rsid w:val="004926D4"/>
    <w:rsid w:val="004929F5"/>
    <w:rsid w:val="00493234"/>
    <w:rsid w:val="0049410D"/>
    <w:rsid w:val="004953A7"/>
    <w:rsid w:val="004953F8"/>
    <w:rsid w:val="00495869"/>
    <w:rsid w:val="00496A4A"/>
    <w:rsid w:val="00497C70"/>
    <w:rsid w:val="004A1289"/>
    <w:rsid w:val="004A18B3"/>
    <w:rsid w:val="004A1C32"/>
    <w:rsid w:val="004A2B7B"/>
    <w:rsid w:val="004A3F66"/>
    <w:rsid w:val="004A42A2"/>
    <w:rsid w:val="004A666E"/>
    <w:rsid w:val="004B47B5"/>
    <w:rsid w:val="004C05C5"/>
    <w:rsid w:val="004C2999"/>
    <w:rsid w:val="004C60FF"/>
    <w:rsid w:val="004C74BA"/>
    <w:rsid w:val="004D3667"/>
    <w:rsid w:val="004D3FB7"/>
    <w:rsid w:val="004D421F"/>
    <w:rsid w:val="004D4ADD"/>
    <w:rsid w:val="004D6683"/>
    <w:rsid w:val="004D7FDD"/>
    <w:rsid w:val="004E0A95"/>
    <w:rsid w:val="004E0D69"/>
    <w:rsid w:val="004E3003"/>
    <w:rsid w:val="004E3844"/>
    <w:rsid w:val="004E6A14"/>
    <w:rsid w:val="004E6DCD"/>
    <w:rsid w:val="004E7557"/>
    <w:rsid w:val="004E7582"/>
    <w:rsid w:val="004E7A45"/>
    <w:rsid w:val="004F126A"/>
    <w:rsid w:val="004F21EB"/>
    <w:rsid w:val="004F47EB"/>
    <w:rsid w:val="004F6209"/>
    <w:rsid w:val="004F6C53"/>
    <w:rsid w:val="00500594"/>
    <w:rsid w:val="00500DEC"/>
    <w:rsid w:val="00502504"/>
    <w:rsid w:val="0050579A"/>
    <w:rsid w:val="005062C4"/>
    <w:rsid w:val="00510096"/>
    <w:rsid w:val="005101E1"/>
    <w:rsid w:val="00515110"/>
    <w:rsid w:val="005156DB"/>
    <w:rsid w:val="005166BC"/>
    <w:rsid w:val="00517439"/>
    <w:rsid w:val="005175A1"/>
    <w:rsid w:val="00523D11"/>
    <w:rsid w:val="00530BE6"/>
    <w:rsid w:val="00534115"/>
    <w:rsid w:val="0053522D"/>
    <w:rsid w:val="005412C3"/>
    <w:rsid w:val="00541E2A"/>
    <w:rsid w:val="00543A68"/>
    <w:rsid w:val="005456B0"/>
    <w:rsid w:val="00546BD8"/>
    <w:rsid w:val="0055355E"/>
    <w:rsid w:val="00553C79"/>
    <w:rsid w:val="0055525F"/>
    <w:rsid w:val="00555DB0"/>
    <w:rsid w:val="005567B3"/>
    <w:rsid w:val="0056003F"/>
    <w:rsid w:val="00561CE2"/>
    <w:rsid w:val="00562C1A"/>
    <w:rsid w:val="0056369E"/>
    <w:rsid w:val="0056496F"/>
    <w:rsid w:val="0056507F"/>
    <w:rsid w:val="00566C14"/>
    <w:rsid w:val="00566D52"/>
    <w:rsid w:val="00567DC2"/>
    <w:rsid w:val="005702E5"/>
    <w:rsid w:val="00571972"/>
    <w:rsid w:val="00573378"/>
    <w:rsid w:val="00576A42"/>
    <w:rsid w:val="00580C8E"/>
    <w:rsid w:val="00584372"/>
    <w:rsid w:val="00584801"/>
    <w:rsid w:val="005852B8"/>
    <w:rsid w:val="00585C33"/>
    <w:rsid w:val="00587A38"/>
    <w:rsid w:val="00587AC3"/>
    <w:rsid w:val="00590697"/>
    <w:rsid w:val="00590B93"/>
    <w:rsid w:val="00590BB6"/>
    <w:rsid w:val="005923DE"/>
    <w:rsid w:val="00596EBD"/>
    <w:rsid w:val="00597464"/>
    <w:rsid w:val="005979E9"/>
    <w:rsid w:val="005A0ECB"/>
    <w:rsid w:val="005A1223"/>
    <w:rsid w:val="005A28AD"/>
    <w:rsid w:val="005A425E"/>
    <w:rsid w:val="005A6952"/>
    <w:rsid w:val="005B3203"/>
    <w:rsid w:val="005B39C2"/>
    <w:rsid w:val="005B4A1E"/>
    <w:rsid w:val="005B4BC9"/>
    <w:rsid w:val="005C0FB9"/>
    <w:rsid w:val="005C3098"/>
    <w:rsid w:val="005C4C84"/>
    <w:rsid w:val="005C64AA"/>
    <w:rsid w:val="005D18F9"/>
    <w:rsid w:val="005D1DD2"/>
    <w:rsid w:val="005D3A2A"/>
    <w:rsid w:val="005D3FF2"/>
    <w:rsid w:val="005D5459"/>
    <w:rsid w:val="005D6594"/>
    <w:rsid w:val="005D698E"/>
    <w:rsid w:val="005E065D"/>
    <w:rsid w:val="005E298C"/>
    <w:rsid w:val="005E305E"/>
    <w:rsid w:val="005E37CB"/>
    <w:rsid w:val="005E7819"/>
    <w:rsid w:val="005F1435"/>
    <w:rsid w:val="005F51B7"/>
    <w:rsid w:val="005F7317"/>
    <w:rsid w:val="005F7A68"/>
    <w:rsid w:val="005F7A6F"/>
    <w:rsid w:val="006005BE"/>
    <w:rsid w:val="006013AA"/>
    <w:rsid w:val="00601702"/>
    <w:rsid w:val="00602EFB"/>
    <w:rsid w:val="006042AC"/>
    <w:rsid w:val="00606C0D"/>
    <w:rsid w:val="00607F59"/>
    <w:rsid w:val="00610513"/>
    <w:rsid w:val="0061203C"/>
    <w:rsid w:val="00613C58"/>
    <w:rsid w:val="00613F42"/>
    <w:rsid w:val="0062273C"/>
    <w:rsid w:val="00622C71"/>
    <w:rsid w:val="00625FD9"/>
    <w:rsid w:val="006271BE"/>
    <w:rsid w:val="00631B39"/>
    <w:rsid w:val="006355DA"/>
    <w:rsid w:val="006355DB"/>
    <w:rsid w:val="006409A0"/>
    <w:rsid w:val="006427BB"/>
    <w:rsid w:val="00642F81"/>
    <w:rsid w:val="00643767"/>
    <w:rsid w:val="00643C33"/>
    <w:rsid w:val="006442B0"/>
    <w:rsid w:val="00646991"/>
    <w:rsid w:val="00646F6D"/>
    <w:rsid w:val="00647311"/>
    <w:rsid w:val="006528E8"/>
    <w:rsid w:val="00653CC3"/>
    <w:rsid w:val="00654591"/>
    <w:rsid w:val="00660961"/>
    <w:rsid w:val="0066121A"/>
    <w:rsid w:val="0066131B"/>
    <w:rsid w:val="00661BFB"/>
    <w:rsid w:val="006629DD"/>
    <w:rsid w:val="00663C4B"/>
    <w:rsid w:val="006708FD"/>
    <w:rsid w:val="006718F3"/>
    <w:rsid w:val="00674E83"/>
    <w:rsid w:val="00675B8F"/>
    <w:rsid w:val="006764CA"/>
    <w:rsid w:val="00676A87"/>
    <w:rsid w:val="00680025"/>
    <w:rsid w:val="00681595"/>
    <w:rsid w:val="006836DB"/>
    <w:rsid w:val="00683824"/>
    <w:rsid w:val="00683F41"/>
    <w:rsid w:val="00683F60"/>
    <w:rsid w:val="00685380"/>
    <w:rsid w:val="00685A3E"/>
    <w:rsid w:val="00686048"/>
    <w:rsid w:val="00690493"/>
    <w:rsid w:val="00696A23"/>
    <w:rsid w:val="006A0897"/>
    <w:rsid w:val="006A20C2"/>
    <w:rsid w:val="006A40FB"/>
    <w:rsid w:val="006A4CF9"/>
    <w:rsid w:val="006A7387"/>
    <w:rsid w:val="006A76C3"/>
    <w:rsid w:val="006B0B68"/>
    <w:rsid w:val="006B2626"/>
    <w:rsid w:val="006B2839"/>
    <w:rsid w:val="006B2AC5"/>
    <w:rsid w:val="006B4F86"/>
    <w:rsid w:val="006B67E4"/>
    <w:rsid w:val="006C2AE2"/>
    <w:rsid w:val="006C2DE7"/>
    <w:rsid w:val="006C6088"/>
    <w:rsid w:val="006C689C"/>
    <w:rsid w:val="006C7C3A"/>
    <w:rsid w:val="006C7FB7"/>
    <w:rsid w:val="006C7FD9"/>
    <w:rsid w:val="006D2848"/>
    <w:rsid w:val="006D3508"/>
    <w:rsid w:val="006D5C65"/>
    <w:rsid w:val="006D612B"/>
    <w:rsid w:val="006D7334"/>
    <w:rsid w:val="006D7A2F"/>
    <w:rsid w:val="006E0C84"/>
    <w:rsid w:val="006E0CF3"/>
    <w:rsid w:val="006E2AB4"/>
    <w:rsid w:val="006E39BB"/>
    <w:rsid w:val="006E3AD4"/>
    <w:rsid w:val="006E4459"/>
    <w:rsid w:val="006E6C99"/>
    <w:rsid w:val="006E6DED"/>
    <w:rsid w:val="006F010B"/>
    <w:rsid w:val="006F1387"/>
    <w:rsid w:val="006F2A37"/>
    <w:rsid w:val="006F4F87"/>
    <w:rsid w:val="00700793"/>
    <w:rsid w:val="00701FD6"/>
    <w:rsid w:val="00702858"/>
    <w:rsid w:val="00705F9E"/>
    <w:rsid w:val="007077B2"/>
    <w:rsid w:val="007111DB"/>
    <w:rsid w:val="007143C5"/>
    <w:rsid w:val="00715E6A"/>
    <w:rsid w:val="0071661D"/>
    <w:rsid w:val="00716774"/>
    <w:rsid w:val="00716D41"/>
    <w:rsid w:val="00717A4E"/>
    <w:rsid w:val="0072084B"/>
    <w:rsid w:val="0072098F"/>
    <w:rsid w:val="00720E17"/>
    <w:rsid w:val="007221B6"/>
    <w:rsid w:val="00723ED5"/>
    <w:rsid w:val="00723EDE"/>
    <w:rsid w:val="00724858"/>
    <w:rsid w:val="00727297"/>
    <w:rsid w:val="0073018D"/>
    <w:rsid w:val="00732BA3"/>
    <w:rsid w:val="00733ACB"/>
    <w:rsid w:val="00733CF5"/>
    <w:rsid w:val="00734FB7"/>
    <w:rsid w:val="00735BDE"/>
    <w:rsid w:val="00735D69"/>
    <w:rsid w:val="00741034"/>
    <w:rsid w:val="00741845"/>
    <w:rsid w:val="00741D50"/>
    <w:rsid w:val="007420CF"/>
    <w:rsid w:val="007425B0"/>
    <w:rsid w:val="0074376D"/>
    <w:rsid w:val="00743B33"/>
    <w:rsid w:val="00744A7A"/>
    <w:rsid w:val="0074572D"/>
    <w:rsid w:val="00747A25"/>
    <w:rsid w:val="0075018C"/>
    <w:rsid w:val="0075049F"/>
    <w:rsid w:val="0075263E"/>
    <w:rsid w:val="007543B1"/>
    <w:rsid w:val="007579F8"/>
    <w:rsid w:val="0076128A"/>
    <w:rsid w:val="0076171F"/>
    <w:rsid w:val="007618D4"/>
    <w:rsid w:val="0076222B"/>
    <w:rsid w:val="007625D8"/>
    <w:rsid w:val="00762B16"/>
    <w:rsid w:val="007630E4"/>
    <w:rsid w:val="00774FCE"/>
    <w:rsid w:val="00780403"/>
    <w:rsid w:val="00783763"/>
    <w:rsid w:val="00785645"/>
    <w:rsid w:val="00787D02"/>
    <w:rsid w:val="0079146D"/>
    <w:rsid w:val="00796A9D"/>
    <w:rsid w:val="007977ED"/>
    <w:rsid w:val="007A1022"/>
    <w:rsid w:val="007A5174"/>
    <w:rsid w:val="007A66DA"/>
    <w:rsid w:val="007A7CA3"/>
    <w:rsid w:val="007B16A9"/>
    <w:rsid w:val="007B33E9"/>
    <w:rsid w:val="007B4447"/>
    <w:rsid w:val="007B7481"/>
    <w:rsid w:val="007C036C"/>
    <w:rsid w:val="007C071B"/>
    <w:rsid w:val="007C0AA6"/>
    <w:rsid w:val="007C0FED"/>
    <w:rsid w:val="007C3D14"/>
    <w:rsid w:val="007C5F56"/>
    <w:rsid w:val="007C6AA4"/>
    <w:rsid w:val="007C7A9E"/>
    <w:rsid w:val="007C7D04"/>
    <w:rsid w:val="007D042E"/>
    <w:rsid w:val="007D0D75"/>
    <w:rsid w:val="007D2932"/>
    <w:rsid w:val="007D3473"/>
    <w:rsid w:val="007D3DAC"/>
    <w:rsid w:val="007D3F77"/>
    <w:rsid w:val="007D7AD7"/>
    <w:rsid w:val="007E149D"/>
    <w:rsid w:val="007E31B6"/>
    <w:rsid w:val="007E38D7"/>
    <w:rsid w:val="007E556B"/>
    <w:rsid w:val="007E7F27"/>
    <w:rsid w:val="007F052F"/>
    <w:rsid w:val="007F06C0"/>
    <w:rsid w:val="007F21EB"/>
    <w:rsid w:val="007F2474"/>
    <w:rsid w:val="007F38E2"/>
    <w:rsid w:val="007F4D3B"/>
    <w:rsid w:val="007F5AB5"/>
    <w:rsid w:val="007F6A67"/>
    <w:rsid w:val="007F6F4F"/>
    <w:rsid w:val="007F793D"/>
    <w:rsid w:val="007F7EB3"/>
    <w:rsid w:val="00802F09"/>
    <w:rsid w:val="00805153"/>
    <w:rsid w:val="008102E4"/>
    <w:rsid w:val="00810C1E"/>
    <w:rsid w:val="00811170"/>
    <w:rsid w:val="008120D5"/>
    <w:rsid w:val="00815CB0"/>
    <w:rsid w:val="00817A2C"/>
    <w:rsid w:val="008210C8"/>
    <w:rsid w:val="00823944"/>
    <w:rsid w:val="00825E88"/>
    <w:rsid w:val="00826161"/>
    <w:rsid w:val="0082688B"/>
    <w:rsid w:val="00827893"/>
    <w:rsid w:val="0083167F"/>
    <w:rsid w:val="00833F6A"/>
    <w:rsid w:val="00835FBF"/>
    <w:rsid w:val="00837138"/>
    <w:rsid w:val="00837687"/>
    <w:rsid w:val="008376D7"/>
    <w:rsid w:val="0083773D"/>
    <w:rsid w:val="0083780C"/>
    <w:rsid w:val="00843CF5"/>
    <w:rsid w:val="00844573"/>
    <w:rsid w:val="00845BA1"/>
    <w:rsid w:val="008472AB"/>
    <w:rsid w:val="0084769D"/>
    <w:rsid w:val="0085363A"/>
    <w:rsid w:val="00854128"/>
    <w:rsid w:val="0085496B"/>
    <w:rsid w:val="00854D37"/>
    <w:rsid w:val="00855A1E"/>
    <w:rsid w:val="00856105"/>
    <w:rsid w:val="0086207A"/>
    <w:rsid w:val="00863D7F"/>
    <w:rsid w:val="00865554"/>
    <w:rsid w:val="00867220"/>
    <w:rsid w:val="00867D4D"/>
    <w:rsid w:val="00871E3E"/>
    <w:rsid w:val="00871EA5"/>
    <w:rsid w:val="00872020"/>
    <w:rsid w:val="00872D30"/>
    <w:rsid w:val="00875791"/>
    <w:rsid w:val="00875C93"/>
    <w:rsid w:val="00875CFD"/>
    <w:rsid w:val="0088517F"/>
    <w:rsid w:val="008856AF"/>
    <w:rsid w:val="00887C0C"/>
    <w:rsid w:val="008930BD"/>
    <w:rsid w:val="00893600"/>
    <w:rsid w:val="00896472"/>
    <w:rsid w:val="00897508"/>
    <w:rsid w:val="00897682"/>
    <w:rsid w:val="008A18EF"/>
    <w:rsid w:val="008A222C"/>
    <w:rsid w:val="008A4BCE"/>
    <w:rsid w:val="008A5E03"/>
    <w:rsid w:val="008A5FAC"/>
    <w:rsid w:val="008B0680"/>
    <w:rsid w:val="008B0ECB"/>
    <w:rsid w:val="008C01F8"/>
    <w:rsid w:val="008C2225"/>
    <w:rsid w:val="008C2ABD"/>
    <w:rsid w:val="008D0014"/>
    <w:rsid w:val="008D09C3"/>
    <w:rsid w:val="008D5507"/>
    <w:rsid w:val="008D551A"/>
    <w:rsid w:val="008D5F99"/>
    <w:rsid w:val="008D679B"/>
    <w:rsid w:val="008D7B94"/>
    <w:rsid w:val="008E0F34"/>
    <w:rsid w:val="008E3608"/>
    <w:rsid w:val="008E506F"/>
    <w:rsid w:val="008E530C"/>
    <w:rsid w:val="008F32F5"/>
    <w:rsid w:val="008F4E6D"/>
    <w:rsid w:val="008F6256"/>
    <w:rsid w:val="008F631E"/>
    <w:rsid w:val="009021DE"/>
    <w:rsid w:val="00902DA0"/>
    <w:rsid w:val="009044EC"/>
    <w:rsid w:val="00905DD7"/>
    <w:rsid w:val="009062C5"/>
    <w:rsid w:val="00907924"/>
    <w:rsid w:val="00907F2E"/>
    <w:rsid w:val="00910D0C"/>
    <w:rsid w:val="00916886"/>
    <w:rsid w:val="009174DE"/>
    <w:rsid w:val="00920818"/>
    <w:rsid w:val="00925911"/>
    <w:rsid w:val="00926C5D"/>
    <w:rsid w:val="00927CB5"/>
    <w:rsid w:val="009322AB"/>
    <w:rsid w:val="00933395"/>
    <w:rsid w:val="00933DF4"/>
    <w:rsid w:val="00934955"/>
    <w:rsid w:val="00937165"/>
    <w:rsid w:val="0094006E"/>
    <w:rsid w:val="00940572"/>
    <w:rsid w:val="00942DA8"/>
    <w:rsid w:val="0094561A"/>
    <w:rsid w:val="009473B4"/>
    <w:rsid w:val="00950307"/>
    <w:rsid w:val="0095238D"/>
    <w:rsid w:val="00952B62"/>
    <w:rsid w:val="0095497F"/>
    <w:rsid w:val="009550FD"/>
    <w:rsid w:val="00960CB9"/>
    <w:rsid w:val="00962BFC"/>
    <w:rsid w:val="00962DB5"/>
    <w:rsid w:val="00965311"/>
    <w:rsid w:val="009656B1"/>
    <w:rsid w:val="00966AA9"/>
    <w:rsid w:val="00970E2D"/>
    <w:rsid w:val="00970F3E"/>
    <w:rsid w:val="00972467"/>
    <w:rsid w:val="00974163"/>
    <w:rsid w:val="00975472"/>
    <w:rsid w:val="00977008"/>
    <w:rsid w:val="009776CE"/>
    <w:rsid w:val="00980F4B"/>
    <w:rsid w:val="00985ABF"/>
    <w:rsid w:val="009878E6"/>
    <w:rsid w:val="00992682"/>
    <w:rsid w:val="00992739"/>
    <w:rsid w:val="00993A5B"/>
    <w:rsid w:val="0099529D"/>
    <w:rsid w:val="0099650B"/>
    <w:rsid w:val="009A0DE5"/>
    <w:rsid w:val="009A159D"/>
    <w:rsid w:val="009A35F1"/>
    <w:rsid w:val="009A37EA"/>
    <w:rsid w:val="009A6162"/>
    <w:rsid w:val="009B1267"/>
    <w:rsid w:val="009B18B8"/>
    <w:rsid w:val="009B7340"/>
    <w:rsid w:val="009B796F"/>
    <w:rsid w:val="009C1B00"/>
    <w:rsid w:val="009D0609"/>
    <w:rsid w:val="009D3576"/>
    <w:rsid w:val="009D78EE"/>
    <w:rsid w:val="009E1A8E"/>
    <w:rsid w:val="009E1DFF"/>
    <w:rsid w:val="009E3757"/>
    <w:rsid w:val="009E3A0B"/>
    <w:rsid w:val="009E5231"/>
    <w:rsid w:val="009E73A5"/>
    <w:rsid w:val="009F161C"/>
    <w:rsid w:val="009F19B2"/>
    <w:rsid w:val="009F3973"/>
    <w:rsid w:val="009F45B1"/>
    <w:rsid w:val="009F60E1"/>
    <w:rsid w:val="009F63F2"/>
    <w:rsid w:val="009F7DCD"/>
    <w:rsid w:val="00A005BA"/>
    <w:rsid w:val="00A02C62"/>
    <w:rsid w:val="00A03353"/>
    <w:rsid w:val="00A03AF0"/>
    <w:rsid w:val="00A04330"/>
    <w:rsid w:val="00A052FB"/>
    <w:rsid w:val="00A0629E"/>
    <w:rsid w:val="00A072AD"/>
    <w:rsid w:val="00A073F5"/>
    <w:rsid w:val="00A11639"/>
    <w:rsid w:val="00A123E0"/>
    <w:rsid w:val="00A15A6C"/>
    <w:rsid w:val="00A16E1E"/>
    <w:rsid w:val="00A17B2E"/>
    <w:rsid w:val="00A210D3"/>
    <w:rsid w:val="00A232F4"/>
    <w:rsid w:val="00A24151"/>
    <w:rsid w:val="00A2784C"/>
    <w:rsid w:val="00A32181"/>
    <w:rsid w:val="00A36DE7"/>
    <w:rsid w:val="00A445F7"/>
    <w:rsid w:val="00A4484D"/>
    <w:rsid w:val="00A45EA7"/>
    <w:rsid w:val="00A46914"/>
    <w:rsid w:val="00A47342"/>
    <w:rsid w:val="00A541D1"/>
    <w:rsid w:val="00A55BC1"/>
    <w:rsid w:val="00A62572"/>
    <w:rsid w:val="00A62C93"/>
    <w:rsid w:val="00A63225"/>
    <w:rsid w:val="00A6541D"/>
    <w:rsid w:val="00A6622D"/>
    <w:rsid w:val="00A66E62"/>
    <w:rsid w:val="00A66EDE"/>
    <w:rsid w:val="00A67EE7"/>
    <w:rsid w:val="00A70513"/>
    <w:rsid w:val="00A73036"/>
    <w:rsid w:val="00A7511A"/>
    <w:rsid w:val="00A76462"/>
    <w:rsid w:val="00A77ED3"/>
    <w:rsid w:val="00A81E75"/>
    <w:rsid w:val="00A822E7"/>
    <w:rsid w:val="00A82989"/>
    <w:rsid w:val="00A835EF"/>
    <w:rsid w:val="00A85352"/>
    <w:rsid w:val="00A86B91"/>
    <w:rsid w:val="00A90816"/>
    <w:rsid w:val="00A92860"/>
    <w:rsid w:val="00AA156D"/>
    <w:rsid w:val="00AA1583"/>
    <w:rsid w:val="00AA255E"/>
    <w:rsid w:val="00AA27FD"/>
    <w:rsid w:val="00AA35E2"/>
    <w:rsid w:val="00AA3AB1"/>
    <w:rsid w:val="00AA441F"/>
    <w:rsid w:val="00AA6A6D"/>
    <w:rsid w:val="00AB0577"/>
    <w:rsid w:val="00AB1B69"/>
    <w:rsid w:val="00AB4ACA"/>
    <w:rsid w:val="00AB554F"/>
    <w:rsid w:val="00AB5B65"/>
    <w:rsid w:val="00AB6534"/>
    <w:rsid w:val="00AC3578"/>
    <w:rsid w:val="00AC527D"/>
    <w:rsid w:val="00AC7746"/>
    <w:rsid w:val="00AD0516"/>
    <w:rsid w:val="00AD1143"/>
    <w:rsid w:val="00AD2498"/>
    <w:rsid w:val="00AD3079"/>
    <w:rsid w:val="00AD65D3"/>
    <w:rsid w:val="00AD744A"/>
    <w:rsid w:val="00AE12C4"/>
    <w:rsid w:val="00AE3D2A"/>
    <w:rsid w:val="00AE4C04"/>
    <w:rsid w:val="00AE5D12"/>
    <w:rsid w:val="00AE7681"/>
    <w:rsid w:val="00AF052A"/>
    <w:rsid w:val="00AF168B"/>
    <w:rsid w:val="00AF4007"/>
    <w:rsid w:val="00AF4BC2"/>
    <w:rsid w:val="00AF6662"/>
    <w:rsid w:val="00B0066B"/>
    <w:rsid w:val="00B02694"/>
    <w:rsid w:val="00B115EE"/>
    <w:rsid w:val="00B12926"/>
    <w:rsid w:val="00B131FE"/>
    <w:rsid w:val="00B15E4D"/>
    <w:rsid w:val="00B17AA4"/>
    <w:rsid w:val="00B203E8"/>
    <w:rsid w:val="00B2103D"/>
    <w:rsid w:val="00B21B5C"/>
    <w:rsid w:val="00B23594"/>
    <w:rsid w:val="00B24617"/>
    <w:rsid w:val="00B25736"/>
    <w:rsid w:val="00B2595D"/>
    <w:rsid w:val="00B262D6"/>
    <w:rsid w:val="00B45C79"/>
    <w:rsid w:val="00B46DF3"/>
    <w:rsid w:val="00B47975"/>
    <w:rsid w:val="00B47D8B"/>
    <w:rsid w:val="00B51667"/>
    <w:rsid w:val="00B51C48"/>
    <w:rsid w:val="00B52554"/>
    <w:rsid w:val="00B55F94"/>
    <w:rsid w:val="00B6004B"/>
    <w:rsid w:val="00B63CD7"/>
    <w:rsid w:val="00B654E9"/>
    <w:rsid w:val="00B71713"/>
    <w:rsid w:val="00B727F2"/>
    <w:rsid w:val="00B7296E"/>
    <w:rsid w:val="00B74BF2"/>
    <w:rsid w:val="00B82192"/>
    <w:rsid w:val="00B83736"/>
    <w:rsid w:val="00B840E7"/>
    <w:rsid w:val="00B843DB"/>
    <w:rsid w:val="00B86265"/>
    <w:rsid w:val="00B87FFB"/>
    <w:rsid w:val="00B93B56"/>
    <w:rsid w:val="00B952C7"/>
    <w:rsid w:val="00B954EA"/>
    <w:rsid w:val="00B957E1"/>
    <w:rsid w:val="00BA0543"/>
    <w:rsid w:val="00BA0565"/>
    <w:rsid w:val="00BA6165"/>
    <w:rsid w:val="00BB1970"/>
    <w:rsid w:val="00BB3785"/>
    <w:rsid w:val="00BB3F31"/>
    <w:rsid w:val="00BB58EA"/>
    <w:rsid w:val="00BB66E3"/>
    <w:rsid w:val="00BB6744"/>
    <w:rsid w:val="00BB6A34"/>
    <w:rsid w:val="00BB6D16"/>
    <w:rsid w:val="00BC05F7"/>
    <w:rsid w:val="00BC1EE4"/>
    <w:rsid w:val="00BC2577"/>
    <w:rsid w:val="00BC25F3"/>
    <w:rsid w:val="00BC37AB"/>
    <w:rsid w:val="00BC6035"/>
    <w:rsid w:val="00BC618A"/>
    <w:rsid w:val="00BC7CE2"/>
    <w:rsid w:val="00BD0861"/>
    <w:rsid w:val="00BD1AB2"/>
    <w:rsid w:val="00BD2B8D"/>
    <w:rsid w:val="00BD2B95"/>
    <w:rsid w:val="00BD3FB9"/>
    <w:rsid w:val="00BD4813"/>
    <w:rsid w:val="00BD4EB1"/>
    <w:rsid w:val="00BD52A2"/>
    <w:rsid w:val="00BD6413"/>
    <w:rsid w:val="00BE107D"/>
    <w:rsid w:val="00BF2041"/>
    <w:rsid w:val="00C00F7D"/>
    <w:rsid w:val="00C02C0C"/>
    <w:rsid w:val="00C03830"/>
    <w:rsid w:val="00C07F6C"/>
    <w:rsid w:val="00C1079D"/>
    <w:rsid w:val="00C143DA"/>
    <w:rsid w:val="00C161F8"/>
    <w:rsid w:val="00C230FF"/>
    <w:rsid w:val="00C25107"/>
    <w:rsid w:val="00C25111"/>
    <w:rsid w:val="00C33864"/>
    <w:rsid w:val="00C33DA4"/>
    <w:rsid w:val="00C36812"/>
    <w:rsid w:val="00C37DE6"/>
    <w:rsid w:val="00C41B7A"/>
    <w:rsid w:val="00C4217D"/>
    <w:rsid w:val="00C42E5A"/>
    <w:rsid w:val="00C44234"/>
    <w:rsid w:val="00C45A90"/>
    <w:rsid w:val="00C504EA"/>
    <w:rsid w:val="00C504FA"/>
    <w:rsid w:val="00C506CA"/>
    <w:rsid w:val="00C53CE5"/>
    <w:rsid w:val="00C54421"/>
    <w:rsid w:val="00C55704"/>
    <w:rsid w:val="00C55745"/>
    <w:rsid w:val="00C5631D"/>
    <w:rsid w:val="00C64265"/>
    <w:rsid w:val="00C642EC"/>
    <w:rsid w:val="00C66EBD"/>
    <w:rsid w:val="00C677F8"/>
    <w:rsid w:val="00C70003"/>
    <w:rsid w:val="00C70182"/>
    <w:rsid w:val="00C702D2"/>
    <w:rsid w:val="00C73713"/>
    <w:rsid w:val="00C75850"/>
    <w:rsid w:val="00C8085C"/>
    <w:rsid w:val="00C813CD"/>
    <w:rsid w:val="00C81C79"/>
    <w:rsid w:val="00C85C5C"/>
    <w:rsid w:val="00C85EF0"/>
    <w:rsid w:val="00C92C09"/>
    <w:rsid w:val="00C9710F"/>
    <w:rsid w:val="00CA169A"/>
    <w:rsid w:val="00CA17F2"/>
    <w:rsid w:val="00CA1F37"/>
    <w:rsid w:val="00CA3DBF"/>
    <w:rsid w:val="00CA4E16"/>
    <w:rsid w:val="00CA64BB"/>
    <w:rsid w:val="00CA6DCE"/>
    <w:rsid w:val="00CB107F"/>
    <w:rsid w:val="00CB143A"/>
    <w:rsid w:val="00CB1A97"/>
    <w:rsid w:val="00CB1EA9"/>
    <w:rsid w:val="00CB217B"/>
    <w:rsid w:val="00CB22AC"/>
    <w:rsid w:val="00CB24CA"/>
    <w:rsid w:val="00CB5060"/>
    <w:rsid w:val="00CB6418"/>
    <w:rsid w:val="00CB688A"/>
    <w:rsid w:val="00CC1029"/>
    <w:rsid w:val="00CC5502"/>
    <w:rsid w:val="00CC579D"/>
    <w:rsid w:val="00CC67AD"/>
    <w:rsid w:val="00CD0694"/>
    <w:rsid w:val="00CD2070"/>
    <w:rsid w:val="00CD540B"/>
    <w:rsid w:val="00CE3F44"/>
    <w:rsid w:val="00CE48CD"/>
    <w:rsid w:val="00CF1F48"/>
    <w:rsid w:val="00CF1F5C"/>
    <w:rsid w:val="00CF7705"/>
    <w:rsid w:val="00CF7BBF"/>
    <w:rsid w:val="00D01162"/>
    <w:rsid w:val="00D10632"/>
    <w:rsid w:val="00D15B51"/>
    <w:rsid w:val="00D1640C"/>
    <w:rsid w:val="00D17966"/>
    <w:rsid w:val="00D20C8A"/>
    <w:rsid w:val="00D231D7"/>
    <w:rsid w:val="00D239D0"/>
    <w:rsid w:val="00D2453F"/>
    <w:rsid w:val="00D31792"/>
    <w:rsid w:val="00D367ED"/>
    <w:rsid w:val="00D36C44"/>
    <w:rsid w:val="00D4034D"/>
    <w:rsid w:val="00D41718"/>
    <w:rsid w:val="00D423EE"/>
    <w:rsid w:val="00D4287A"/>
    <w:rsid w:val="00D44175"/>
    <w:rsid w:val="00D44F49"/>
    <w:rsid w:val="00D534C7"/>
    <w:rsid w:val="00D56FA1"/>
    <w:rsid w:val="00D63A6E"/>
    <w:rsid w:val="00D64C79"/>
    <w:rsid w:val="00D65DA3"/>
    <w:rsid w:val="00D672C9"/>
    <w:rsid w:val="00D71A08"/>
    <w:rsid w:val="00D733EE"/>
    <w:rsid w:val="00D73FA8"/>
    <w:rsid w:val="00D765CA"/>
    <w:rsid w:val="00D8067F"/>
    <w:rsid w:val="00D80D42"/>
    <w:rsid w:val="00D84B02"/>
    <w:rsid w:val="00D85DAE"/>
    <w:rsid w:val="00D866B6"/>
    <w:rsid w:val="00D911AE"/>
    <w:rsid w:val="00D91BB6"/>
    <w:rsid w:val="00D92A15"/>
    <w:rsid w:val="00D96B8C"/>
    <w:rsid w:val="00DA2A5D"/>
    <w:rsid w:val="00DA51C2"/>
    <w:rsid w:val="00DB1D16"/>
    <w:rsid w:val="00DB2A50"/>
    <w:rsid w:val="00DB450A"/>
    <w:rsid w:val="00DB593F"/>
    <w:rsid w:val="00DC0E5F"/>
    <w:rsid w:val="00DC3F75"/>
    <w:rsid w:val="00DC451E"/>
    <w:rsid w:val="00DC4F9E"/>
    <w:rsid w:val="00DC6DA4"/>
    <w:rsid w:val="00DC7103"/>
    <w:rsid w:val="00DD41F3"/>
    <w:rsid w:val="00DD6477"/>
    <w:rsid w:val="00DE4EB0"/>
    <w:rsid w:val="00DE4FE3"/>
    <w:rsid w:val="00DE5F02"/>
    <w:rsid w:val="00DF1C91"/>
    <w:rsid w:val="00DF2605"/>
    <w:rsid w:val="00DF44AB"/>
    <w:rsid w:val="00DF507D"/>
    <w:rsid w:val="00DF511E"/>
    <w:rsid w:val="00E0077E"/>
    <w:rsid w:val="00E01B7E"/>
    <w:rsid w:val="00E01EBB"/>
    <w:rsid w:val="00E101D5"/>
    <w:rsid w:val="00E141A1"/>
    <w:rsid w:val="00E24623"/>
    <w:rsid w:val="00E24793"/>
    <w:rsid w:val="00E25029"/>
    <w:rsid w:val="00E26686"/>
    <w:rsid w:val="00E32ECE"/>
    <w:rsid w:val="00E34F36"/>
    <w:rsid w:val="00E36571"/>
    <w:rsid w:val="00E368BE"/>
    <w:rsid w:val="00E37CC2"/>
    <w:rsid w:val="00E401C8"/>
    <w:rsid w:val="00E439CD"/>
    <w:rsid w:val="00E448FE"/>
    <w:rsid w:val="00E46CFA"/>
    <w:rsid w:val="00E505D1"/>
    <w:rsid w:val="00E51BE8"/>
    <w:rsid w:val="00E51D06"/>
    <w:rsid w:val="00E53105"/>
    <w:rsid w:val="00E539A7"/>
    <w:rsid w:val="00E6038B"/>
    <w:rsid w:val="00E6262C"/>
    <w:rsid w:val="00E65673"/>
    <w:rsid w:val="00E70DC5"/>
    <w:rsid w:val="00E71B6A"/>
    <w:rsid w:val="00E71FED"/>
    <w:rsid w:val="00E74700"/>
    <w:rsid w:val="00E751F1"/>
    <w:rsid w:val="00E80E0B"/>
    <w:rsid w:val="00E82485"/>
    <w:rsid w:val="00E864F6"/>
    <w:rsid w:val="00E86DBB"/>
    <w:rsid w:val="00E87826"/>
    <w:rsid w:val="00E93713"/>
    <w:rsid w:val="00EA0620"/>
    <w:rsid w:val="00EA33AD"/>
    <w:rsid w:val="00EA36EF"/>
    <w:rsid w:val="00EA63EC"/>
    <w:rsid w:val="00EA7E6F"/>
    <w:rsid w:val="00EB22F8"/>
    <w:rsid w:val="00EB270C"/>
    <w:rsid w:val="00EB27A7"/>
    <w:rsid w:val="00EB2EA2"/>
    <w:rsid w:val="00EB6069"/>
    <w:rsid w:val="00EC3303"/>
    <w:rsid w:val="00EC3C75"/>
    <w:rsid w:val="00EC5046"/>
    <w:rsid w:val="00EC5680"/>
    <w:rsid w:val="00EC59C7"/>
    <w:rsid w:val="00EC5BDB"/>
    <w:rsid w:val="00EC6D53"/>
    <w:rsid w:val="00EC6F37"/>
    <w:rsid w:val="00EC7D01"/>
    <w:rsid w:val="00ED04A2"/>
    <w:rsid w:val="00ED2623"/>
    <w:rsid w:val="00ED38EE"/>
    <w:rsid w:val="00ED4D61"/>
    <w:rsid w:val="00ED791A"/>
    <w:rsid w:val="00EE0AA9"/>
    <w:rsid w:val="00EE1118"/>
    <w:rsid w:val="00EE40C6"/>
    <w:rsid w:val="00EE4170"/>
    <w:rsid w:val="00EE4EF8"/>
    <w:rsid w:val="00EE6349"/>
    <w:rsid w:val="00EE70EC"/>
    <w:rsid w:val="00EF02F1"/>
    <w:rsid w:val="00EF111B"/>
    <w:rsid w:val="00EF1387"/>
    <w:rsid w:val="00EF1E9E"/>
    <w:rsid w:val="00EF4157"/>
    <w:rsid w:val="00EF4527"/>
    <w:rsid w:val="00EF623E"/>
    <w:rsid w:val="00EF714F"/>
    <w:rsid w:val="00EF7881"/>
    <w:rsid w:val="00F0097B"/>
    <w:rsid w:val="00F01CDF"/>
    <w:rsid w:val="00F026A3"/>
    <w:rsid w:val="00F05DCF"/>
    <w:rsid w:val="00F13008"/>
    <w:rsid w:val="00F13B79"/>
    <w:rsid w:val="00F14FD0"/>
    <w:rsid w:val="00F16045"/>
    <w:rsid w:val="00F160D4"/>
    <w:rsid w:val="00F20030"/>
    <w:rsid w:val="00F20F84"/>
    <w:rsid w:val="00F213DE"/>
    <w:rsid w:val="00F2151B"/>
    <w:rsid w:val="00F221F2"/>
    <w:rsid w:val="00F2234E"/>
    <w:rsid w:val="00F24FE1"/>
    <w:rsid w:val="00F27984"/>
    <w:rsid w:val="00F27E05"/>
    <w:rsid w:val="00F3005F"/>
    <w:rsid w:val="00F318A0"/>
    <w:rsid w:val="00F31F99"/>
    <w:rsid w:val="00F34C10"/>
    <w:rsid w:val="00F40BBC"/>
    <w:rsid w:val="00F41844"/>
    <w:rsid w:val="00F42E8C"/>
    <w:rsid w:val="00F50D82"/>
    <w:rsid w:val="00F50FF2"/>
    <w:rsid w:val="00F513CD"/>
    <w:rsid w:val="00F52749"/>
    <w:rsid w:val="00F54D75"/>
    <w:rsid w:val="00F565F4"/>
    <w:rsid w:val="00F606E0"/>
    <w:rsid w:val="00F61025"/>
    <w:rsid w:val="00F66467"/>
    <w:rsid w:val="00F678B0"/>
    <w:rsid w:val="00F71705"/>
    <w:rsid w:val="00F71CE4"/>
    <w:rsid w:val="00F75CBD"/>
    <w:rsid w:val="00F7781D"/>
    <w:rsid w:val="00F778C2"/>
    <w:rsid w:val="00F8236A"/>
    <w:rsid w:val="00F851CD"/>
    <w:rsid w:val="00F86E4A"/>
    <w:rsid w:val="00F8772F"/>
    <w:rsid w:val="00F931E4"/>
    <w:rsid w:val="00FA0523"/>
    <w:rsid w:val="00FA0DDD"/>
    <w:rsid w:val="00FA5E09"/>
    <w:rsid w:val="00FA7638"/>
    <w:rsid w:val="00FB0C9A"/>
    <w:rsid w:val="00FB1CFF"/>
    <w:rsid w:val="00FB4482"/>
    <w:rsid w:val="00FB73BE"/>
    <w:rsid w:val="00FB7AFF"/>
    <w:rsid w:val="00FC4F04"/>
    <w:rsid w:val="00FC5008"/>
    <w:rsid w:val="00FC5373"/>
    <w:rsid w:val="00FC5D20"/>
    <w:rsid w:val="00FD68AF"/>
    <w:rsid w:val="00FE0533"/>
    <w:rsid w:val="00FE0DF3"/>
    <w:rsid w:val="00FE5200"/>
    <w:rsid w:val="00FE679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4E0D"/>
  <w15:docId w15:val="{2BE2F978-361C-4F79-B0A6-07C696D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477"/>
  </w:style>
  <w:style w:type="paragraph" w:styleId="Nagwek1">
    <w:name w:val="heading 1"/>
    <w:basedOn w:val="Normalny"/>
    <w:next w:val="Normalny"/>
    <w:link w:val="Nagwek1Znak"/>
    <w:uiPriority w:val="9"/>
    <w:qFormat/>
    <w:rsid w:val="00AE7681"/>
    <w:pPr>
      <w:keepNext/>
      <w:keepLines/>
      <w:spacing w:before="320" w:after="0" w:line="240" w:lineRule="auto"/>
      <w:outlineLvl w:val="0"/>
    </w:pPr>
    <w:rPr>
      <w:rFonts w:ascii="Times New Roman" w:eastAsiaTheme="majorEastAsia" w:hAnsi="Times New Roman" w:cstheme="majorBidi"/>
      <w:sz w:val="32"/>
      <w:szCs w:val="32"/>
    </w:rPr>
  </w:style>
  <w:style w:type="paragraph" w:styleId="Nagwek2">
    <w:name w:val="heading 2"/>
    <w:basedOn w:val="Normalny"/>
    <w:next w:val="Normalny"/>
    <w:link w:val="Nagwek2Znak"/>
    <w:uiPriority w:val="9"/>
    <w:unhideWhenUsed/>
    <w:qFormat/>
    <w:rsid w:val="00DD64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DD6477"/>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Nagwek4">
    <w:name w:val="heading 4"/>
    <w:basedOn w:val="Normalny"/>
    <w:next w:val="Normalny"/>
    <w:link w:val="Nagwek4Znak"/>
    <w:uiPriority w:val="9"/>
    <w:unhideWhenUsed/>
    <w:qFormat/>
    <w:rsid w:val="00DD6477"/>
    <w:pPr>
      <w:keepNext/>
      <w:keepLines/>
      <w:spacing w:before="40" w:after="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semiHidden/>
    <w:unhideWhenUsed/>
    <w:qFormat/>
    <w:rsid w:val="00DD6477"/>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Nagwek6">
    <w:name w:val="heading 6"/>
    <w:basedOn w:val="Normalny"/>
    <w:next w:val="Normalny"/>
    <w:link w:val="Nagwek6Znak"/>
    <w:uiPriority w:val="9"/>
    <w:semiHidden/>
    <w:unhideWhenUsed/>
    <w:qFormat/>
    <w:rsid w:val="00DD6477"/>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Nagwek7">
    <w:name w:val="heading 7"/>
    <w:basedOn w:val="Normalny"/>
    <w:next w:val="Normalny"/>
    <w:link w:val="Nagwek7Znak"/>
    <w:uiPriority w:val="9"/>
    <w:semiHidden/>
    <w:unhideWhenUsed/>
    <w:qFormat/>
    <w:rsid w:val="00DD6477"/>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Nagwek8">
    <w:name w:val="heading 8"/>
    <w:basedOn w:val="Normalny"/>
    <w:next w:val="Normalny"/>
    <w:link w:val="Nagwek8Znak"/>
    <w:uiPriority w:val="9"/>
    <w:semiHidden/>
    <w:unhideWhenUsed/>
    <w:qFormat/>
    <w:rsid w:val="00DD6477"/>
    <w:pPr>
      <w:keepNext/>
      <w:keepLines/>
      <w:spacing w:before="40" w:after="0"/>
      <w:outlineLvl w:val="7"/>
    </w:pPr>
    <w:rPr>
      <w:rFonts w:asciiTheme="majorHAnsi" w:eastAsiaTheme="majorEastAsia" w:hAnsiTheme="majorHAnsi" w:cstheme="majorBidi"/>
      <w:b/>
      <w:bCs/>
      <w:color w:val="1F497D" w:themeColor="text2"/>
    </w:rPr>
  </w:style>
  <w:style w:type="paragraph" w:styleId="Nagwek9">
    <w:name w:val="heading 9"/>
    <w:basedOn w:val="Normalny"/>
    <w:next w:val="Normalny"/>
    <w:link w:val="Nagwek9Znak"/>
    <w:uiPriority w:val="9"/>
    <w:semiHidden/>
    <w:unhideWhenUsed/>
    <w:qFormat/>
    <w:rsid w:val="00DD6477"/>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DD6477"/>
    <w:rPr>
      <w:i/>
      <w:iCs/>
    </w:rPr>
  </w:style>
  <w:style w:type="paragraph" w:styleId="Tekstdymka">
    <w:name w:val="Balloon Text"/>
    <w:basedOn w:val="Normalny"/>
    <w:link w:val="TekstdymkaZnak"/>
    <w:uiPriority w:val="99"/>
    <w:semiHidden/>
    <w:unhideWhenUsed/>
    <w:rsid w:val="007F06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06C0"/>
    <w:rPr>
      <w:rFonts w:ascii="Tahoma" w:hAnsi="Tahoma" w:cs="Tahoma"/>
      <w:sz w:val="16"/>
      <w:szCs w:val="16"/>
    </w:rPr>
  </w:style>
  <w:style w:type="paragraph" w:styleId="Legenda">
    <w:name w:val="caption"/>
    <w:basedOn w:val="Normalny"/>
    <w:next w:val="Normalny"/>
    <w:uiPriority w:val="35"/>
    <w:unhideWhenUsed/>
    <w:qFormat/>
    <w:rsid w:val="00DD6477"/>
    <w:pPr>
      <w:spacing w:line="240" w:lineRule="auto"/>
    </w:pPr>
    <w:rPr>
      <w:b/>
      <w:bCs/>
      <w:smallCaps/>
      <w:color w:val="595959" w:themeColor="text1" w:themeTint="A6"/>
      <w:spacing w:val="6"/>
    </w:rPr>
  </w:style>
  <w:style w:type="character" w:customStyle="1" w:styleId="fontstyle01">
    <w:name w:val="fontstyle01"/>
    <w:basedOn w:val="Domylnaczcionkaakapitu"/>
    <w:rsid w:val="00717A4E"/>
    <w:rPr>
      <w:rFonts w:ascii="Calibri" w:hAnsi="Calibri" w:cs="Calibri" w:hint="default"/>
      <w:b w:val="0"/>
      <w:bCs w:val="0"/>
      <w:i w:val="0"/>
      <w:iCs w:val="0"/>
      <w:color w:val="000000"/>
      <w:sz w:val="22"/>
      <w:szCs w:val="22"/>
    </w:rPr>
  </w:style>
  <w:style w:type="character" w:customStyle="1" w:styleId="titleauthoretc">
    <w:name w:val="titleauthoretc"/>
    <w:basedOn w:val="Domylnaczcionkaakapitu"/>
    <w:rsid w:val="00196DEF"/>
  </w:style>
  <w:style w:type="character" w:styleId="Pogrubienie">
    <w:name w:val="Strong"/>
    <w:basedOn w:val="Domylnaczcionkaakapitu"/>
    <w:uiPriority w:val="22"/>
    <w:qFormat/>
    <w:rsid w:val="00DD6477"/>
    <w:rPr>
      <w:b/>
      <w:bCs/>
    </w:rPr>
  </w:style>
  <w:style w:type="paragraph" w:styleId="Akapitzlist">
    <w:name w:val="List Paragraph"/>
    <w:basedOn w:val="Normalny"/>
    <w:uiPriority w:val="34"/>
    <w:qFormat/>
    <w:rsid w:val="003F621B"/>
    <w:pPr>
      <w:ind w:left="720"/>
      <w:contextualSpacing/>
    </w:pPr>
  </w:style>
  <w:style w:type="table" w:styleId="Tabela-Siatka">
    <w:name w:val="Table Grid"/>
    <w:basedOn w:val="Standardowy"/>
    <w:uiPriority w:val="59"/>
    <w:rsid w:val="000E7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BB66E3"/>
    <w:rPr>
      <w:color w:val="0000FF" w:themeColor="hyperlink"/>
      <w:u w:val="single"/>
    </w:rPr>
  </w:style>
  <w:style w:type="paragraph" w:styleId="NormalnyWeb">
    <w:name w:val="Normal (Web)"/>
    <w:basedOn w:val="Normalny"/>
    <w:uiPriority w:val="99"/>
    <w:unhideWhenUsed/>
    <w:rsid w:val="00472E3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E7681"/>
    <w:rPr>
      <w:rFonts w:ascii="Times New Roman" w:eastAsiaTheme="majorEastAsia" w:hAnsi="Times New Roman" w:cstheme="majorBidi"/>
      <w:sz w:val="32"/>
      <w:szCs w:val="32"/>
    </w:rPr>
  </w:style>
  <w:style w:type="character" w:customStyle="1" w:styleId="zmlenmeyenBahsetme1">
    <w:name w:val="Çözümlenmeyen Bahsetme1"/>
    <w:basedOn w:val="Domylnaczcionkaakapitu"/>
    <w:uiPriority w:val="99"/>
    <w:semiHidden/>
    <w:unhideWhenUsed/>
    <w:rsid w:val="00867D4D"/>
    <w:rPr>
      <w:color w:val="605E5C"/>
      <w:shd w:val="clear" w:color="auto" w:fill="E1DFDD"/>
    </w:rPr>
  </w:style>
  <w:style w:type="paragraph" w:styleId="Nagwek">
    <w:name w:val="header"/>
    <w:basedOn w:val="Normalny"/>
    <w:link w:val="NagwekZnak"/>
    <w:uiPriority w:val="99"/>
    <w:unhideWhenUsed/>
    <w:rsid w:val="007077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77B2"/>
  </w:style>
  <w:style w:type="paragraph" w:styleId="Stopka">
    <w:name w:val="footer"/>
    <w:basedOn w:val="Normalny"/>
    <w:link w:val="StopkaZnak"/>
    <w:uiPriority w:val="99"/>
    <w:unhideWhenUsed/>
    <w:rsid w:val="007077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77B2"/>
  </w:style>
  <w:style w:type="character" w:customStyle="1" w:styleId="Nagwek2Znak">
    <w:name w:val="Nagłówek 2 Znak"/>
    <w:basedOn w:val="Domylnaczcionkaakapitu"/>
    <w:link w:val="Nagwek2"/>
    <w:uiPriority w:val="9"/>
    <w:rsid w:val="00DD6477"/>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DD6477"/>
    <w:rPr>
      <w:rFonts w:asciiTheme="majorHAnsi" w:eastAsiaTheme="majorEastAsia" w:hAnsiTheme="majorHAnsi" w:cstheme="majorBidi"/>
      <w:color w:val="1F497D" w:themeColor="text2"/>
      <w:sz w:val="24"/>
      <w:szCs w:val="24"/>
    </w:rPr>
  </w:style>
  <w:style w:type="paragraph" w:styleId="Nagwekspisutreci">
    <w:name w:val="TOC Heading"/>
    <w:basedOn w:val="Nagwek1"/>
    <w:next w:val="Normalny"/>
    <w:uiPriority w:val="39"/>
    <w:unhideWhenUsed/>
    <w:qFormat/>
    <w:rsid w:val="00DD6477"/>
    <w:pPr>
      <w:outlineLvl w:val="9"/>
    </w:pPr>
  </w:style>
  <w:style w:type="paragraph" w:styleId="Spistreci1">
    <w:name w:val="toc 1"/>
    <w:basedOn w:val="Normalny"/>
    <w:next w:val="Normalny"/>
    <w:autoRedefine/>
    <w:uiPriority w:val="39"/>
    <w:unhideWhenUsed/>
    <w:rsid w:val="00476FA8"/>
    <w:pPr>
      <w:tabs>
        <w:tab w:val="left" w:pos="426"/>
        <w:tab w:val="right" w:leader="dot" w:pos="8493"/>
      </w:tabs>
      <w:spacing w:after="100"/>
    </w:pPr>
  </w:style>
  <w:style w:type="paragraph" w:styleId="Spistreci2">
    <w:name w:val="toc 2"/>
    <w:basedOn w:val="Normalny"/>
    <w:next w:val="Normalny"/>
    <w:autoRedefine/>
    <w:uiPriority w:val="39"/>
    <w:unhideWhenUsed/>
    <w:rsid w:val="00476FA8"/>
    <w:pPr>
      <w:tabs>
        <w:tab w:val="left" w:pos="426"/>
        <w:tab w:val="right" w:leader="dot" w:pos="8493"/>
      </w:tabs>
      <w:spacing w:after="100"/>
    </w:pPr>
  </w:style>
  <w:style w:type="paragraph" w:styleId="Spistreci3">
    <w:name w:val="toc 3"/>
    <w:basedOn w:val="Normalny"/>
    <w:next w:val="Normalny"/>
    <w:autoRedefine/>
    <w:uiPriority w:val="39"/>
    <w:unhideWhenUsed/>
    <w:rsid w:val="00C33864"/>
    <w:pPr>
      <w:spacing w:after="100"/>
      <w:ind w:left="440"/>
    </w:pPr>
  </w:style>
  <w:style w:type="character" w:customStyle="1" w:styleId="Nagwek4Znak">
    <w:name w:val="Nagłówek 4 Znak"/>
    <w:basedOn w:val="Domylnaczcionkaakapitu"/>
    <w:link w:val="Nagwek4"/>
    <w:uiPriority w:val="9"/>
    <w:rsid w:val="00DD6477"/>
    <w:rPr>
      <w:rFonts w:asciiTheme="majorHAnsi" w:eastAsiaTheme="majorEastAsia" w:hAnsiTheme="majorHAnsi" w:cstheme="majorBidi"/>
      <w:sz w:val="22"/>
      <w:szCs w:val="22"/>
    </w:rPr>
  </w:style>
  <w:style w:type="paragraph" w:styleId="Spisilustracji">
    <w:name w:val="table of figures"/>
    <w:aliases w:val="Spis wykresów"/>
    <w:basedOn w:val="Normalny"/>
    <w:next w:val="Normalny"/>
    <w:uiPriority w:val="99"/>
    <w:unhideWhenUsed/>
    <w:rsid w:val="00A11639"/>
    <w:pPr>
      <w:spacing w:after="0"/>
    </w:pPr>
  </w:style>
  <w:style w:type="character" w:styleId="Odwoaniedokomentarza">
    <w:name w:val="annotation reference"/>
    <w:basedOn w:val="Domylnaczcionkaakapitu"/>
    <w:uiPriority w:val="99"/>
    <w:semiHidden/>
    <w:unhideWhenUsed/>
    <w:rsid w:val="006A20C2"/>
    <w:rPr>
      <w:sz w:val="16"/>
      <w:szCs w:val="16"/>
    </w:rPr>
  </w:style>
  <w:style w:type="paragraph" w:styleId="Tekstkomentarza">
    <w:name w:val="annotation text"/>
    <w:basedOn w:val="Normalny"/>
    <w:link w:val="TekstkomentarzaZnak"/>
    <w:uiPriority w:val="99"/>
    <w:semiHidden/>
    <w:unhideWhenUsed/>
    <w:rsid w:val="006A20C2"/>
    <w:pPr>
      <w:spacing w:line="240" w:lineRule="auto"/>
    </w:pPr>
  </w:style>
  <w:style w:type="character" w:customStyle="1" w:styleId="TekstkomentarzaZnak">
    <w:name w:val="Tekst komentarza Znak"/>
    <w:basedOn w:val="Domylnaczcionkaakapitu"/>
    <w:link w:val="Tekstkomentarza"/>
    <w:uiPriority w:val="99"/>
    <w:semiHidden/>
    <w:rsid w:val="006A20C2"/>
    <w:rPr>
      <w:sz w:val="20"/>
      <w:szCs w:val="20"/>
    </w:rPr>
  </w:style>
  <w:style w:type="paragraph" w:styleId="Tematkomentarza">
    <w:name w:val="annotation subject"/>
    <w:basedOn w:val="Tekstkomentarza"/>
    <w:next w:val="Tekstkomentarza"/>
    <w:link w:val="TematkomentarzaZnak"/>
    <w:uiPriority w:val="99"/>
    <w:semiHidden/>
    <w:unhideWhenUsed/>
    <w:rsid w:val="006A20C2"/>
    <w:rPr>
      <w:b/>
      <w:bCs/>
    </w:rPr>
  </w:style>
  <w:style w:type="character" w:customStyle="1" w:styleId="TematkomentarzaZnak">
    <w:name w:val="Temat komentarza Znak"/>
    <w:basedOn w:val="TekstkomentarzaZnak"/>
    <w:link w:val="Tematkomentarza"/>
    <w:uiPriority w:val="99"/>
    <w:semiHidden/>
    <w:rsid w:val="006A20C2"/>
    <w:rPr>
      <w:b/>
      <w:bCs/>
      <w:sz w:val="20"/>
      <w:szCs w:val="20"/>
    </w:rPr>
  </w:style>
  <w:style w:type="character" w:styleId="Tekstzastpczy">
    <w:name w:val="Placeholder Text"/>
    <w:basedOn w:val="Domylnaczcionkaakapitu"/>
    <w:uiPriority w:val="99"/>
    <w:semiHidden/>
    <w:rsid w:val="0038093B"/>
    <w:rPr>
      <w:color w:val="808080"/>
    </w:rPr>
  </w:style>
  <w:style w:type="character" w:customStyle="1" w:styleId="Heading2">
    <w:name w:val="Heading #2_"/>
    <w:basedOn w:val="Domylnaczcionkaakapitu"/>
    <w:link w:val="Heading20"/>
    <w:uiPriority w:val="99"/>
    <w:locked/>
    <w:rsid w:val="0062273C"/>
    <w:rPr>
      <w:rFonts w:ascii="Times New Roman" w:hAnsi="Times New Roman" w:cs="Times New Roman"/>
      <w:b/>
      <w:bCs/>
      <w:sz w:val="27"/>
      <w:szCs w:val="27"/>
      <w:shd w:val="clear" w:color="auto" w:fill="FFFFFF"/>
    </w:rPr>
  </w:style>
  <w:style w:type="paragraph" w:customStyle="1" w:styleId="Heading20">
    <w:name w:val="Heading #2"/>
    <w:basedOn w:val="Normalny"/>
    <w:link w:val="Heading2"/>
    <w:uiPriority w:val="99"/>
    <w:rsid w:val="0062273C"/>
    <w:pPr>
      <w:shd w:val="clear" w:color="auto" w:fill="FFFFFF"/>
      <w:spacing w:after="0" w:line="371" w:lineRule="exact"/>
      <w:jc w:val="center"/>
      <w:outlineLvl w:val="1"/>
    </w:pPr>
    <w:rPr>
      <w:rFonts w:ascii="Times New Roman" w:hAnsi="Times New Roman" w:cs="Times New Roman"/>
      <w:b/>
      <w:bCs/>
      <w:sz w:val="27"/>
      <w:szCs w:val="27"/>
    </w:rPr>
  </w:style>
  <w:style w:type="paragraph" w:customStyle="1" w:styleId="Default">
    <w:name w:val="Default"/>
    <w:rsid w:val="0062273C"/>
    <w:pPr>
      <w:autoSpaceDE w:val="0"/>
      <w:autoSpaceDN w:val="0"/>
      <w:adjustRightInd w:val="0"/>
      <w:spacing w:after="0" w:line="240" w:lineRule="auto"/>
    </w:pPr>
    <w:rPr>
      <w:rFonts w:ascii="Times New Roman" w:eastAsia="Arial Unicode MS"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62273C"/>
    <w:pPr>
      <w:spacing w:after="0" w:line="240" w:lineRule="auto"/>
    </w:pPr>
    <w:rPr>
      <w:rFonts w:ascii="Calibri" w:eastAsia="Calibri" w:hAnsi="Calibri" w:cs="Times New Roman"/>
    </w:rPr>
  </w:style>
  <w:style w:type="character" w:customStyle="1" w:styleId="TekstprzypisudolnegoZnak">
    <w:name w:val="Tekst przypisu dolnego Znak"/>
    <w:basedOn w:val="Domylnaczcionkaakapitu"/>
    <w:link w:val="Tekstprzypisudolnego"/>
    <w:uiPriority w:val="99"/>
    <w:semiHidden/>
    <w:rsid w:val="0062273C"/>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62273C"/>
    <w:rPr>
      <w:vertAlign w:val="superscript"/>
    </w:rPr>
  </w:style>
  <w:style w:type="table" w:customStyle="1" w:styleId="TableGrid1">
    <w:name w:val="Table Grid1"/>
    <w:basedOn w:val="Standardowy"/>
    <w:next w:val="Tabela-Siatka"/>
    <w:uiPriority w:val="59"/>
    <w:rsid w:val="00F513CD"/>
    <w:pPr>
      <w:spacing w:after="0" w:line="240" w:lineRule="auto"/>
    </w:pPr>
    <w:rPr>
      <w:rFonts w:ascii="Arial Unicode MS" w:eastAsia="Arial Unicode MS" w:hAnsi="Arial Unicode M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1">
    <w:name w:val="index 1"/>
    <w:basedOn w:val="Normalny"/>
    <w:next w:val="Normalny"/>
    <w:autoRedefine/>
    <w:uiPriority w:val="99"/>
    <w:semiHidden/>
    <w:unhideWhenUsed/>
    <w:rsid w:val="004169E1"/>
    <w:pPr>
      <w:spacing w:after="0" w:line="240" w:lineRule="auto"/>
      <w:ind w:left="220" w:hanging="220"/>
    </w:pPr>
  </w:style>
  <w:style w:type="character" w:customStyle="1" w:styleId="Nagwek5Znak">
    <w:name w:val="Nagłówek 5 Znak"/>
    <w:basedOn w:val="Domylnaczcionkaakapitu"/>
    <w:link w:val="Nagwek5"/>
    <w:uiPriority w:val="9"/>
    <w:semiHidden/>
    <w:rsid w:val="00DD6477"/>
    <w:rPr>
      <w:rFonts w:asciiTheme="majorHAnsi" w:eastAsiaTheme="majorEastAsia" w:hAnsiTheme="majorHAnsi" w:cstheme="majorBidi"/>
      <w:color w:val="1F497D" w:themeColor="text2"/>
      <w:sz w:val="22"/>
      <w:szCs w:val="22"/>
    </w:rPr>
  </w:style>
  <w:style w:type="character" w:customStyle="1" w:styleId="Nagwek6Znak">
    <w:name w:val="Nagłówek 6 Znak"/>
    <w:basedOn w:val="Domylnaczcionkaakapitu"/>
    <w:link w:val="Nagwek6"/>
    <w:uiPriority w:val="9"/>
    <w:semiHidden/>
    <w:rsid w:val="00DD6477"/>
    <w:rPr>
      <w:rFonts w:asciiTheme="majorHAnsi" w:eastAsiaTheme="majorEastAsia" w:hAnsiTheme="majorHAnsi" w:cstheme="majorBidi"/>
      <w:i/>
      <w:iCs/>
      <w:color w:val="1F497D" w:themeColor="text2"/>
      <w:sz w:val="21"/>
      <w:szCs w:val="21"/>
    </w:rPr>
  </w:style>
  <w:style w:type="character" w:customStyle="1" w:styleId="Nagwek7Znak">
    <w:name w:val="Nagłówek 7 Znak"/>
    <w:basedOn w:val="Domylnaczcionkaakapitu"/>
    <w:link w:val="Nagwek7"/>
    <w:uiPriority w:val="9"/>
    <w:semiHidden/>
    <w:rsid w:val="00DD6477"/>
    <w:rPr>
      <w:rFonts w:asciiTheme="majorHAnsi" w:eastAsiaTheme="majorEastAsia" w:hAnsiTheme="majorHAnsi" w:cstheme="majorBidi"/>
      <w:i/>
      <w:iCs/>
      <w:color w:val="244061" w:themeColor="accent1" w:themeShade="80"/>
      <w:sz w:val="21"/>
      <w:szCs w:val="21"/>
    </w:rPr>
  </w:style>
  <w:style w:type="character" w:customStyle="1" w:styleId="Nagwek8Znak">
    <w:name w:val="Nagłówek 8 Znak"/>
    <w:basedOn w:val="Domylnaczcionkaakapitu"/>
    <w:link w:val="Nagwek8"/>
    <w:uiPriority w:val="9"/>
    <w:semiHidden/>
    <w:rsid w:val="00DD6477"/>
    <w:rPr>
      <w:rFonts w:asciiTheme="majorHAnsi" w:eastAsiaTheme="majorEastAsia" w:hAnsiTheme="majorHAnsi" w:cstheme="majorBidi"/>
      <w:b/>
      <w:bCs/>
      <w:color w:val="1F497D" w:themeColor="text2"/>
    </w:rPr>
  </w:style>
  <w:style w:type="character" w:customStyle="1" w:styleId="Nagwek9Znak">
    <w:name w:val="Nagłówek 9 Znak"/>
    <w:basedOn w:val="Domylnaczcionkaakapitu"/>
    <w:link w:val="Nagwek9"/>
    <w:uiPriority w:val="9"/>
    <w:semiHidden/>
    <w:rsid w:val="00DD6477"/>
    <w:rPr>
      <w:rFonts w:asciiTheme="majorHAnsi" w:eastAsiaTheme="majorEastAsia" w:hAnsiTheme="majorHAnsi" w:cstheme="majorBidi"/>
      <w:b/>
      <w:bCs/>
      <w:i/>
      <w:iCs/>
      <w:color w:val="1F497D" w:themeColor="text2"/>
    </w:rPr>
  </w:style>
  <w:style w:type="paragraph" w:styleId="Tytu">
    <w:name w:val="Title"/>
    <w:basedOn w:val="Normalny"/>
    <w:next w:val="Normalny"/>
    <w:link w:val="TytuZnak"/>
    <w:uiPriority w:val="10"/>
    <w:qFormat/>
    <w:rsid w:val="00DD6477"/>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ytuZnak">
    <w:name w:val="Tytuł Znak"/>
    <w:basedOn w:val="Domylnaczcionkaakapitu"/>
    <w:link w:val="Tytu"/>
    <w:uiPriority w:val="10"/>
    <w:rsid w:val="00DD6477"/>
    <w:rPr>
      <w:rFonts w:asciiTheme="majorHAnsi" w:eastAsiaTheme="majorEastAsia" w:hAnsiTheme="majorHAnsi" w:cstheme="majorBidi"/>
      <w:color w:val="4F81BD" w:themeColor="accent1"/>
      <w:spacing w:val="-10"/>
      <w:sz w:val="56"/>
      <w:szCs w:val="56"/>
    </w:rPr>
  </w:style>
  <w:style w:type="paragraph" w:styleId="Podtytu">
    <w:name w:val="Subtitle"/>
    <w:basedOn w:val="Normalny"/>
    <w:next w:val="Normalny"/>
    <w:link w:val="PodtytuZnak"/>
    <w:uiPriority w:val="11"/>
    <w:qFormat/>
    <w:rsid w:val="00DD6477"/>
    <w:pPr>
      <w:numPr>
        <w:ilvl w:val="1"/>
      </w:numPr>
      <w:spacing w:line="240" w:lineRule="auto"/>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DD6477"/>
    <w:rPr>
      <w:rFonts w:asciiTheme="majorHAnsi" w:eastAsiaTheme="majorEastAsia" w:hAnsiTheme="majorHAnsi" w:cstheme="majorBidi"/>
      <w:sz w:val="24"/>
      <w:szCs w:val="24"/>
    </w:rPr>
  </w:style>
  <w:style w:type="paragraph" w:styleId="Bezodstpw">
    <w:name w:val="No Spacing"/>
    <w:uiPriority w:val="1"/>
    <w:qFormat/>
    <w:rsid w:val="00DD6477"/>
    <w:pPr>
      <w:spacing w:after="0" w:line="240" w:lineRule="auto"/>
    </w:pPr>
  </w:style>
  <w:style w:type="paragraph" w:styleId="Cytat">
    <w:name w:val="Quote"/>
    <w:basedOn w:val="Normalny"/>
    <w:next w:val="Normalny"/>
    <w:link w:val="CytatZnak"/>
    <w:uiPriority w:val="29"/>
    <w:qFormat/>
    <w:rsid w:val="00DD6477"/>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DD6477"/>
    <w:rPr>
      <w:i/>
      <w:iCs/>
      <w:color w:val="404040" w:themeColor="text1" w:themeTint="BF"/>
    </w:rPr>
  </w:style>
  <w:style w:type="paragraph" w:styleId="Cytatintensywny">
    <w:name w:val="Intense Quote"/>
    <w:basedOn w:val="Normalny"/>
    <w:next w:val="Normalny"/>
    <w:link w:val="CytatintensywnyZnak"/>
    <w:uiPriority w:val="30"/>
    <w:qFormat/>
    <w:rsid w:val="00DD6477"/>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ytatintensywnyZnak">
    <w:name w:val="Cytat intensywny Znak"/>
    <w:basedOn w:val="Domylnaczcionkaakapitu"/>
    <w:link w:val="Cytatintensywny"/>
    <w:uiPriority w:val="30"/>
    <w:rsid w:val="00DD6477"/>
    <w:rPr>
      <w:rFonts w:asciiTheme="majorHAnsi" w:eastAsiaTheme="majorEastAsia" w:hAnsiTheme="majorHAnsi" w:cstheme="majorBidi"/>
      <w:color w:val="4F81BD" w:themeColor="accent1"/>
      <w:sz w:val="28"/>
      <w:szCs w:val="28"/>
    </w:rPr>
  </w:style>
  <w:style w:type="character" w:styleId="Wyrnieniedelikatne">
    <w:name w:val="Subtle Emphasis"/>
    <w:basedOn w:val="Domylnaczcionkaakapitu"/>
    <w:uiPriority w:val="19"/>
    <w:qFormat/>
    <w:rsid w:val="00DD6477"/>
    <w:rPr>
      <w:i/>
      <w:iCs/>
      <w:color w:val="404040" w:themeColor="text1" w:themeTint="BF"/>
    </w:rPr>
  </w:style>
  <w:style w:type="character" w:styleId="Wyrnienieintensywne">
    <w:name w:val="Intense Emphasis"/>
    <w:basedOn w:val="Domylnaczcionkaakapitu"/>
    <w:uiPriority w:val="21"/>
    <w:qFormat/>
    <w:rsid w:val="00DD6477"/>
    <w:rPr>
      <w:b/>
      <w:bCs/>
      <w:i/>
      <w:iCs/>
    </w:rPr>
  </w:style>
  <w:style w:type="character" w:styleId="Odwoaniedelikatne">
    <w:name w:val="Subtle Reference"/>
    <w:basedOn w:val="Domylnaczcionkaakapitu"/>
    <w:uiPriority w:val="31"/>
    <w:qFormat/>
    <w:rsid w:val="00DD6477"/>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DD6477"/>
    <w:rPr>
      <w:b/>
      <w:bCs/>
      <w:smallCaps/>
      <w:spacing w:val="5"/>
      <w:u w:val="single"/>
    </w:rPr>
  </w:style>
  <w:style w:type="character" w:styleId="Tytuksiki">
    <w:name w:val="Book Title"/>
    <w:basedOn w:val="Domylnaczcionkaakapitu"/>
    <w:uiPriority w:val="33"/>
    <w:qFormat/>
    <w:rsid w:val="00DD6477"/>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202">
      <w:bodyDiv w:val="1"/>
      <w:marLeft w:val="0"/>
      <w:marRight w:val="0"/>
      <w:marTop w:val="0"/>
      <w:marBottom w:val="0"/>
      <w:divBdr>
        <w:top w:val="none" w:sz="0" w:space="0" w:color="auto"/>
        <w:left w:val="none" w:sz="0" w:space="0" w:color="auto"/>
        <w:bottom w:val="none" w:sz="0" w:space="0" w:color="auto"/>
        <w:right w:val="none" w:sz="0" w:space="0" w:color="auto"/>
      </w:divBdr>
    </w:div>
    <w:div w:id="59209747">
      <w:bodyDiv w:val="1"/>
      <w:marLeft w:val="0"/>
      <w:marRight w:val="0"/>
      <w:marTop w:val="0"/>
      <w:marBottom w:val="0"/>
      <w:divBdr>
        <w:top w:val="none" w:sz="0" w:space="0" w:color="auto"/>
        <w:left w:val="none" w:sz="0" w:space="0" w:color="auto"/>
        <w:bottom w:val="none" w:sz="0" w:space="0" w:color="auto"/>
        <w:right w:val="none" w:sz="0" w:space="0" w:color="auto"/>
      </w:divBdr>
    </w:div>
    <w:div w:id="711151422">
      <w:bodyDiv w:val="1"/>
      <w:marLeft w:val="0"/>
      <w:marRight w:val="0"/>
      <w:marTop w:val="0"/>
      <w:marBottom w:val="0"/>
      <w:divBdr>
        <w:top w:val="none" w:sz="0" w:space="0" w:color="auto"/>
        <w:left w:val="none" w:sz="0" w:space="0" w:color="auto"/>
        <w:bottom w:val="none" w:sz="0" w:space="0" w:color="auto"/>
        <w:right w:val="none" w:sz="0" w:space="0" w:color="auto"/>
      </w:divBdr>
    </w:div>
    <w:div w:id="1165051346">
      <w:bodyDiv w:val="1"/>
      <w:marLeft w:val="0"/>
      <w:marRight w:val="0"/>
      <w:marTop w:val="0"/>
      <w:marBottom w:val="0"/>
      <w:divBdr>
        <w:top w:val="none" w:sz="0" w:space="0" w:color="auto"/>
        <w:left w:val="none" w:sz="0" w:space="0" w:color="auto"/>
        <w:bottom w:val="none" w:sz="0" w:space="0" w:color="auto"/>
        <w:right w:val="none" w:sz="0" w:space="0" w:color="auto"/>
      </w:divBdr>
    </w:div>
    <w:div w:id="1457797652">
      <w:bodyDiv w:val="1"/>
      <w:marLeft w:val="0"/>
      <w:marRight w:val="0"/>
      <w:marTop w:val="0"/>
      <w:marBottom w:val="0"/>
      <w:divBdr>
        <w:top w:val="none" w:sz="0" w:space="0" w:color="auto"/>
        <w:left w:val="none" w:sz="0" w:space="0" w:color="auto"/>
        <w:bottom w:val="none" w:sz="0" w:space="0" w:color="auto"/>
        <w:right w:val="none" w:sz="0" w:space="0" w:color="auto"/>
      </w:divBdr>
    </w:div>
    <w:div w:id="1797019453">
      <w:bodyDiv w:val="1"/>
      <w:marLeft w:val="0"/>
      <w:marRight w:val="0"/>
      <w:marTop w:val="0"/>
      <w:marBottom w:val="0"/>
      <w:divBdr>
        <w:top w:val="none" w:sz="0" w:space="0" w:color="auto"/>
        <w:left w:val="none" w:sz="0" w:space="0" w:color="auto"/>
        <w:bottom w:val="none" w:sz="0" w:space="0" w:color="auto"/>
        <w:right w:val="none" w:sz="0" w:space="0" w:color="auto"/>
      </w:divBdr>
    </w:div>
    <w:div w:id="20598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4.xml"/><Relationship Id="rId21" Type="http://schemas.openxmlformats.org/officeDocument/2006/relationships/image" Target="media/image8.png"/><Relationship Id="rId42" Type="http://schemas.openxmlformats.org/officeDocument/2006/relationships/chart" Target="charts/chart20.xml"/><Relationship Id="rId47" Type="http://schemas.openxmlformats.org/officeDocument/2006/relationships/chart" Target="charts/chart25.xml"/><Relationship Id="rId63" Type="http://schemas.openxmlformats.org/officeDocument/2006/relationships/chart" Target="charts/chart41.xml"/><Relationship Id="rId68" Type="http://schemas.openxmlformats.org/officeDocument/2006/relationships/chart" Target="charts/chart46.xml"/><Relationship Id="rId16" Type="http://schemas.microsoft.com/office/2011/relationships/commentsExtended" Target="commentsExtended.xml"/><Relationship Id="rId11" Type="http://schemas.openxmlformats.org/officeDocument/2006/relationships/footer" Target="footer2.xm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chart" Target="charts/chart23.xml"/><Relationship Id="rId53" Type="http://schemas.openxmlformats.org/officeDocument/2006/relationships/chart" Target="charts/chart31.xml"/><Relationship Id="rId58" Type="http://schemas.openxmlformats.org/officeDocument/2006/relationships/chart" Target="charts/chart36.xml"/><Relationship Id="rId66" Type="http://schemas.openxmlformats.org/officeDocument/2006/relationships/chart" Target="charts/chart44.xm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chart" Target="charts/chart39.xml"/><Relationship Id="rId19" Type="http://schemas.openxmlformats.org/officeDocument/2006/relationships/image" Target="media/image6.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chart" Target="charts/chart21.xml"/><Relationship Id="rId48" Type="http://schemas.openxmlformats.org/officeDocument/2006/relationships/chart" Target="charts/chart26.xml"/><Relationship Id="rId56" Type="http://schemas.openxmlformats.org/officeDocument/2006/relationships/chart" Target="charts/chart34.xml"/><Relationship Id="rId64" Type="http://schemas.openxmlformats.org/officeDocument/2006/relationships/chart" Target="charts/chart42.xml"/><Relationship Id="rId69" Type="http://schemas.openxmlformats.org/officeDocument/2006/relationships/chart" Target="charts/chart47.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hart" Target="charts/chart29.xml"/><Relationship Id="rId72" Type="http://schemas.openxmlformats.org/officeDocument/2006/relationships/chart" Target="charts/chart50.xml"/><Relationship Id="rId3" Type="http://schemas.openxmlformats.org/officeDocument/2006/relationships/styles" Target="styles.xml"/><Relationship Id="rId12" Type="http://schemas.openxmlformats.org/officeDocument/2006/relationships/image" Target="media/image3.png"/><Relationship Id="rId17" Type="http://schemas.microsoft.com/office/2016/09/relationships/commentsIds" Target="commentsIds.xm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chart" Target="charts/chart24.xml"/><Relationship Id="rId59" Type="http://schemas.openxmlformats.org/officeDocument/2006/relationships/chart" Target="charts/chart37.xml"/><Relationship Id="rId67" Type="http://schemas.openxmlformats.org/officeDocument/2006/relationships/chart" Target="charts/chart45.xml"/><Relationship Id="rId20" Type="http://schemas.openxmlformats.org/officeDocument/2006/relationships/image" Target="media/image7.png"/><Relationship Id="rId41" Type="http://schemas.openxmlformats.org/officeDocument/2006/relationships/chart" Target="charts/chart19.xml"/><Relationship Id="rId54" Type="http://schemas.openxmlformats.org/officeDocument/2006/relationships/chart" Target="charts/chart32.xml"/><Relationship Id="rId62" Type="http://schemas.openxmlformats.org/officeDocument/2006/relationships/chart" Target="charts/chart40.xml"/><Relationship Id="rId70" Type="http://schemas.openxmlformats.org/officeDocument/2006/relationships/chart" Target="charts/chart48.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chart" Target="charts/chart14.xml"/><Relationship Id="rId49" Type="http://schemas.openxmlformats.org/officeDocument/2006/relationships/chart" Target="charts/chart27.xml"/><Relationship Id="rId57" Type="http://schemas.openxmlformats.org/officeDocument/2006/relationships/chart" Target="charts/chart35.xml"/><Relationship Id="rId10" Type="http://schemas.openxmlformats.org/officeDocument/2006/relationships/footer" Target="footer1.xml"/><Relationship Id="rId31" Type="http://schemas.openxmlformats.org/officeDocument/2006/relationships/chart" Target="charts/chart9.xml"/><Relationship Id="rId44" Type="http://schemas.openxmlformats.org/officeDocument/2006/relationships/chart" Target="charts/chart22.xml"/><Relationship Id="rId52" Type="http://schemas.openxmlformats.org/officeDocument/2006/relationships/chart" Target="charts/chart30.xml"/><Relationship Id="rId60" Type="http://schemas.openxmlformats.org/officeDocument/2006/relationships/chart" Target="charts/chart38.xml"/><Relationship Id="rId65" Type="http://schemas.openxmlformats.org/officeDocument/2006/relationships/chart" Target="charts/chart43.xml"/><Relationship Id="rId73" Type="http://schemas.openxmlformats.org/officeDocument/2006/relationships/chart" Target="charts/chart51.xml"/><Relationship Id="rId4" Type="http://schemas.openxmlformats.org/officeDocument/2006/relationships/settings" Target="settings.xml"/><Relationship Id="rId9" Type="http://schemas.openxmlformats.org/officeDocument/2006/relationships/image" Target="media/image2.gif"/><Relationship Id="rId13" Type="http://schemas.openxmlformats.org/officeDocument/2006/relationships/image" Target="media/image4.png"/><Relationship Id="rId18" Type="http://schemas.microsoft.com/office/2018/08/relationships/commentsExtensible" Target="commentsExtensible.xml"/><Relationship Id="rId39" Type="http://schemas.openxmlformats.org/officeDocument/2006/relationships/chart" Target="charts/chart17.xml"/><Relationship Id="rId34" Type="http://schemas.openxmlformats.org/officeDocument/2006/relationships/chart" Target="charts/chart12.xml"/><Relationship Id="rId50" Type="http://schemas.openxmlformats.org/officeDocument/2006/relationships/chart" Target="charts/chart28.xml"/><Relationship Id="rId55" Type="http://schemas.openxmlformats.org/officeDocument/2006/relationships/chart" Target="charts/chart33.xm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chart" Target="charts/chart49.xml"/><Relationship Id="rId2" Type="http://schemas.openxmlformats.org/officeDocument/2006/relationships/numbering" Target="numbering.xml"/><Relationship Id="rId29"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ia\Desktop\Praca%20in&#380;ynierska\BM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ia\Documents\wykresy%20jeeej.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ia\Desktop\Praca%20in&#380;ynierska\Zeszyt1%20hgjku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08148153666219E-2"/>
          <c:y val="3.2915424406900595E-2"/>
          <c:w val="0.86394225721785411"/>
          <c:h val="0.79822506561679785"/>
        </c:manualLayout>
      </c:layout>
      <c:barChart>
        <c:barDir val="col"/>
        <c:grouping val="clustered"/>
        <c:varyColors val="0"/>
        <c:ser>
          <c:idx val="0"/>
          <c:order val="0"/>
          <c:invertIfNegative val="0"/>
          <c:dPt>
            <c:idx val="1"/>
            <c:invertIfNegative val="0"/>
            <c:bubble3D val="0"/>
            <c:spPr>
              <a:solidFill>
                <a:schemeClr val="accent2"/>
              </a:solidFill>
            </c:spPr>
            <c:extLst>
              <c:ext xmlns:c16="http://schemas.microsoft.com/office/drawing/2014/chart" uri="{C3380CC4-5D6E-409C-BE32-E72D297353CC}">
                <c16:uniqueId val="{00000000-2FB1-411F-ACC5-936730A3343D}"/>
              </c:ext>
            </c:extLst>
          </c:dPt>
          <c:dPt>
            <c:idx val="2"/>
            <c:invertIfNegative val="0"/>
            <c:bubble3D val="0"/>
            <c:spPr>
              <a:solidFill>
                <a:schemeClr val="accent3">
                  <a:lumMod val="75000"/>
                </a:schemeClr>
              </a:solidFill>
            </c:spPr>
            <c:extLst>
              <c:ext xmlns:c16="http://schemas.microsoft.com/office/drawing/2014/chart" uri="{C3380CC4-5D6E-409C-BE32-E72D297353CC}">
                <c16:uniqueId val="{00000001-2FB1-411F-ACC5-936730A3343D}"/>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2-2FB1-411F-ACC5-936730A3343D}"/>
              </c:ext>
            </c:extLst>
          </c:dPt>
          <c:cat>
            <c:strRef>
              <c:f>Arkusz1!$L$2:$L$5</c:f>
              <c:strCache>
                <c:ptCount val="4"/>
                <c:pt idx="0">
                  <c:v>0</c:v>
                </c:pt>
                <c:pt idx="1">
                  <c:v>A</c:v>
                </c:pt>
                <c:pt idx="2">
                  <c:v>AB</c:v>
                </c:pt>
                <c:pt idx="3">
                  <c:v>B</c:v>
                </c:pt>
              </c:strCache>
            </c:strRef>
          </c:cat>
          <c:val>
            <c:numRef>
              <c:f>Arkusz1!$M$2:$M$5</c:f>
              <c:numCache>
                <c:formatCode>General</c:formatCode>
                <c:ptCount val="4"/>
                <c:pt idx="0">
                  <c:v>22.66</c:v>
                </c:pt>
                <c:pt idx="1">
                  <c:v>21.75</c:v>
                </c:pt>
                <c:pt idx="2">
                  <c:v>23.87</c:v>
                </c:pt>
                <c:pt idx="3">
                  <c:v>24</c:v>
                </c:pt>
              </c:numCache>
            </c:numRef>
          </c:val>
          <c:extLst>
            <c:ext xmlns:c16="http://schemas.microsoft.com/office/drawing/2014/chart" uri="{C3380CC4-5D6E-409C-BE32-E72D297353CC}">
              <c16:uniqueId val="{00000003-2FB1-411F-ACC5-936730A3343D}"/>
            </c:ext>
          </c:extLst>
        </c:ser>
        <c:dLbls>
          <c:showLegendKey val="0"/>
          <c:showVal val="0"/>
          <c:showCatName val="0"/>
          <c:showSerName val="0"/>
          <c:showPercent val="0"/>
          <c:showBubbleSize val="0"/>
        </c:dLbls>
        <c:gapWidth val="150"/>
        <c:axId val="92676480"/>
        <c:axId val="92678016"/>
      </c:barChart>
      <c:catAx>
        <c:axId val="92676480"/>
        <c:scaling>
          <c:orientation val="minMax"/>
        </c:scaling>
        <c:delete val="0"/>
        <c:axPos val="b"/>
        <c:numFmt formatCode="General" sourceLinked="0"/>
        <c:majorTickMark val="out"/>
        <c:minorTickMark val="none"/>
        <c:tickLblPos val="nextTo"/>
        <c:crossAx val="92678016"/>
        <c:crosses val="autoZero"/>
        <c:auto val="1"/>
        <c:lblAlgn val="ctr"/>
        <c:lblOffset val="100"/>
        <c:noMultiLvlLbl val="0"/>
      </c:catAx>
      <c:valAx>
        <c:axId val="92678016"/>
        <c:scaling>
          <c:orientation val="minMax"/>
          <c:min val="0"/>
        </c:scaling>
        <c:delete val="0"/>
        <c:axPos val="l"/>
        <c:majorGridlines/>
        <c:numFmt formatCode="General" sourceLinked="1"/>
        <c:majorTickMark val="out"/>
        <c:minorTickMark val="none"/>
        <c:tickLblPos val="nextTo"/>
        <c:crossAx val="92676480"/>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Arkusz12!$B$1</c:f>
              <c:strCache>
                <c:ptCount val="1"/>
                <c:pt idx="0">
                  <c:v>Makarony</c:v>
                </c:pt>
              </c:strCache>
            </c:strRef>
          </c:tx>
          <c:invertIfNegative val="0"/>
          <c:cat>
            <c:strRef>
              <c:f>Arkusz12!$A$2:$A$5</c:f>
              <c:strCache>
                <c:ptCount val="4"/>
                <c:pt idx="0">
                  <c:v>A</c:v>
                </c:pt>
                <c:pt idx="1">
                  <c:v>0</c:v>
                </c:pt>
                <c:pt idx="2">
                  <c:v>B</c:v>
                </c:pt>
                <c:pt idx="3">
                  <c:v>AB</c:v>
                </c:pt>
              </c:strCache>
            </c:strRef>
          </c:cat>
          <c:val>
            <c:numRef>
              <c:f>Arkusz12!$B$2:$B$5</c:f>
              <c:numCache>
                <c:formatCode>General</c:formatCode>
                <c:ptCount val="4"/>
                <c:pt idx="0">
                  <c:v>26.3</c:v>
                </c:pt>
                <c:pt idx="1">
                  <c:v>30.6</c:v>
                </c:pt>
                <c:pt idx="2">
                  <c:v>21.5</c:v>
                </c:pt>
                <c:pt idx="3">
                  <c:v>22.5</c:v>
                </c:pt>
              </c:numCache>
            </c:numRef>
          </c:val>
          <c:extLst>
            <c:ext xmlns:c16="http://schemas.microsoft.com/office/drawing/2014/chart" uri="{C3380CC4-5D6E-409C-BE32-E72D297353CC}">
              <c16:uniqueId val="{00000000-14B7-4ADF-8A3C-A54C9281FD4A}"/>
            </c:ext>
          </c:extLst>
        </c:ser>
        <c:ser>
          <c:idx val="1"/>
          <c:order val="1"/>
          <c:tx>
            <c:strRef>
              <c:f>Arkusz12!$C$1</c:f>
              <c:strCache>
                <c:ptCount val="1"/>
                <c:pt idx="0">
                  <c:v>Płatki owsiane</c:v>
                </c:pt>
              </c:strCache>
            </c:strRef>
          </c:tx>
          <c:invertIfNegative val="0"/>
          <c:cat>
            <c:strRef>
              <c:f>Arkusz12!$A$2:$A$5</c:f>
              <c:strCache>
                <c:ptCount val="4"/>
                <c:pt idx="0">
                  <c:v>A</c:v>
                </c:pt>
                <c:pt idx="1">
                  <c:v>0</c:v>
                </c:pt>
                <c:pt idx="2">
                  <c:v>B</c:v>
                </c:pt>
                <c:pt idx="3">
                  <c:v>AB</c:v>
                </c:pt>
              </c:strCache>
            </c:strRef>
          </c:cat>
          <c:val>
            <c:numRef>
              <c:f>Arkusz12!$C$2:$C$5</c:f>
              <c:numCache>
                <c:formatCode>General</c:formatCode>
                <c:ptCount val="4"/>
                <c:pt idx="0">
                  <c:v>14</c:v>
                </c:pt>
                <c:pt idx="1">
                  <c:v>11.8</c:v>
                </c:pt>
                <c:pt idx="2">
                  <c:v>15.4</c:v>
                </c:pt>
                <c:pt idx="3">
                  <c:v>15.5</c:v>
                </c:pt>
              </c:numCache>
            </c:numRef>
          </c:val>
          <c:extLst>
            <c:ext xmlns:c16="http://schemas.microsoft.com/office/drawing/2014/chart" uri="{C3380CC4-5D6E-409C-BE32-E72D297353CC}">
              <c16:uniqueId val="{00000001-14B7-4ADF-8A3C-A54C9281FD4A}"/>
            </c:ext>
          </c:extLst>
        </c:ser>
        <c:ser>
          <c:idx val="2"/>
          <c:order val="2"/>
          <c:tx>
            <c:strRef>
              <c:f>Arkusz12!$D$1</c:f>
              <c:strCache>
                <c:ptCount val="1"/>
                <c:pt idx="0">
                  <c:v>Ryż biały</c:v>
                </c:pt>
              </c:strCache>
            </c:strRef>
          </c:tx>
          <c:invertIfNegative val="0"/>
          <c:cat>
            <c:strRef>
              <c:f>Arkusz12!$A$2:$A$5</c:f>
              <c:strCache>
                <c:ptCount val="4"/>
                <c:pt idx="0">
                  <c:v>A</c:v>
                </c:pt>
                <c:pt idx="1">
                  <c:v>0</c:v>
                </c:pt>
                <c:pt idx="2">
                  <c:v>B</c:v>
                </c:pt>
                <c:pt idx="3">
                  <c:v>AB</c:v>
                </c:pt>
              </c:strCache>
            </c:strRef>
          </c:cat>
          <c:val>
            <c:numRef>
              <c:f>Arkusz12!$D$2:$D$5</c:f>
              <c:numCache>
                <c:formatCode>General</c:formatCode>
                <c:ptCount val="4"/>
                <c:pt idx="0">
                  <c:v>19.600000000000001</c:v>
                </c:pt>
                <c:pt idx="1">
                  <c:v>18.2</c:v>
                </c:pt>
                <c:pt idx="2">
                  <c:v>23.1</c:v>
                </c:pt>
                <c:pt idx="3">
                  <c:v>19.8</c:v>
                </c:pt>
              </c:numCache>
            </c:numRef>
          </c:val>
          <c:extLst>
            <c:ext xmlns:c16="http://schemas.microsoft.com/office/drawing/2014/chart" uri="{C3380CC4-5D6E-409C-BE32-E72D297353CC}">
              <c16:uniqueId val="{00000002-14B7-4ADF-8A3C-A54C9281FD4A}"/>
            </c:ext>
          </c:extLst>
        </c:ser>
        <c:ser>
          <c:idx val="3"/>
          <c:order val="3"/>
          <c:tx>
            <c:strRef>
              <c:f>Arkusz12!$E$1</c:f>
              <c:strCache>
                <c:ptCount val="1"/>
                <c:pt idx="0">
                  <c:v>Płatki śniadaniowe</c:v>
                </c:pt>
              </c:strCache>
            </c:strRef>
          </c:tx>
          <c:invertIfNegative val="0"/>
          <c:cat>
            <c:strRef>
              <c:f>Arkusz12!$A$2:$A$5</c:f>
              <c:strCache>
                <c:ptCount val="4"/>
                <c:pt idx="0">
                  <c:v>A</c:v>
                </c:pt>
                <c:pt idx="1">
                  <c:v>0</c:v>
                </c:pt>
                <c:pt idx="2">
                  <c:v>B</c:v>
                </c:pt>
                <c:pt idx="3">
                  <c:v>AB</c:v>
                </c:pt>
              </c:strCache>
            </c:strRef>
          </c:cat>
          <c:val>
            <c:numRef>
              <c:f>Arkusz12!$E$2:$E$5</c:f>
              <c:numCache>
                <c:formatCode>General</c:formatCode>
                <c:ptCount val="4"/>
                <c:pt idx="0">
                  <c:v>8.9</c:v>
                </c:pt>
                <c:pt idx="1">
                  <c:v>11.2</c:v>
                </c:pt>
                <c:pt idx="2">
                  <c:v>6.2</c:v>
                </c:pt>
                <c:pt idx="3">
                  <c:v>8.5</c:v>
                </c:pt>
              </c:numCache>
            </c:numRef>
          </c:val>
          <c:extLst>
            <c:ext xmlns:c16="http://schemas.microsoft.com/office/drawing/2014/chart" uri="{C3380CC4-5D6E-409C-BE32-E72D297353CC}">
              <c16:uniqueId val="{00000003-14B7-4ADF-8A3C-A54C9281FD4A}"/>
            </c:ext>
          </c:extLst>
        </c:ser>
        <c:ser>
          <c:idx val="4"/>
          <c:order val="4"/>
          <c:tx>
            <c:strRef>
              <c:f>Arkusz12!$F$1</c:f>
              <c:strCache>
                <c:ptCount val="1"/>
                <c:pt idx="0">
                  <c:v>Kasza gryczana</c:v>
                </c:pt>
              </c:strCache>
            </c:strRef>
          </c:tx>
          <c:invertIfNegative val="0"/>
          <c:cat>
            <c:strRef>
              <c:f>Arkusz12!$A$2:$A$5</c:f>
              <c:strCache>
                <c:ptCount val="4"/>
                <c:pt idx="0">
                  <c:v>A</c:v>
                </c:pt>
                <c:pt idx="1">
                  <c:v>0</c:v>
                </c:pt>
                <c:pt idx="2">
                  <c:v>B</c:v>
                </c:pt>
                <c:pt idx="3">
                  <c:v>AB</c:v>
                </c:pt>
              </c:strCache>
            </c:strRef>
          </c:cat>
          <c:val>
            <c:numRef>
              <c:f>Arkusz12!$F$2:$F$5</c:f>
              <c:numCache>
                <c:formatCode>General</c:formatCode>
                <c:ptCount val="4"/>
                <c:pt idx="0">
                  <c:v>8.4</c:v>
                </c:pt>
                <c:pt idx="1">
                  <c:v>8.2000000000000011</c:v>
                </c:pt>
                <c:pt idx="2">
                  <c:v>4.5999999999999996</c:v>
                </c:pt>
                <c:pt idx="3">
                  <c:v>7.1</c:v>
                </c:pt>
              </c:numCache>
            </c:numRef>
          </c:val>
          <c:extLst>
            <c:ext xmlns:c16="http://schemas.microsoft.com/office/drawing/2014/chart" uri="{C3380CC4-5D6E-409C-BE32-E72D297353CC}">
              <c16:uniqueId val="{00000004-14B7-4ADF-8A3C-A54C9281FD4A}"/>
            </c:ext>
          </c:extLst>
        </c:ser>
        <c:ser>
          <c:idx val="5"/>
          <c:order val="5"/>
          <c:tx>
            <c:strRef>
              <c:f>Arkusz12!$G$1</c:f>
              <c:strCache>
                <c:ptCount val="1"/>
                <c:pt idx="0">
                  <c:v>Ryż brązowy</c:v>
                </c:pt>
              </c:strCache>
            </c:strRef>
          </c:tx>
          <c:invertIfNegative val="0"/>
          <c:cat>
            <c:strRef>
              <c:f>Arkusz12!$A$2:$A$5</c:f>
              <c:strCache>
                <c:ptCount val="4"/>
                <c:pt idx="0">
                  <c:v>A</c:v>
                </c:pt>
                <c:pt idx="1">
                  <c:v>0</c:v>
                </c:pt>
                <c:pt idx="2">
                  <c:v>B</c:v>
                </c:pt>
                <c:pt idx="3">
                  <c:v>AB</c:v>
                </c:pt>
              </c:strCache>
            </c:strRef>
          </c:cat>
          <c:val>
            <c:numRef>
              <c:f>Arkusz12!$G$2:$G$5</c:f>
              <c:numCache>
                <c:formatCode>General</c:formatCode>
                <c:ptCount val="4"/>
                <c:pt idx="0">
                  <c:v>7.3</c:v>
                </c:pt>
                <c:pt idx="1">
                  <c:v>5.3</c:v>
                </c:pt>
                <c:pt idx="2">
                  <c:v>9.2000000000000011</c:v>
                </c:pt>
                <c:pt idx="3">
                  <c:v>4.2</c:v>
                </c:pt>
              </c:numCache>
            </c:numRef>
          </c:val>
          <c:extLst>
            <c:ext xmlns:c16="http://schemas.microsoft.com/office/drawing/2014/chart" uri="{C3380CC4-5D6E-409C-BE32-E72D297353CC}">
              <c16:uniqueId val="{00000005-14B7-4ADF-8A3C-A54C9281FD4A}"/>
            </c:ext>
          </c:extLst>
        </c:ser>
        <c:ser>
          <c:idx val="6"/>
          <c:order val="6"/>
          <c:tx>
            <c:strRef>
              <c:f>Arkusz12!$H$1</c:f>
              <c:strCache>
                <c:ptCount val="1"/>
                <c:pt idx="0">
                  <c:v>Kasza jęczmienna</c:v>
                </c:pt>
              </c:strCache>
            </c:strRef>
          </c:tx>
          <c:invertIfNegative val="0"/>
          <c:cat>
            <c:strRef>
              <c:f>Arkusz12!$A$2:$A$5</c:f>
              <c:strCache>
                <c:ptCount val="4"/>
                <c:pt idx="0">
                  <c:v>A</c:v>
                </c:pt>
                <c:pt idx="1">
                  <c:v>0</c:v>
                </c:pt>
                <c:pt idx="2">
                  <c:v>B</c:v>
                </c:pt>
                <c:pt idx="3">
                  <c:v>AB</c:v>
                </c:pt>
              </c:strCache>
            </c:strRef>
          </c:cat>
          <c:val>
            <c:numRef>
              <c:f>Arkusz12!$H$2:$H$5</c:f>
              <c:numCache>
                <c:formatCode>General</c:formatCode>
                <c:ptCount val="4"/>
                <c:pt idx="0">
                  <c:v>3.9</c:v>
                </c:pt>
                <c:pt idx="1">
                  <c:v>3.5</c:v>
                </c:pt>
                <c:pt idx="2">
                  <c:v>4.5999999999999996</c:v>
                </c:pt>
                <c:pt idx="3">
                  <c:v>5.6</c:v>
                </c:pt>
              </c:numCache>
            </c:numRef>
          </c:val>
          <c:extLst>
            <c:ext xmlns:c16="http://schemas.microsoft.com/office/drawing/2014/chart" uri="{C3380CC4-5D6E-409C-BE32-E72D297353CC}">
              <c16:uniqueId val="{00000006-14B7-4ADF-8A3C-A54C9281FD4A}"/>
            </c:ext>
          </c:extLst>
        </c:ser>
        <c:ser>
          <c:idx val="7"/>
          <c:order val="7"/>
          <c:tx>
            <c:strRef>
              <c:f>Arkusz12!$I$1</c:f>
              <c:strCache>
                <c:ptCount val="1"/>
                <c:pt idx="0">
                  <c:v>Kuskus</c:v>
                </c:pt>
              </c:strCache>
            </c:strRef>
          </c:tx>
          <c:invertIfNegative val="0"/>
          <c:cat>
            <c:strRef>
              <c:f>Arkusz12!$A$2:$A$5</c:f>
              <c:strCache>
                <c:ptCount val="4"/>
                <c:pt idx="0">
                  <c:v>A</c:v>
                </c:pt>
                <c:pt idx="1">
                  <c:v>0</c:v>
                </c:pt>
                <c:pt idx="2">
                  <c:v>B</c:v>
                </c:pt>
                <c:pt idx="3">
                  <c:v>AB</c:v>
                </c:pt>
              </c:strCache>
            </c:strRef>
          </c:cat>
          <c:val>
            <c:numRef>
              <c:f>Arkusz12!$I$2:$I$5</c:f>
              <c:numCache>
                <c:formatCode>General</c:formatCode>
                <c:ptCount val="4"/>
                <c:pt idx="0">
                  <c:v>2.8</c:v>
                </c:pt>
                <c:pt idx="1">
                  <c:v>2.4</c:v>
                </c:pt>
                <c:pt idx="2">
                  <c:v>4.5999999999999996</c:v>
                </c:pt>
                <c:pt idx="3">
                  <c:v>2.8</c:v>
                </c:pt>
              </c:numCache>
            </c:numRef>
          </c:val>
          <c:extLst>
            <c:ext xmlns:c16="http://schemas.microsoft.com/office/drawing/2014/chart" uri="{C3380CC4-5D6E-409C-BE32-E72D297353CC}">
              <c16:uniqueId val="{00000007-14B7-4ADF-8A3C-A54C9281FD4A}"/>
            </c:ext>
          </c:extLst>
        </c:ser>
        <c:ser>
          <c:idx val="8"/>
          <c:order val="8"/>
          <c:tx>
            <c:strRef>
              <c:f>Arkusz12!$J$1</c:f>
              <c:strCache>
                <c:ptCount val="1"/>
                <c:pt idx="0">
                  <c:v>Kasza jaglana</c:v>
                </c:pt>
              </c:strCache>
            </c:strRef>
          </c:tx>
          <c:invertIfNegative val="0"/>
          <c:cat>
            <c:strRef>
              <c:f>Arkusz12!$A$2:$A$5</c:f>
              <c:strCache>
                <c:ptCount val="4"/>
                <c:pt idx="0">
                  <c:v>A</c:v>
                </c:pt>
                <c:pt idx="1">
                  <c:v>0</c:v>
                </c:pt>
                <c:pt idx="2">
                  <c:v>B</c:v>
                </c:pt>
                <c:pt idx="3">
                  <c:v>AB</c:v>
                </c:pt>
              </c:strCache>
            </c:strRef>
          </c:cat>
          <c:val>
            <c:numRef>
              <c:f>Arkusz12!$J$2:$J$5</c:f>
              <c:numCache>
                <c:formatCode>General</c:formatCode>
                <c:ptCount val="4"/>
                <c:pt idx="0">
                  <c:v>4.5</c:v>
                </c:pt>
                <c:pt idx="1">
                  <c:v>5.3</c:v>
                </c:pt>
                <c:pt idx="2">
                  <c:v>10.8</c:v>
                </c:pt>
                <c:pt idx="3">
                  <c:v>5.6</c:v>
                </c:pt>
              </c:numCache>
            </c:numRef>
          </c:val>
          <c:extLst>
            <c:ext xmlns:c16="http://schemas.microsoft.com/office/drawing/2014/chart" uri="{C3380CC4-5D6E-409C-BE32-E72D297353CC}">
              <c16:uniqueId val="{00000008-14B7-4ADF-8A3C-A54C9281FD4A}"/>
            </c:ext>
          </c:extLst>
        </c:ser>
        <c:ser>
          <c:idx val="9"/>
          <c:order val="9"/>
          <c:tx>
            <c:strRef>
              <c:f>Arkusz12!$K$1</c:f>
              <c:strCache>
                <c:ptCount val="1"/>
                <c:pt idx="0">
                  <c:v>Kasza manna</c:v>
                </c:pt>
              </c:strCache>
            </c:strRef>
          </c:tx>
          <c:invertIfNegative val="0"/>
          <c:cat>
            <c:strRef>
              <c:f>Arkusz12!$A$2:$A$5</c:f>
              <c:strCache>
                <c:ptCount val="4"/>
                <c:pt idx="0">
                  <c:v>A</c:v>
                </c:pt>
                <c:pt idx="1">
                  <c:v>0</c:v>
                </c:pt>
                <c:pt idx="2">
                  <c:v>B</c:v>
                </c:pt>
                <c:pt idx="3">
                  <c:v>AB</c:v>
                </c:pt>
              </c:strCache>
            </c:strRef>
          </c:cat>
          <c:val>
            <c:numRef>
              <c:f>Arkusz12!$K$2:$K$5</c:f>
              <c:numCache>
                <c:formatCode>General</c:formatCode>
                <c:ptCount val="4"/>
                <c:pt idx="0">
                  <c:v>2.8</c:v>
                </c:pt>
                <c:pt idx="1">
                  <c:v>3.5</c:v>
                </c:pt>
                <c:pt idx="2">
                  <c:v>0</c:v>
                </c:pt>
                <c:pt idx="3">
                  <c:v>5.6</c:v>
                </c:pt>
              </c:numCache>
            </c:numRef>
          </c:val>
          <c:extLst>
            <c:ext xmlns:c16="http://schemas.microsoft.com/office/drawing/2014/chart" uri="{C3380CC4-5D6E-409C-BE32-E72D297353CC}">
              <c16:uniqueId val="{00000009-14B7-4ADF-8A3C-A54C9281FD4A}"/>
            </c:ext>
          </c:extLst>
        </c:ser>
        <c:ser>
          <c:idx val="10"/>
          <c:order val="10"/>
          <c:tx>
            <c:strRef>
              <c:f>Arkusz12!$L$1</c:f>
              <c:strCache>
                <c:ptCount val="1"/>
                <c:pt idx="0">
                  <c:v>Kasza bulgur</c:v>
                </c:pt>
              </c:strCache>
            </c:strRef>
          </c:tx>
          <c:invertIfNegative val="0"/>
          <c:cat>
            <c:strRef>
              <c:f>Arkusz12!$A$2:$A$5</c:f>
              <c:strCache>
                <c:ptCount val="4"/>
                <c:pt idx="0">
                  <c:v>A</c:v>
                </c:pt>
                <c:pt idx="1">
                  <c:v>0</c:v>
                </c:pt>
                <c:pt idx="2">
                  <c:v>B</c:v>
                </c:pt>
                <c:pt idx="3">
                  <c:v>AB</c:v>
                </c:pt>
              </c:strCache>
            </c:strRef>
          </c:cat>
          <c:val>
            <c:numRef>
              <c:f>Arkusz12!$L$2:$L$5</c:f>
              <c:numCache>
                <c:formatCode>General</c:formatCode>
                <c:ptCount val="4"/>
                <c:pt idx="0">
                  <c:v>0.5</c:v>
                </c:pt>
                <c:pt idx="1">
                  <c:v>0</c:v>
                </c:pt>
                <c:pt idx="2">
                  <c:v>0</c:v>
                </c:pt>
                <c:pt idx="3">
                  <c:v>1.4</c:v>
                </c:pt>
              </c:numCache>
            </c:numRef>
          </c:val>
          <c:extLst>
            <c:ext xmlns:c16="http://schemas.microsoft.com/office/drawing/2014/chart" uri="{C3380CC4-5D6E-409C-BE32-E72D297353CC}">
              <c16:uniqueId val="{0000000A-14B7-4ADF-8A3C-A54C9281FD4A}"/>
            </c:ext>
          </c:extLst>
        </c:ser>
        <c:ser>
          <c:idx val="11"/>
          <c:order val="11"/>
          <c:tx>
            <c:strRef>
              <c:f>Arkusz12!$M$1</c:f>
              <c:strCache>
                <c:ptCount val="1"/>
                <c:pt idx="0">
                  <c:v>Kasza orkiszowa</c:v>
                </c:pt>
              </c:strCache>
            </c:strRef>
          </c:tx>
          <c:invertIfNegative val="0"/>
          <c:cat>
            <c:strRef>
              <c:f>Arkusz12!$A$2:$A$5</c:f>
              <c:strCache>
                <c:ptCount val="4"/>
                <c:pt idx="0">
                  <c:v>A</c:v>
                </c:pt>
                <c:pt idx="1">
                  <c:v>0</c:v>
                </c:pt>
                <c:pt idx="2">
                  <c:v>B</c:v>
                </c:pt>
                <c:pt idx="3">
                  <c:v>AB</c:v>
                </c:pt>
              </c:strCache>
            </c:strRef>
          </c:cat>
          <c:val>
            <c:numRef>
              <c:f>Arkusz12!$M$2:$M$5</c:f>
              <c:numCache>
                <c:formatCode>General</c:formatCode>
                <c:ptCount val="4"/>
                <c:pt idx="0">
                  <c:v>0</c:v>
                </c:pt>
                <c:pt idx="1">
                  <c:v>0</c:v>
                </c:pt>
                <c:pt idx="2">
                  <c:v>0</c:v>
                </c:pt>
                <c:pt idx="3">
                  <c:v>1.4</c:v>
                </c:pt>
              </c:numCache>
            </c:numRef>
          </c:val>
          <c:extLst>
            <c:ext xmlns:c16="http://schemas.microsoft.com/office/drawing/2014/chart" uri="{C3380CC4-5D6E-409C-BE32-E72D297353CC}">
              <c16:uniqueId val="{0000000B-14B7-4ADF-8A3C-A54C9281FD4A}"/>
            </c:ext>
          </c:extLst>
        </c:ser>
        <c:ser>
          <c:idx val="12"/>
          <c:order val="12"/>
          <c:tx>
            <c:strRef>
              <c:f>Arkusz12!$N$1</c:f>
              <c:strCache>
                <c:ptCount val="1"/>
                <c:pt idx="0">
                  <c:v>Tapiok</c:v>
                </c:pt>
              </c:strCache>
            </c:strRef>
          </c:tx>
          <c:invertIfNegative val="0"/>
          <c:cat>
            <c:strRef>
              <c:f>Arkusz12!$A$2:$A$5</c:f>
              <c:strCache>
                <c:ptCount val="4"/>
                <c:pt idx="0">
                  <c:v>A</c:v>
                </c:pt>
                <c:pt idx="1">
                  <c:v>0</c:v>
                </c:pt>
                <c:pt idx="2">
                  <c:v>B</c:v>
                </c:pt>
                <c:pt idx="3">
                  <c:v>AB</c:v>
                </c:pt>
              </c:strCache>
            </c:strRef>
          </c:cat>
          <c:val>
            <c:numRef>
              <c:f>Arkusz12!$N$2:$N$5</c:f>
              <c:numCache>
                <c:formatCode>General</c:formatCode>
                <c:ptCount val="4"/>
                <c:pt idx="0">
                  <c:v>0.5</c:v>
                </c:pt>
                <c:pt idx="1">
                  <c:v>0</c:v>
                </c:pt>
                <c:pt idx="2">
                  <c:v>0</c:v>
                </c:pt>
                <c:pt idx="3">
                  <c:v>0</c:v>
                </c:pt>
              </c:numCache>
            </c:numRef>
          </c:val>
          <c:extLst>
            <c:ext xmlns:c16="http://schemas.microsoft.com/office/drawing/2014/chart" uri="{C3380CC4-5D6E-409C-BE32-E72D297353CC}">
              <c16:uniqueId val="{0000000C-14B7-4ADF-8A3C-A54C9281FD4A}"/>
            </c:ext>
          </c:extLst>
        </c:ser>
        <c:ser>
          <c:idx val="13"/>
          <c:order val="13"/>
          <c:tx>
            <c:strRef>
              <c:f>Arkusz12!$O$1</c:f>
              <c:strCache>
                <c:ptCount val="1"/>
                <c:pt idx="0">
                  <c:v>Komosa ryżowa</c:v>
                </c:pt>
              </c:strCache>
            </c:strRef>
          </c:tx>
          <c:invertIfNegative val="0"/>
          <c:cat>
            <c:strRef>
              <c:f>Arkusz12!$A$2:$A$5</c:f>
              <c:strCache>
                <c:ptCount val="4"/>
                <c:pt idx="0">
                  <c:v>A</c:v>
                </c:pt>
                <c:pt idx="1">
                  <c:v>0</c:v>
                </c:pt>
                <c:pt idx="2">
                  <c:v>B</c:v>
                </c:pt>
                <c:pt idx="3">
                  <c:v>AB</c:v>
                </c:pt>
              </c:strCache>
            </c:strRef>
          </c:cat>
          <c:val>
            <c:numRef>
              <c:f>Arkusz12!$O$2:$O$5</c:f>
              <c:numCache>
                <c:formatCode>General</c:formatCode>
                <c:ptCount val="4"/>
                <c:pt idx="0">
                  <c:v>0.5</c:v>
                </c:pt>
                <c:pt idx="1">
                  <c:v>0</c:v>
                </c:pt>
                <c:pt idx="2">
                  <c:v>0</c:v>
                </c:pt>
                <c:pt idx="3">
                  <c:v>0</c:v>
                </c:pt>
              </c:numCache>
            </c:numRef>
          </c:val>
          <c:extLst>
            <c:ext xmlns:c16="http://schemas.microsoft.com/office/drawing/2014/chart" uri="{C3380CC4-5D6E-409C-BE32-E72D297353CC}">
              <c16:uniqueId val="{0000000D-14B7-4ADF-8A3C-A54C9281FD4A}"/>
            </c:ext>
          </c:extLst>
        </c:ser>
        <c:dLbls>
          <c:showLegendKey val="0"/>
          <c:showVal val="0"/>
          <c:showCatName val="0"/>
          <c:showSerName val="0"/>
          <c:showPercent val="0"/>
          <c:showBubbleSize val="0"/>
        </c:dLbls>
        <c:gapWidth val="150"/>
        <c:axId val="93059712"/>
        <c:axId val="93143424"/>
      </c:barChart>
      <c:catAx>
        <c:axId val="93059712"/>
        <c:scaling>
          <c:orientation val="minMax"/>
        </c:scaling>
        <c:delete val="0"/>
        <c:axPos val="b"/>
        <c:numFmt formatCode="General" sourceLinked="0"/>
        <c:majorTickMark val="out"/>
        <c:minorTickMark val="none"/>
        <c:tickLblPos val="nextTo"/>
        <c:crossAx val="93143424"/>
        <c:crosses val="autoZero"/>
        <c:auto val="1"/>
        <c:lblAlgn val="ctr"/>
        <c:lblOffset val="100"/>
        <c:noMultiLvlLbl val="0"/>
      </c:catAx>
      <c:valAx>
        <c:axId val="93143424"/>
        <c:scaling>
          <c:orientation val="minMax"/>
        </c:scaling>
        <c:delete val="0"/>
        <c:axPos val="l"/>
        <c:majorGridlines/>
        <c:numFmt formatCode="General\%" sourceLinked="0"/>
        <c:majorTickMark val="out"/>
        <c:minorTickMark val="none"/>
        <c:tickLblPos val="nextTo"/>
        <c:crossAx val="93059712"/>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Arkusz4!$A$3</c:f>
              <c:strCache>
                <c:ptCount val="1"/>
                <c:pt idx="0">
                  <c:v>Codziennie</c:v>
                </c:pt>
              </c:strCache>
            </c:strRef>
          </c:tx>
          <c:invertIfNegative val="0"/>
          <c:cat>
            <c:strRef>
              <c:f>Arkusz1!$B$10:$B$13</c:f>
              <c:strCache>
                <c:ptCount val="4"/>
                <c:pt idx="0">
                  <c:v>A</c:v>
                </c:pt>
                <c:pt idx="1">
                  <c:v>0</c:v>
                </c:pt>
                <c:pt idx="2">
                  <c:v>B</c:v>
                </c:pt>
                <c:pt idx="3">
                  <c:v>AB</c:v>
                </c:pt>
              </c:strCache>
            </c:strRef>
          </c:cat>
          <c:val>
            <c:numRef>
              <c:f>Arkusz4!$B$3:$E$3</c:f>
              <c:numCache>
                <c:formatCode>0.0%</c:formatCode>
                <c:ptCount val="4"/>
                <c:pt idx="0">
                  <c:v>0.40677966101695212</c:v>
                </c:pt>
                <c:pt idx="1">
                  <c:v>0.3148148148148226</c:v>
                </c:pt>
                <c:pt idx="2">
                  <c:v>0.30000000000000032</c:v>
                </c:pt>
                <c:pt idx="3">
                  <c:v>0.47826086956522074</c:v>
                </c:pt>
              </c:numCache>
            </c:numRef>
          </c:val>
          <c:extLst>
            <c:ext xmlns:c16="http://schemas.microsoft.com/office/drawing/2014/chart" uri="{C3380CC4-5D6E-409C-BE32-E72D297353CC}">
              <c16:uniqueId val="{00000000-B5C9-49B7-930E-3FCA518E6FFB}"/>
            </c:ext>
          </c:extLst>
        </c:ser>
        <c:ser>
          <c:idx val="1"/>
          <c:order val="1"/>
          <c:tx>
            <c:strRef>
              <c:f>Arkusz4!$A$4</c:f>
              <c:strCache>
                <c:ptCount val="1"/>
                <c:pt idx="0">
                  <c:v>Kilka razy w tygodniu</c:v>
                </c:pt>
              </c:strCache>
            </c:strRef>
          </c:tx>
          <c:invertIfNegative val="0"/>
          <c:cat>
            <c:strRef>
              <c:f>Arkusz1!$B$10:$B$13</c:f>
              <c:strCache>
                <c:ptCount val="4"/>
                <c:pt idx="0">
                  <c:v>A</c:v>
                </c:pt>
                <c:pt idx="1">
                  <c:v>0</c:v>
                </c:pt>
                <c:pt idx="2">
                  <c:v>B</c:v>
                </c:pt>
                <c:pt idx="3">
                  <c:v>AB</c:v>
                </c:pt>
              </c:strCache>
            </c:strRef>
          </c:cat>
          <c:val>
            <c:numRef>
              <c:f>Arkusz4!$B$4:$E$4</c:f>
              <c:numCache>
                <c:formatCode>0.0%</c:formatCode>
                <c:ptCount val="4"/>
                <c:pt idx="0">
                  <c:v>0.33898305084746277</c:v>
                </c:pt>
                <c:pt idx="1">
                  <c:v>0.3148148148148226</c:v>
                </c:pt>
                <c:pt idx="2">
                  <c:v>0.2</c:v>
                </c:pt>
                <c:pt idx="3">
                  <c:v>8.6956521739130543E-2</c:v>
                </c:pt>
              </c:numCache>
            </c:numRef>
          </c:val>
          <c:extLst>
            <c:ext xmlns:c16="http://schemas.microsoft.com/office/drawing/2014/chart" uri="{C3380CC4-5D6E-409C-BE32-E72D297353CC}">
              <c16:uniqueId val="{00000001-B5C9-49B7-930E-3FCA518E6FFB}"/>
            </c:ext>
          </c:extLst>
        </c:ser>
        <c:ser>
          <c:idx val="2"/>
          <c:order val="2"/>
          <c:tx>
            <c:strRef>
              <c:f>Arkusz4!$A$5</c:f>
              <c:strCache>
                <c:ptCount val="1"/>
                <c:pt idx="0">
                  <c:v>Raz w miesiącu</c:v>
                </c:pt>
              </c:strCache>
            </c:strRef>
          </c:tx>
          <c:invertIfNegative val="0"/>
          <c:cat>
            <c:strRef>
              <c:f>Arkusz1!$B$10:$B$13</c:f>
              <c:strCache>
                <c:ptCount val="4"/>
                <c:pt idx="0">
                  <c:v>A</c:v>
                </c:pt>
                <c:pt idx="1">
                  <c:v>0</c:v>
                </c:pt>
                <c:pt idx="2">
                  <c:v>B</c:v>
                </c:pt>
                <c:pt idx="3">
                  <c:v>AB</c:v>
                </c:pt>
              </c:strCache>
            </c:strRef>
          </c:cat>
          <c:val>
            <c:numRef>
              <c:f>Arkusz4!$B$5:$E$5</c:f>
              <c:numCache>
                <c:formatCode>0.0%</c:formatCode>
                <c:ptCount val="4"/>
                <c:pt idx="0">
                  <c:v>1.6949152542372881E-2</c:v>
                </c:pt>
                <c:pt idx="1">
                  <c:v>7.407407407407407E-2</c:v>
                </c:pt>
                <c:pt idx="2">
                  <c:v>0.05</c:v>
                </c:pt>
                <c:pt idx="3">
                  <c:v>4.3478260869565223E-2</c:v>
                </c:pt>
              </c:numCache>
            </c:numRef>
          </c:val>
          <c:extLst>
            <c:ext xmlns:c16="http://schemas.microsoft.com/office/drawing/2014/chart" uri="{C3380CC4-5D6E-409C-BE32-E72D297353CC}">
              <c16:uniqueId val="{00000002-B5C9-49B7-930E-3FCA518E6FFB}"/>
            </c:ext>
          </c:extLst>
        </c:ser>
        <c:ser>
          <c:idx val="3"/>
          <c:order val="3"/>
          <c:tx>
            <c:strRef>
              <c:f>Arkusz4!$A$6</c:f>
              <c:strCache>
                <c:ptCount val="1"/>
                <c:pt idx="0">
                  <c:v>Bardzo rzadko</c:v>
                </c:pt>
              </c:strCache>
            </c:strRef>
          </c:tx>
          <c:invertIfNegative val="0"/>
          <c:cat>
            <c:strRef>
              <c:f>Arkusz1!$B$10:$B$13</c:f>
              <c:strCache>
                <c:ptCount val="4"/>
                <c:pt idx="0">
                  <c:v>A</c:v>
                </c:pt>
                <c:pt idx="1">
                  <c:v>0</c:v>
                </c:pt>
                <c:pt idx="2">
                  <c:v>B</c:v>
                </c:pt>
                <c:pt idx="3">
                  <c:v>AB</c:v>
                </c:pt>
              </c:strCache>
            </c:strRef>
          </c:cat>
          <c:val>
            <c:numRef>
              <c:f>Arkusz4!$B$6:$E$6</c:f>
              <c:numCache>
                <c:formatCode>0.0%</c:formatCode>
                <c:ptCount val="4"/>
                <c:pt idx="0">
                  <c:v>0.10169491525423729</c:v>
                </c:pt>
                <c:pt idx="1">
                  <c:v>0.18518518518518676</c:v>
                </c:pt>
                <c:pt idx="2">
                  <c:v>0.1</c:v>
                </c:pt>
                <c:pt idx="3">
                  <c:v>0.1304347826086957</c:v>
                </c:pt>
              </c:numCache>
            </c:numRef>
          </c:val>
          <c:extLst>
            <c:ext xmlns:c16="http://schemas.microsoft.com/office/drawing/2014/chart" uri="{C3380CC4-5D6E-409C-BE32-E72D297353CC}">
              <c16:uniqueId val="{00000003-B5C9-49B7-930E-3FCA518E6FFB}"/>
            </c:ext>
          </c:extLst>
        </c:ser>
        <c:ser>
          <c:idx val="5"/>
          <c:order val="4"/>
          <c:tx>
            <c:strRef>
              <c:f>Arkusz4!$A$8</c:f>
              <c:strCache>
                <c:ptCount val="1"/>
                <c:pt idx="0">
                  <c:v>Raz w tygodniu</c:v>
                </c:pt>
              </c:strCache>
            </c:strRef>
          </c:tx>
          <c:invertIfNegative val="0"/>
          <c:cat>
            <c:strRef>
              <c:f>Arkusz1!$B$10:$B$13</c:f>
              <c:strCache>
                <c:ptCount val="4"/>
                <c:pt idx="0">
                  <c:v>A</c:v>
                </c:pt>
                <c:pt idx="1">
                  <c:v>0</c:v>
                </c:pt>
                <c:pt idx="2">
                  <c:v>B</c:v>
                </c:pt>
                <c:pt idx="3">
                  <c:v>AB</c:v>
                </c:pt>
              </c:strCache>
            </c:strRef>
          </c:cat>
          <c:val>
            <c:numRef>
              <c:f>Arkusz4!$B$8:$E$8</c:f>
              <c:numCache>
                <c:formatCode>0.0%</c:formatCode>
                <c:ptCount val="4"/>
                <c:pt idx="0">
                  <c:v>8.4745762711865721E-2</c:v>
                </c:pt>
                <c:pt idx="1">
                  <c:v>5.5555555555555455E-2</c:v>
                </c:pt>
                <c:pt idx="2">
                  <c:v>0.35000000000000031</c:v>
                </c:pt>
                <c:pt idx="3">
                  <c:v>0.1304347826086957</c:v>
                </c:pt>
              </c:numCache>
            </c:numRef>
          </c:val>
          <c:extLst>
            <c:ext xmlns:c16="http://schemas.microsoft.com/office/drawing/2014/chart" uri="{C3380CC4-5D6E-409C-BE32-E72D297353CC}">
              <c16:uniqueId val="{00000004-B5C9-49B7-930E-3FCA518E6FFB}"/>
            </c:ext>
          </c:extLst>
        </c:ser>
        <c:ser>
          <c:idx val="4"/>
          <c:order val="5"/>
          <c:tx>
            <c:strRef>
              <c:f>Arkusz4!$A$7</c:f>
              <c:strCache>
                <c:ptCount val="1"/>
                <c:pt idx="0">
                  <c:v>Wcale </c:v>
                </c:pt>
              </c:strCache>
            </c:strRef>
          </c:tx>
          <c:invertIfNegative val="0"/>
          <c:cat>
            <c:strRef>
              <c:f>Arkusz1!$B$10:$B$13</c:f>
              <c:strCache>
                <c:ptCount val="4"/>
                <c:pt idx="0">
                  <c:v>A</c:v>
                </c:pt>
                <c:pt idx="1">
                  <c:v>0</c:v>
                </c:pt>
                <c:pt idx="2">
                  <c:v>B</c:v>
                </c:pt>
                <c:pt idx="3">
                  <c:v>AB</c:v>
                </c:pt>
              </c:strCache>
            </c:strRef>
          </c:cat>
          <c:val>
            <c:numRef>
              <c:f>Arkusz4!$B$7:$E$7</c:f>
              <c:numCache>
                <c:formatCode>0.0%</c:formatCode>
                <c:ptCount val="4"/>
                <c:pt idx="0">
                  <c:v>5.0847457627118814E-2</c:v>
                </c:pt>
                <c:pt idx="1">
                  <c:v>5.5555555555555455E-2</c:v>
                </c:pt>
                <c:pt idx="2">
                  <c:v>0</c:v>
                </c:pt>
                <c:pt idx="3">
                  <c:v>0.1304347826086957</c:v>
                </c:pt>
              </c:numCache>
            </c:numRef>
          </c:val>
          <c:extLst>
            <c:ext xmlns:c16="http://schemas.microsoft.com/office/drawing/2014/chart" uri="{C3380CC4-5D6E-409C-BE32-E72D297353CC}">
              <c16:uniqueId val="{00000005-B5C9-49B7-930E-3FCA518E6FFB}"/>
            </c:ext>
          </c:extLst>
        </c:ser>
        <c:dLbls>
          <c:showLegendKey val="0"/>
          <c:showVal val="0"/>
          <c:showCatName val="0"/>
          <c:showSerName val="0"/>
          <c:showPercent val="0"/>
          <c:showBubbleSize val="0"/>
        </c:dLbls>
        <c:gapWidth val="150"/>
        <c:axId val="93183360"/>
        <c:axId val="93189248"/>
      </c:barChart>
      <c:catAx>
        <c:axId val="93183360"/>
        <c:scaling>
          <c:orientation val="minMax"/>
        </c:scaling>
        <c:delete val="0"/>
        <c:axPos val="b"/>
        <c:numFmt formatCode="General" sourceLinked="0"/>
        <c:majorTickMark val="out"/>
        <c:minorTickMark val="none"/>
        <c:tickLblPos val="nextTo"/>
        <c:crossAx val="93189248"/>
        <c:crosses val="autoZero"/>
        <c:auto val="1"/>
        <c:lblAlgn val="ctr"/>
        <c:lblOffset val="100"/>
        <c:noMultiLvlLbl val="0"/>
      </c:catAx>
      <c:valAx>
        <c:axId val="93189248"/>
        <c:scaling>
          <c:orientation val="minMax"/>
        </c:scaling>
        <c:delete val="0"/>
        <c:axPos val="l"/>
        <c:majorGridlines/>
        <c:numFmt formatCode="0.0%" sourceLinked="1"/>
        <c:majorTickMark val="out"/>
        <c:minorTickMark val="none"/>
        <c:tickLblPos val="nextTo"/>
        <c:crossAx val="93183360"/>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Arkusz11!$C$1</c:f>
              <c:strCache>
                <c:ptCount val="1"/>
                <c:pt idx="0">
                  <c:v>Mleko 2%</c:v>
                </c:pt>
              </c:strCache>
            </c:strRef>
          </c:tx>
          <c:invertIfNegative val="0"/>
          <c:cat>
            <c:strRef>
              <c:f>Arkusz11!$A$2:$A$5</c:f>
              <c:strCache>
                <c:ptCount val="4"/>
                <c:pt idx="0">
                  <c:v>A</c:v>
                </c:pt>
                <c:pt idx="1">
                  <c:v>0</c:v>
                </c:pt>
                <c:pt idx="2">
                  <c:v>B</c:v>
                </c:pt>
                <c:pt idx="3">
                  <c:v>AB</c:v>
                </c:pt>
              </c:strCache>
            </c:strRef>
          </c:cat>
          <c:val>
            <c:numRef>
              <c:f>Arkusz11!$C$2:$C$5</c:f>
              <c:numCache>
                <c:formatCode>General</c:formatCode>
                <c:ptCount val="4"/>
                <c:pt idx="0">
                  <c:v>27.8</c:v>
                </c:pt>
                <c:pt idx="1">
                  <c:v>20</c:v>
                </c:pt>
                <c:pt idx="2">
                  <c:v>7.1</c:v>
                </c:pt>
                <c:pt idx="3">
                  <c:v>23.8</c:v>
                </c:pt>
              </c:numCache>
            </c:numRef>
          </c:val>
          <c:extLst>
            <c:ext xmlns:c16="http://schemas.microsoft.com/office/drawing/2014/chart" uri="{C3380CC4-5D6E-409C-BE32-E72D297353CC}">
              <c16:uniqueId val="{00000000-DC64-4B1B-A438-62C345248EA3}"/>
            </c:ext>
          </c:extLst>
        </c:ser>
        <c:ser>
          <c:idx val="2"/>
          <c:order val="1"/>
          <c:tx>
            <c:strRef>
              <c:f>Arkusz11!$D$1</c:f>
              <c:strCache>
                <c:ptCount val="1"/>
                <c:pt idx="0">
                  <c:v>Mleko 1,5%</c:v>
                </c:pt>
              </c:strCache>
            </c:strRef>
          </c:tx>
          <c:invertIfNegative val="0"/>
          <c:cat>
            <c:strRef>
              <c:f>Arkusz11!$A$2:$A$5</c:f>
              <c:strCache>
                <c:ptCount val="4"/>
                <c:pt idx="0">
                  <c:v>A</c:v>
                </c:pt>
                <c:pt idx="1">
                  <c:v>0</c:v>
                </c:pt>
                <c:pt idx="2">
                  <c:v>B</c:v>
                </c:pt>
                <c:pt idx="3">
                  <c:v>AB</c:v>
                </c:pt>
              </c:strCache>
            </c:strRef>
          </c:cat>
          <c:val>
            <c:numRef>
              <c:f>Arkusz11!$D$2:$D$5</c:f>
              <c:numCache>
                <c:formatCode>General</c:formatCode>
                <c:ptCount val="4"/>
                <c:pt idx="0">
                  <c:v>19.3</c:v>
                </c:pt>
                <c:pt idx="1">
                  <c:v>24.3</c:v>
                </c:pt>
                <c:pt idx="2">
                  <c:v>35.700000000000003</c:v>
                </c:pt>
                <c:pt idx="3">
                  <c:v>33.300000000000004</c:v>
                </c:pt>
              </c:numCache>
            </c:numRef>
          </c:val>
          <c:extLst>
            <c:ext xmlns:c16="http://schemas.microsoft.com/office/drawing/2014/chart" uri="{C3380CC4-5D6E-409C-BE32-E72D297353CC}">
              <c16:uniqueId val="{00000001-DC64-4B1B-A438-62C345248EA3}"/>
            </c:ext>
          </c:extLst>
        </c:ser>
        <c:ser>
          <c:idx val="3"/>
          <c:order val="2"/>
          <c:tx>
            <c:strRef>
              <c:f>Arkusz11!$E$1</c:f>
              <c:strCache>
                <c:ptCount val="1"/>
                <c:pt idx="0">
                  <c:v>Mleko 3,2%</c:v>
                </c:pt>
              </c:strCache>
            </c:strRef>
          </c:tx>
          <c:invertIfNegative val="0"/>
          <c:cat>
            <c:strRef>
              <c:f>Arkusz11!$A$2:$A$5</c:f>
              <c:strCache>
                <c:ptCount val="4"/>
                <c:pt idx="0">
                  <c:v>A</c:v>
                </c:pt>
                <c:pt idx="1">
                  <c:v>0</c:v>
                </c:pt>
                <c:pt idx="2">
                  <c:v>B</c:v>
                </c:pt>
                <c:pt idx="3">
                  <c:v>AB</c:v>
                </c:pt>
              </c:strCache>
            </c:strRef>
          </c:cat>
          <c:val>
            <c:numRef>
              <c:f>Arkusz11!$E$2:$E$5</c:f>
              <c:numCache>
                <c:formatCode>General</c:formatCode>
                <c:ptCount val="4"/>
                <c:pt idx="0">
                  <c:v>18.100000000000001</c:v>
                </c:pt>
                <c:pt idx="1">
                  <c:v>25.7</c:v>
                </c:pt>
                <c:pt idx="2">
                  <c:v>25</c:v>
                </c:pt>
                <c:pt idx="3">
                  <c:v>23.8</c:v>
                </c:pt>
              </c:numCache>
            </c:numRef>
          </c:val>
          <c:extLst>
            <c:ext xmlns:c16="http://schemas.microsoft.com/office/drawing/2014/chart" uri="{C3380CC4-5D6E-409C-BE32-E72D297353CC}">
              <c16:uniqueId val="{00000002-DC64-4B1B-A438-62C345248EA3}"/>
            </c:ext>
          </c:extLst>
        </c:ser>
        <c:ser>
          <c:idx val="9"/>
          <c:order val="3"/>
          <c:tx>
            <c:strRef>
              <c:f>Arkusz11!$K$1</c:f>
              <c:strCache>
                <c:ptCount val="1"/>
                <c:pt idx="0">
                  <c:v>Mleko 0,5%</c:v>
                </c:pt>
              </c:strCache>
            </c:strRef>
          </c:tx>
          <c:invertIfNegative val="0"/>
          <c:cat>
            <c:strRef>
              <c:f>Arkusz11!$A$2:$A$5</c:f>
              <c:strCache>
                <c:ptCount val="4"/>
                <c:pt idx="0">
                  <c:v>A</c:v>
                </c:pt>
                <c:pt idx="1">
                  <c:v>0</c:v>
                </c:pt>
                <c:pt idx="2">
                  <c:v>B</c:v>
                </c:pt>
                <c:pt idx="3">
                  <c:v>AB</c:v>
                </c:pt>
              </c:strCache>
            </c:strRef>
          </c:cat>
          <c:val>
            <c:numRef>
              <c:f>Arkusz11!$K$2:$K$5</c:f>
              <c:numCache>
                <c:formatCode>General</c:formatCode>
                <c:ptCount val="4"/>
                <c:pt idx="0">
                  <c:v>2.4</c:v>
                </c:pt>
                <c:pt idx="1">
                  <c:v>1.4</c:v>
                </c:pt>
                <c:pt idx="2">
                  <c:v>0</c:v>
                </c:pt>
                <c:pt idx="3">
                  <c:v>0</c:v>
                </c:pt>
              </c:numCache>
            </c:numRef>
          </c:val>
          <c:extLst>
            <c:ext xmlns:c16="http://schemas.microsoft.com/office/drawing/2014/chart" uri="{C3380CC4-5D6E-409C-BE32-E72D297353CC}">
              <c16:uniqueId val="{00000003-DC64-4B1B-A438-62C345248EA3}"/>
            </c:ext>
          </c:extLst>
        </c:ser>
        <c:ser>
          <c:idx val="0"/>
          <c:order val="4"/>
          <c:tx>
            <c:strRef>
              <c:f>Arkusz11!$B$1</c:f>
              <c:strCache>
                <c:ptCount val="1"/>
                <c:pt idx="0">
                  <c:v>Napój sojowy</c:v>
                </c:pt>
              </c:strCache>
            </c:strRef>
          </c:tx>
          <c:invertIfNegative val="0"/>
          <c:cat>
            <c:strRef>
              <c:f>Arkusz11!$A$2:$A$5</c:f>
              <c:strCache>
                <c:ptCount val="4"/>
                <c:pt idx="0">
                  <c:v>A</c:v>
                </c:pt>
                <c:pt idx="1">
                  <c:v>0</c:v>
                </c:pt>
                <c:pt idx="2">
                  <c:v>B</c:v>
                </c:pt>
                <c:pt idx="3">
                  <c:v>AB</c:v>
                </c:pt>
              </c:strCache>
            </c:strRef>
          </c:cat>
          <c:val>
            <c:numRef>
              <c:f>Arkusz11!$B$2:$B$5</c:f>
              <c:numCache>
                <c:formatCode>General</c:formatCode>
                <c:ptCount val="4"/>
                <c:pt idx="0">
                  <c:v>6</c:v>
                </c:pt>
                <c:pt idx="1">
                  <c:v>8.6</c:v>
                </c:pt>
                <c:pt idx="2">
                  <c:v>10.8</c:v>
                </c:pt>
                <c:pt idx="3">
                  <c:v>4.8</c:v>
                </c:pt>
              </c:numCache>
            </c:numRef>
          </c:val>
          <c:extLst>
            <c:ext xmlns:c16="http://schemas.microsoft.com/office/drawing/2014/chart" uri="{C3380CC4-5D6E-409C-BE32-E72D297353CC}">
              <c16:uniqueId val="{00000004-DC64-4B1B-A438-62C345248EA3}"/>
            </c:ext>
          </c:extLst>
        </c:ser>
        <c:ser>
          <c:idx val="4"/>
          <c:order val="5"/>
          <c:tx>
            <c:strRef>
              <c:f>Arkusz11!$F$1</c:f>
              <c:strCache>
                <c:ptCount val="1"/>
                <c:pt idx="0">
                  <c:v>Napój kokosowy</c:v>
                </c:pt>
              </c:strCache>
            </c:strRef>
          </c:tx>
          <c:invertIfNegative val="0"/>
          <c:cat>
            <c:strRef>
              <c:f>Arkusz11!$A$2:$A$5</c:f>
              <c:strCache>
                <c:ptCount val="4"/>
                <c:pt idx="0">
                  <c:v>A</c:v>
                </c:pt>
                <c:pt idx="1">
                  <c:v>0</c:v>
                </c:pt>
                <c:pt idx="2">
                  <c:v>B</c:v>
                </c:pt>
                <c:pt idx="3">
                  <c:v>AB</c:v>
                </c:pt>
              </c:strCache>
            </c:strRef>
          </c:cat>
          <c:val>
            <c:numRef>
              <c:f>Arkusz11!$F$2:$F$5</c:f>
              <c:numCache>
                <c:formatCode>General</c:formatCode>
                <c:ptCount val="4"/>
                <c:pt idx="0">
                  <c:v>6</c:v>
                </c:pt>
                <c:pt idx="1">
                  <c:v>10</c:v>
                </c:pt>
                <c:pt idx="2">
                  <c:v>7.1</c:v>
                </c:pt>
                <c:pt idx="3">
                  <c:v>9.5</c:v>
                </c:pt>
              </c:numCache>
            </c:numRef>
          </c:val>
          <c:extLst>
            <c:ext xmlns:c16="http://schemas.microsoft.com/office/drawing/2014/chart" uri="{C3380CC4-5D6E-409C-BE32-E72D297353CC}">
              <c16:uniqueId val="{00000005-DC64-4B1B-A438-62C345248EA3}"/>
            </c:ext>
          </c:extLst>
        </c:ser>
        <c:ser>
          <c:idx val="6"/>
          <c:order val="6"/>
          <c:tx>
            <c:strRef>
              <c:f>Arkusz11!$H$1</c:f>
              <c:strCache>
                <c:ptCount val="1"/>
                <c:pt idx="0">
                  <c:v>Napój migdałowy</c:v>
                </c:pt>
              </c:strCache>
            </c:strRef>
          </c:tx>
          <c:invertIfNegative val="0"/>
          <c:cat>
            <c:strRef>
              <c:f>Arkusz11!$A$2:$A$5</c:f>
              <c:strCache>
                <c:ptCount val="4"/>
                <c:pt idx="0">
                  <c:v>A</c:v>
                </c:pt>
                <c:pt idx="1">
                  <c:v>0</c:v>
                </c:pt>
                <c:pt idx="2">
                  <c:v>B</c:v>
                </c:pt>
                <c:pt idx="3">
                  <c:v>AB</c:v>
                </c:pt>
              </c:strCache>
            </c:strRef>
          </c:cat>
          <c:val>
            <c:numRef>
              <c:f>Arkusz11!$H$2:$H$5</c:f>
              <c:numCache>
                <c:formatCode>General</c:formatCode>
                <c:ptCount val="4"/>
                <c:pt idx="0">
                  <c:v>9.6</c:v>
                </c:pt>
                <c:pt idx="1">
                  <c:v>10</c:v>
                </c:pt>
                <c:pt idx="2">
                  <c:v>14.3</c:v>
                </c:pt>
                <c:pt idx="3">
                  <c:v>0</c:v>
                </c:pt>
              </c:numCache>
            </c:numRef>
          </c:val>
          <c:extLst>
            <c:ext xmlns:c16="http://schemas.microsoft.com/office/drawing/2014/chart" uri="{C3380CC4-5D6E-409C-BE32-E72D297353CC}">
              <c16:uniqueId val="{00000006-DC64-4B1B-A438-62C345248EA3}"/>
            </c:ext>
          </c:extLst>
        </c:ser>
        <c:ser>
          <c:idx val="7"/>
          <c:order val="7"/>
          <c:tx>
            <c:strRef>
              <c:f>Arkusz11!$I$1</c:f>
              <c:strCache>
                <c:ptCount val="1"/>
                <c:pt idx="0">
                  <c:v>Mleko bez laktozy 0,5%</c:v>
                </c:pt>
              </c:strCache>
            </c:strRef>
          </c:tx>
          <c:invertIfNegative val="0"/>
          <c:cat>
            <c:strRef>
              <c:f>Arkusz11!$A$2:$A$5</c:f>
              <c:strCache>
                <c:ptCount val="4"/>
                <c:pt idx="0">
                  <c:v>A</c:v>
                </c:pt>
                <c:pt idx="1">
                  <c:v>0</c:v>
                </c:pt>
                <c:pt idx="2">
                  <c:v>B</c:v>
                </c:pt>
                <c:pt idx="3">
                  <c:v>AB</c:v>
                </c:pt>
              </c:strCache>
            </c:strRef>
          </c:cat>
          <c:val>
            <c:numRef>
              <c:f>Arkusz11!$I$2:$I$5</c:f>
              <c:numCache>
                <c:formatCode>General</c:formatCode>
                <c:ptCount val="4"/>
                <c:pt idx="0">
                  <c:v>2.4</c:v>
                </c:pt>
                <c:pt idx="1">
                  <c:v>0</c:v>
                </c:pt>
                <c:pt idx="2">
                  <c:v>0</c:v>
                </c:pt>
                <c:pt idx="3">
                  <c:v>0</c:v>
                </c:pt>
              </c:numCache>
            </c:numRef>
          </c:val>
          <c:extLst>
            <c:ext xmlns:c16="http://schemas.microsoft.com/office/drawing/2014/chart" uri="{C3380CC4-5D6E-409C-BE32-E72D297353CC}">
              <c16:uniqueId val="{00000007-DC64-4B1B-A438-62C345248EA3}"/>
            </c:ext>
          </c:extLst>
        </c:ser>
        <c:ser>
          <c:idx val="8"/>
          <c:order val="8"/>
          <c:tx>
            <c:strRef>
              <c:f>Arkusz11!$J$1</c:f>
              <c:strCache>
                <c:ptCount val="1"/>
                <c:pt idx="0">
                  <c:v>Mleko bez laktozy 1,5%</c:v>
                </c:pt>
              </c:strCache>
            </c:strRef>
          </c:tx>
          <c:invertIfNegative val="0"/>
          <c:cat>
            <c:strRef>
              <c:f>Arkusz11!$A$2:$A$5</c:f>
              <c:strCache>
                <c:ptCount val="4"/>
                <c:pt idx="0">
                  <c:v>A</c:v>
                </c:pt>
                <c:pt idx="1">
                  <c:v>0</c:v>
                </c:pt>
                <c:pt idx="2">
                  <c:v>B</c:v>
                </c:pt>
                <c:pt idx="3">
                  <c:v>AB</c:v>
                </c:pt>
              </c:strCache>
            </c:strRef>
          </c:cat>
          <c:val>
            <c:numRef>
              <c:f>Arkusz11!$J$2:$J$5</c:f>
              <c:numCache>
                <c:formatCode>General</c:formatCode>
                <c:ptCount val="4"/>
                <c:pt idx="0">
                  <c:v>2.4</c:v>
                </c:pt>
                <c:pt idx="1">
                  <c:v>0</c:v>
                </c:pt>
                <c:pt idx="2">
                  <c:v>0</c:v>
                </c:pt>
                <c:pt idx="3">
                  <c:v>0</c:v>
                </c:pt>
              </c:numCache>
            </c:numRef>
          </c:val>
          <c:extLst>
            <c:ext xmlns:c16="http://schemas.microsoft.com/office/drawing/2014/chart" uri="{C3380CC4-5D6E-409C-BE32-E72D297353CC}">
              <c16:uniqueId val="{00000008-DC64-4B1B-A438-62C345248EA3}"/>
            </c:ext>
          </c:extLst>
        </c:ser>
        <c:ser>
          <c:idx val="10"/>
          <c:order val="9"/>
          <c:tx>
            <c:strRef>
              <c:f>Arkusz11!$L$1</c:f>
              <c:strCache>
                <c:ptCount val="1"/>
                <c:pt idx="0">
                  <c:v>Napój owsiany</c:v>
                </c:pt>
              </c:strCache>
            </c:strRef>
          </c:tx>
          <c:invertIfNegative val="0"/>
          <c:cat>
            <c:strRef>
              <c:f>Arkusz11!$A$2:$A$5</c:f>
              <c:strCache>
                <c:ptCount val="4"/>
                <c:pt idx="0">
                  <c:v>A</c:v>
                </c:pt>
                <c:pt idx="1">
                  <c:v>0</c:v>
                </c:pt>
                <c:pt idx="2">
                  <c:v>B</c:v>
                </c:pt>
                <c:pt idx="3">
                  <c:v>AB</c:v>
                </c:pt>
              </c:strCache>
            </c:strRef>
          </c:cat>
          <c:val>
            <c:numRef>
              <c:f>Arkusz11!$L$2:$L$5</c:f>
              <c:numCache>
                <c:formatCode>General</c:formatCode>
                <c:ptCount val="4"/>
                <c:pt idx="0">
                  <c:v>4.8</c:v>
                </c:pt>
                <c:pt idx="1">
                  <c:v>0</c:v>
                </c:pt>
                <c:pt idx="2">
                  <c:v>0</c:v>
                </c:pt>
                <c:pt idx="3">
                  <c:v>0</c:v>
                </c:pt>
              </c:numCache>
            </c:numRef>
          </c:val>
          <c:extLst>
            <c:ext xmlns:c16="http://schemas.microsoft.com/office/drawing/2014/chart" uri="{C3380CC4-5D6E-409C-BE32-E72D297353CC}">
              <c16:uniqueId val="{00000009-DC64-4B1B-A438-62C345248EA3}"/>
            </c:ext>
          </c:extLst>
        </c:ser>
        <c:ser>
          <c:idx val="11"/>
          <c:order val="10"/>
          <c:tx>
            <c:strRef>
              <c:f>Arkusz11!$M$1</c:f>
              <c:strCache>
                <c:ptCount val="1"/>
                <c:pt idx="0">
                  <c:v>Mleczko kokosowe</c:v>
                </c:pt>
              </c:strCache>
            </c:strRef>
          </c:tx>
          <c:invertIfNegative val="0"/>
          <c:cat>
            <c:strRef>
              <c:f>Arkusz11!$A$2:$A$5</c:f>
              <c:strCache>
                <c:ptCount val="4"/>
                <c:pt idx="0">
                  <c:v>A</c:v>
                </c:pt>
                <c:pt idx="1">
                  <c:v>0</c:v>
                </c:pt>
                <c:pt idx="2">
                  <c:v>B</c:v>
                </c:pt>
                <c:pt idx="3">
                  <c:v>AB</c:v>
                </c:pt>
              </c:strCache>
            </c:strRef>
          </c:cat>
          <c:val>
            <c:numRef>
              <c:f>Arkusz11!$M$2:$M$5</c:f>
              <c:numCache>
                <c:formatCode>General</c:formatCode>
                <c:ptCount val="4"/>
                <c:pt idx="0">
                  <c:v>1.2</c:v>
                </c:pt>
                <c:pt idx="1">
                  <c:v>0</c:v>
                </c:pt>
                <c:pt idx="2">
                  <c:v>0</c:v>
                </c:pt>
                <c:pt idx="3">
                  <c:v>0</c:v>
                </c:pt>
              </c:numCache>
            </c:numRef>
          </c:val>
          <c:extLst>
            <c:ext xmlns:c16="http://schemas.microsoft.com/office/drawing/2014/chart" uri="{C3380CC4-5D6E-409C-BE32-E72D297353CC}">
              <c16:uniqueId val="{0000000A-DC64-4B1B-A438-62C345248EA3}"/>
            </c:ext>
          </c:extLst>
        </c:ser>
        <c:ser>
          <c:idx val="5"/>
          <c:order val="11"/>
          <c:tx>
            <c:strRef>
              <c:f>Arkusz11!$G$1</c:f>
              <c:strCache>
                <c:ptCount val="1"/>
                <c:pt idx="0">
                  <c:v>Mleko prosto od krowy</c:v>
                </c:pt>
              </c:strCache>
            </c:strRef>
          </c:tx>
          <c:invertIfNegative val="0"/>
          <c:cat>
            <c:strRef>
              <c:f>Arkusz11!$A$2:$A$5</c:f>
              <c:strCache>
                <c:ptCount val="4"/>
                <c:pt idx="0">
                  <c:v>A</c:v>
                </c:pt>
                <c:pt idx="1">
                  <c:v>0</c:v>
                </c:pt>
                <c:pt idx="2">
                  <c:v>B</c:v>
                </c:pt>
                <c:pt idx="3">
                  <c:v>AB</c:v>
                </c:pt>
              </c:strCache>
            </c:strRef>
          </c:cat>
          <c:val>
            <c:numRef>
              <c:f>Arkusz11!$G$2:$G$5</c:f>
              <c:numCache>
                <c:formatCode>General</c:formatCode>
                <c:ptCount val="4"/>
                <c:pt idx="0">
                  <c:v>0</c:v>
                </c:pt>
                <c:pt idx="1">
                  <c:v>0</c:v>
                </c:pt>
                <c:pt idx="2">
                  <c:v>0</c:v>
                </c:pt>
                <c:pt idx="3">
                  <c:v>4.8</c:v>
                </c:pt>
              </c:numCache>
            </c:numRef>
          </c:val>
          <c:extLst>
            <c:ext xmlns:c16="http://schemas.microsoft.com/office/drawing/2014/chart" uri="{C3380CC4-5D6E-409C-BE32-E72D297353CC}">
              <c16:uniqueId val="{0000000B-DC64-4B1B-A438-62C345248EA3}"/>
            </c:ext>
          </c:extLst>
        </c:ser>
        <c:dLbls>
          <c:showLegendKey val="0"/>
          <c:showVal val="0"/>
          <c:showCatName val="0"/>
          <c:showSerName val="0"/>
          <c:showPercent val="0"/>
          <c:showBubbleSize val="0"/>
        </c:dLbls>
        <c:gapWidth val="150"/>
        <c:axId val="93258880"/>
        <c:axId val="93260416"/>
      </c:barChart>
      <c:catAx>
        <c:axId val="93258880"/>
        <c:scaling>
          <c:orientation val="minMax"/>
        </c:scaling>
        <c:delete val="0"/>
        <c:axPos val="b"/>
        <c:numFmt formatCode="General" sourceLinked="0"/>
        <c:majorTickMark val="out"/>
        <c:minorTickMark val="none"/>
        <c:tickLblPos val="nextTo"/>
        <c:crossAx val="93260416"/>
        <c:crosses val="autoZero"/>
        <c:auto val="1"/>
        <c:lblAlgn val="ctr"/>
        <c:lblOffset val="100"/>
        <c:noMultiLvlLbl val="0"/>
      </c:catAx>
      <c:valAx>
        <c:axId val="93260416"/>
        <c:scaling>
          <c:orientation val="minMax"/>
        </c:scaling>
        <c:delete val="0"/>
        <c:axPos val="l"/>
        <c:majorGridlines/>
        <c:numFmt formatCode="General\%" sourceLinked="0"/>
        <c:majorTickMark val="out"/>
        <c:minorTickMark val="none"/>
        <c:tickLblPos val="nextTo"/>
        <c:crossAx val="93258880"/>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Arkusz5!$A$3</c:f>
              <c:strCache>
                <c:ptCount val="1"/>
                <c:pt idx="0">
                  <c:v>Bardzo rzadko</c:v>
                </c:pt>
              </c:strCache>
            </c:strRef>
          </c:tx>
          <c:invertIfNegative val="0"/>
          <c:cat>
            <c:strRef>
              <c:f>Arkusz1!$B$10:$B$13</c:f>
              <c:strCache>
                <c:ptCount val="4"/>
                <c:pt idx="0">
                  <c:v>A</c:v>
                </c:pt>
                <c:pt idx="1">
                  <c:v>0</c:v>
                </c:pt>
                <c:pt idx="2">
                  <c:v>B</c:v>
                </c:pt>
                <c:pt idx="3">
                  <c:v>AB</c:v>
                </c:pt>
              </c:strCache>
            </c:strRef>
          </c:cat>
          <c:val>
            <c:numRef>
              <c:f>Arkusz5!$B$3:$E$3</c:f>
              <c:numCache>
                <c:formatCode>0.0%</c:formatCode>
                <c:ptCount val="4"/>
                <c:pt idx="0">
                  <c:v>0.10169491525423729</c:v>
                </c:pt>
                <c:pt idx="1">
                  <c:v>0.14814814814814894</c:v>
                </c:pt>
                <c:pt idx="2">
                  <c:v>0.1</c:v>
                </c:pt>
                <c:pt idx="3">
                  <c:v>0.1304347826086957</c:v>
                </c:pt>
              </c:numCache>
            </c:numRef>
          </c:val>
          <c:extLst>
            <c:ext xmlns:c16="http://schemas.microsoft.com/office/drawing/2014/chart" uri="{C3380CC4-5D6E-409C-BE32-E72D297353CC}">
              <c16:uniqueId val="{00000000-D43C-4C09-B037-1155676BF640}"/>
            </c:ext>
          </c:extLst>
        </c:ser>
        <c:ser>
          <c:idx val="1"/>
          <c:order val="1"/>
          <c:tx>
            <c:strRef>
              <c:f>Arkusz5!$A$4</c:f>
              <c:strCache>
                <c:ptCount val="1"/>
                <c:pt idx="0">
                  <c:v>Kilka razy w tygodniu</c:v>
                </c:pt>
              </c:strCache>
            </c:strRef>
          </c:tx>
          <c:invertIfNegative val="0"/>
          <c:cat>
            <c:strRef>
              <c:f>Arkusz1!$B$10:$B$13</c:f>
              <c:strCache>
                <c:ptCount val="4"/>
                <c:pt idx="0">
                  <c:v>A</c:v>
                </c:pt>
                <c:pt idx="1">
                  <c:v>0</c:v>
                </c:pt>
                <c:pt idx="2">
                  <c:v>B</c:v>
                </c:pt>
                <c:pt idx="3">
                  <c:v>AB</c:v>
                </c:pt>
              </c:strCache>
            </c:strRef>
          </c:cat>
          <c:val>
            <c:numRef>
              <c:f>Arkusz5!$B$4:$E$4</c:f>
              <c:numCache>
                <c:formatCode>0.0%</c:formatCode>
                <c:ptCount val="4"/>
                <c:pt idx="0">
                  <c:v>0.30508474576271655</c:v>
                </c:pt>
                <c:pt idx="1">
                  <c:v>0.40740740740740738</c:v>
                </c:pt>
                <c:pt idx="2">
                  <c:v>0.4</c:v>
                </c:pt>
                <c:pt idx="3">
                  <c:v>0.39130434782609091</c:v>
                </c:pt>
              </c:numCache>
            </c:numRef>
          </c:val>
          <c:extLst>
            <c:ext xmlns:c16="http://schemas.microsoft.com/office/drawing/2014/chart" uri="{C3380CC4-5D6E-409C-BE32-E72D297353CC}">
              <c16:uniqueId val="{00000001-D43C-4C09-B037-1155676BF640}"/>
            </c:ext>
          </c:extLst>
        </c:ser>
        <c:ser>
          <c:idx val="2"/>
          <c:order val="2"/>
          <c:tx>
            <c:strRef>
              <c:f>Arkusz5!$A$5</c:f>
              <c:strCache>
                <c:ptCount val="1"/>
                <c:pt idx="0">
                  <c:v>Raz w tygodniu</c:v>
                </c:pt>
              </c:strCache>
            </c:strRef>
          </c:tx>
          <c:invertIfNegative val="0"/>
          <c:cat>
            <c:strRef>
              <c:f>Arkusz1!$B$10:$B$13</c:f>
              <c:strCache>
                <c:ptCount val="4"/>
                <c:pt idx="0">
                  <c:v>A</c:v>
                </c:pt>
                <c:pt idx="1">
                  <c:v>0</c:v>
                </c:pt>
                <c:pt idx="2">
                  <c:v>B</c:v>
                </c:pt>
                <c:pt idx="3">
                  <c:v>AB</c:v>
                </c:pt>
              </c:strCache>
            </c:strRef>
          </c:cat>
          <c:val>
            <c:numRef>
              <c:f>Arkusz5!$B$5:$E$5</c:f>
              <c:numCache>
                <c:formatCode>0.0%</c:formatCode>
                <c:ptCount val="4"/>
                <c:pt idx="0">
                  <c:v>0.27118644067796632</c:v>
                </c:pt>
                <c:pt idx="1">
                  <c:v>0.20370370370370369</c:v>
                </c:pt>
                <c:pt idx="2">
                  <c:v>0.2</c:v>
                </c:pt>
                <c:pt idx="3">
                  <c:v>0.17391304347826347</c:v>
                </c:pt>
              </c:numCache>
            </c:numRef>
          </c:val>
          <c:extLst>
            <c:ext xmlns:c16="http://schemas.microsoft.com/office/drawing/2014/chart" uri="{C3380CC4-5D6E-409C-BE32-E72D297353CC}">
              <c16:uniqueId val="{00000002-D43C-4C09-B037-1155676BF640}"/>
            </c:ext>
          </c:extLst>
        </c:ser>
        <c:ser>
          <c:idx val="3"/>
          <c:order val="3"/>
          <c:tx>
            <c:strRef>
              <c:f>Arkusz5!$A$6</c:f>
              <c:strCache>
                <c:ptCount val="1"/>
                <c:pt idx="0">
                  <c:v>Raz w miesiącu</c:v>
                </c:pt>
              </c:strCache>
            </c:strRef>
          </c:tx>
          <c:invertIfNegative val="0"/>
          <c:cat>
            <c:strRef>
              <c:f>Arkusz1!$B$10:$B$13</c:f>
              <c:strCache>
                <c:ptCount val="4"/>
                <c:pt idx="0">
                  <c:v>A</c:v>
                </c:pt>
                <c:pt idx="1">
                  <c:v>0</c:v>
                </c:pt>
                <c:pt idx="2">
                  <c:v>B</c:v>
                </c:pt>
                <c:pt idx="3">
                  <c:v>AB</c:v>
                </c:pt>
              </c:strCache>
            </c:strRef>
          </c:cat>
          <c:val>
            <c:numRef>
              <c:f>Arkusz5!$B$6:$E$6</c:f>
              <c:numCache>
                <c:formatCode>0.0%</c:formatCode>
                <c:ptCount val="4"/>
                <c:pt idx="0">
                  <c:v>3.3898305084745811E-2</c:v>
                </c:pt>
                <c:pt idx="1">
                  <c:v>5.5555555555555455E-2</c:v>
                </c:pt>
                <c:pt idx="2">
                  <c:v>0.1</c:v>
                </c:pt>
                <c:pt idx="3">
                  <c:v>0.1304347826086957</c:v>
                </c:pt>
              </c:numCache>
            </c:numRef>
          </c:val>
          <c:extLst>
            <c:ext xmlns:c16="http://schemas.microsoft.com/office/drawing/2014/chart" uri="{C3380CC4-5D6E-409C-BE32-E72D297353CC}">
              <c16:uniqueId val="{00000003-D43C-4C09-B037-1155676BF640}"/>
            </c:ext>
          </c:extLst>
        </c:ser>
        <c:ser>
          <c:idx val="4"/>
          <c:order val="4"/>
          <c:tx>
            <c:strRef>
              <c:f>Arkusz5!$A$7</c:f>
              <c:strCache>
                <c:ptCount val="1"/>
                <c:pt idx="0">
                  <c:v>Codziennie</c:v>
                </c:pt>
              </c:strCache>
            </c:strRef>
          </c:tx>
          <c:invertIfNegative val="0"/>
          <c:cat>
            <c:strRef>
              <c:f>Arkusz1!$B$10:$B$13</c:f>
              <c:strCache>
                <c:ptCount val="4"/>
                <c:pt idx="0">
                  <c:v>A</c:v>
                </c:pt>
                <c:pt idx="1">
                  <c:v>0</c:v>
                </c:pt>
                <c:pt idx="2">
                  <c:v>B</c:v>
                </c:pt>
                <c:pt idx="3">
                  <c:v>AB</c:v>
                </c:pt>
              </c:strCache>
            </c:strRef>
          </c:cat>
          <c:val>
            <c:numRef>
              <c:f>Arkusz5!$B$7:$E$7</c:f>
              <c:numCache>
                <c:formatCode>0.0%</c:formatCode>
                <c:ptCount val="4"/>
                <c:pt idx="0">
                  <c:v>0.18644067796610306</c:v>
                </c:pt>
                <c:pt idx="1">
                  <c:v>0.14814814814814894</c:v>
                </c:pt>
                <c:pt idx="2">
                  <c:v>0.2</c:v>
                </c:pt>
                <c:pt idx="3">
                  <c:v>0.1304347826086957</c:v>
                </c:pt>
              </c:numCache>
            </c:numRef>
          </c:val>
          <c:extLst>
            <c:ext xmlns:c16="http://schemas.microsoft.com/office/drawing/2014/chart" uri="{C3380CC4-5D6E-409C-BE32-E72D297353CC}">
              <c16:uniqueId val="{00000004-D43C-4C09-B037-1155676BF640}"/>
            </c:ext>
          </c:extLst>
        </c:ser>
        <c:ser>
          <c:idx val="5"/>
          <c:order val="5"/>
          <c:tx>
            <c:strRef>
              <c:f>Arkusz5!$A$8</c:f>
              <c:strCache>
                <c:ptCount val="1"/>
                <c:pt idx="0">
                  <c:v>Wcale</c:v>
                </c:pt>
              </c:strCache>
            </c:strRef>
          </c:tx>
          <c:invertIfNegative val="0"/>
          <c:cat>
            <c:strRef>
              <c:f>Arkusz1!$B$10:$B$13</c:f>
              <c:strCache>
                <c:ptCount val="4"/>
                <c:pt idx="0">
                  <c:v>A</c:v>
                </c:pt>
                <c:pt idx="1">
                  <c:v>0</c:v>
                </c:pt>
                <c:pt idx="2">
                  <c:v>B</c:v>
                </c:pt>
                <c:pt idx="3">
                  <c:v>AB</c:v>
                </c:pt>
              </c:strCache>
            </c:strRef>
          </c:cat>
          <c:val>
            <c:numRef>
              <c:f>Arkusz5!$B$8:$E$8</c:f>
              <c:numCache>
                <c:formatCode>0.0%</c:formatCode>
                <c:ptCount val="4"/>
                <c:pt idx="0">
                  <c:v>0.10169491525423729</c:v>
                </c:pt>
                <c:pt idx="1">
                  <c:v>3.7037037037037056E-2</c:v>
                </c:pt>
                <c:pt idx="2">
                  <c:v>0</c:v>
                </c:pt>
                <c:pt idx="3">
                  <c:v>4.3478260869565223E-2</c:v>
                </c:pt>
              </c:numCache>
            </c:numRef>
          </c:val>
          <c:extLst>
            <c:ext xmlns:c16="http://schemas.microsoft.com/office/drawing/2014/chart" uri="{C3380CC4-5D6E-409C-BE32-E72D297353CC}">
              <c16:uniqueId val="{00000005-D43C-4C09-B037-1155676BF640}"/>
            </c:ext>
          </c:extLst>
        </c:ser>
        <c:dLbls>
          <c:showLegendKey val="0"/>
          <c:showVal val="0"/>
          <c:showCatName val="0"/>
          <c:showSerName val="0"/>
          <c:showPercent val="0"/>
          <c:showBubbleSize val="0"/>
        </c:dLbls>
        <c:gapWidth val="150"/>
        <c:axId val="93296512"/>
        <c:axId val="93298048"/>
      </c:barChart>
      <c:catAx>
        <c:axId val="93296512"/>
        <c:scaling>
          <c:orientation val="minMax"/>
        </c:scaling>
        <c:delete val="0"/>
        <c:axPos val="b"/>
        <c:numFmt formatCode="General" sourceLinked="0"/>
        <c:majorTickMark val="out"/>
        <c:minorTickMark val="none"/>
        <c:tickLblPos val="nextTo"/>
        <c:crossAx val="93298048"/>
        <c:crosses val="autoZero"/>
        <c:auto val="1"/>
        <c:lblAlgn val="ctr"/>
        <c:lblOffset val="100"/>
        <c:noMultiLvlLbl val="0"/>
      </c:catAx>
      <c:valAx>
        <c:axId val="93298048"/>
        <c:scaling>
          <c:orientation val="minMax"/>
        </c:scaling>
        <c:delete val="0"/>
        <c:axPos val="l"/>
        <c:majorGridlines/>
        <c:numFmt formatCode="0.0%" sourceLinked="1"/>
        <c:majorTickMark val="out"/>
        <c:minorTickMark val="none"/>
        <c:tickLblPos val="nextTo"/>
        <c:crossAx val="93296512"/>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Arkusz11!$A$3</c:f>
              <c:strCache>
                <c:ptCount val="1"/>
                <c:pt idx="0">
                  <c:v>Jogurty pitne</c:v>
                </c:pt>
              </c:strCache>
            </c:strRef>
          </c:tx>
          <c:invertIfNegative val="0"/>
          <c:cat>
            <c:strRef>
              <c:f>Arkusz9!$D$12:$D$15</c:f>
              <c:strCache>
                <c:ptCount val="4"/>
                <c:pt idx="0">
                  <c:v>A</c:v>
                </c:pt>
                <c:pt idx="1">
                  <c:v>0</c:v>
                </c:pt>
                <c:pt idx="2">
                  <c:v>B</c:v>
                </c:pt>
                <c:pt idx="3">
                  <c:v>AB</c:v>
                </c:pt>
              </c:strCache>
            </c:strRef>
          </c:cat>
          <c:val>
            <c:numRef>
              <c:f>Arkusz11!$B$3:$E$3</c:f>
              <c:numCache>
                <c:formatCode>0.0%</c:formatCode>
                <c:ptCount val="4"/>
                <c:pt idx="0">
                  <c:v>0.20370370370370369</c:v>
                </c:pt>
                <c:pt idx="1">
                  <c:v>0.23529411764705879</c:v>
                </c:pt>
                <c:pt idx="2">
                  <c:v>0.1</c:v>
                </c:pt>
                <c:pt idx="3">
                  <c:v>0.14285714285714479</c:v>
                </c:pt>
              </c:numCache>
            </c:numRef>
          </c:val>
          <c:extLst>
            <c:ext xmlns:c16="http://schemas.microsoft.com/office/drawing/2014/chart" uri="{C3380CC4-5D6E-409C-BE32-E72D297353CC}">
              <c16:uniqueId val="{00000000-9793-4149-A8EA-086FBB226C5B}"/>
            </c:ext>
          </c:extLst>
        </c:ser>
        <c:ser>
          <c:idx val="1"/>
          <c:order val="1"/>
          <c:tx>
            <c:strRef>
              <c:f>Arkusz11!$A$4</c:f>
              <c:strCache>
                <c:ptCount val="1"/>
                <c:pt idx="0">
                  <c:v>Jogurt naturalny</c:v>
                </c:pt>
              </c:strCache>
            </c:strRef>
          </c:tx>
          <c:invertIfNegative val="0"/>
          <c:cat>
            <c:strRef>
              <c:f>Arkusz9!$D$12:$D$15</c:f>
              <c:strCache>
                <c:ptCount val="4"/>
                <c:pt idx="0">
                  <c:v>A</c:v>
                </c:pt>
                <c:pt idx="1">
                  <c:v>0</c:v>
                </c:pt>
                <c:pt idx="2">
                  <c:v>B</c:v>
                </c:pt>
                <c:pt idx="3">
                  <c:v>AB</c:v>
                </c:pt>
              </c:strCache>
            </c:strRef>
          </c:cat>
          <c:val>
            <c:numRef>
              <c:f>Arkusz11!$B$4:$E$4</c:f>
              <c:numCache>
                <c:formatCode>0.0%</c:formatCode>
                <c:ptCount val="4"/>
                <c:pt idx="0">
                  <c:v>0.5</c:v>
                </c:pt>
                <c:pt idx="1">
                  <c:v>0.49019607843137253</c:v>
                </c:pt>
                <c:pt idx="2">
                  <c:v>0.65000000000000602</c:v>
                </c:pt>
                <c:pt idx="3">
                  <c:v>0.57142857142857906</c:v>
                </c:pt>
              </c:numCache>
            </c:numRef>
          </c:val>
          <c:extLst>
            <c:ext xmlns:c16="http://schemas.microsoft.com/office/drawing/2014/chart" uri="{C3380CC4-5D6E-409C-BE32-E72D297353CC}">
              <c16:uniqueId val="{00000001-9793-4149-A8EA-086FBB226C5B}"/>
            </c:ext>
          </c:extLst>
        </c:ser>
        <c:ser>
          <c:idx val="2"/>
          <c:order val="2"/>
          <c:tx>
            <c:strRef>
              <c:f>Arkusz11!$A$5</c:f>
              <c:strCache>
                <c:ptCount val="1"/>
                <c:pt idx="0">
                  <c:v>Jogurty owocowe</c:v>
                </c:pt>
              </c:strCache>
            </c:strRef>
          </c:tx>
          <c:invertIfNegative val="0"/>
          <c:cat>
            <c:strRef>
              <c:f>Arkusz9!$D$12:$D$15</c:f>
              <c:strCache>
                <c:ptCount val="4"/>
                <c:pt idx="0">
                  <c:v>A</c:v>
                </c:pt>
                <c:pt idx="1">
                  <c:v>0</c:v>
                </c:pt>
                <c:pt idx="2">
                  <c:v>B</c:v>
                </c:pt>
                <c:pt idx="3">
                  <c:v>AB</c:v>
                </c:pt>
              </c:strCache>
            </c:strRef>
          </c:cat>
          <c:val>
            <c:numRef>
              <c:f>Arkusz11!$B$5:$E$5</c:f>
              <c:numCache>
                <c:formatCode>0.0%</c:formatCode>
                <c:ptCount val="4"/>
                <c:pt idx="0">
                  <c:v>0.14814814814814894</c:v>
                </c:pt>
                <c:pt idx="1">
                  <c:v>0.23529411764705879</c:v>
                </c:pt>
                <c:pt idx="2">
                  <c:v>0.15000000000000024</c:v>
                </c:pt>
                <c:pt idx="3">
                  <c:v>0.14285714285714479</c:v>
                </c:pt>
              </c:numCache>
            </c:numRef>
          </c:val>
          <c:extLst>
            <c:ext xmlns:c16="http://schemas.microsoft.com/office/drawing/2014/chart" uri="{C3380CC4-5D6E-409C-BE32-E72D297353CC}">
              <c16:uniqueId val="{00000002-9793-4149-A8EA-086FBB226C5B}"/>
            </c:ext>
          </c:extLst>
        </c:ser>
        <c:ser>
          <c:idx val="3"/>
          <c:order val="3"/>
          <c:tx>
            <c:strRef>
              <c:f>Arkusz11!$A$6</c:f>
              <c:strCache>
                <c:ptCount val="1"/>
                <c:pt idx="0">
                  <c:v>Kefiry</c:v>
                </c:pt>
              </c:strCache>
            </c:strRef>
          </c:tx>
          <c:invertIfNegative val="0"/>
          <c:cat>
            <c:strRef>
              <c:f>Arkusz9!$D$12:$D$15</c:f>
              <c:strCache>
                <c:ptCount val="4"/>
                <c:pt idx="0">
                  <c:v>A</c:v>
                </c:pt>
                <c:pt idx="1">
                  <c:v>0</c:v>
                </c:pt>
                <c:pt idx="2">
                  <c:v>B</c:v>
                </c:pt>
                <c:pt idx="3">
                  <c:v>AB</c:v>
                </c:pt>
              </c:strCache>
            </c:strRef>
          </c:cat>
          <c:val>
            <c:numRef>
              <c:f>Arkusz11!$B$6:$E$6</c:f>
              <c:numCache>
                <c:formatCode>0.0%</c:formatCode>
                <c:ptCount val="4"/>
                <c:pt idx="0">
                  <c:v>5.5555555555555455E-2</c:v>
                </c:pt>
                <c:pt idx="1">
                  <c:v>3.9215686274509803E-2</c:v>
                </c:pt>
                <c:pt idx="2">
                  <c:v>0.1</c:v>
                </c:pt>
                <c:pt idx="3">
                  <c:v>0</c:v>
                </c:pt>
              </c:numCache>
            </c:numRef>
          </c:val>
          <c:extLst>
            <c:ext xmlns:c16="http://schemas.microsoft.com/office/drawing/2014/chart" uri="{C3380CC4-5D6E-409C-BE32-E72D297353CC}">
              <c16:uniqueId val="{00000003-9793-4149-A8EA-086FBB226C5B}"/>
            </c:ext>
          </c:extLst>
        </c:ser>
        <c:ser>
          <c:idx val="4"/>
          <c:order val="4"/>
          <c:tx>
            <c:strRef>
              <c:f>Arkusz11!$A$7</c:f>
              <c:strCache>
                <c:ptCount val="1"/>
                <c:pt idx="0">
                  <c:v>Desery mleczne</c:v>
                </c:pt>
              </c:strCache>
            </c:strRef>
          </c:tx>
          <c:invertIfNegative val="0"/>
          <c:cat>
            <c:strRef>
              <c:f>Arkusz9!$D$12:$D$15</c:f>
              <c:strCache>
                <c:ptCount val="4"/>
                <c:pt idx="0">
                  <c:v>A</c:v>
                </c:pt>
                <c:pt idx="1">
                  <c:v>0</c:v>
                </c:pt>
                <c:pt idx="2">
                  <c:v>B</c:v>
                </c:pt>
                <c:pt idx="3">
                  <c:v>AB</c:v>
                </c:pt>
              </c:strCache>
            </c:strRef>
          </c:cat>
          <c:val>
            <c:numRef>
              <c:f>Arkusz11!$B$7:$E$7</c:f>
              <c:numCache>
                <c:formatCode>0.0%</c:formatCode>
                <c:ptCount val="4"/>
                <c:pt idx="0">
                  <c:v>7.407407407407407E-2</c:v>
                </c:pt>
                <c:pt idx="1">
                  <c:v>0</c:v>
                </c:pt>
                <c:pt idx="2">
                  <c:v>0</c:v>
                </c:pt>
                <c:pt idx="3">
                  <c:v>4.7619047619047623E-2</c:v>
                </c:pt>
              </c:numCache>
            </c:numRef>
          </c:val>
          <c:extLst>
            <c:ext xmlns:c16="http://schemas.microsoft.com/office/drawing/2014/chart" uri="{C3380CC4-5D6E-409C-BE32-E72D297353CC}">
              <c16:uniqueId val="{00000004-9793-4149-A8EA-086FBB226C5B}"/>
            </c:ext>
          </c:extLst>
        </c:ser>
        <c:ser>
          <c:idx val="5"/>
          <c:order val="5"/>
          <c:tx>
            <c:strRef>
              <c:f>Arkusz11!$A$8</c:f>
              <c:strCache>
                <c:ptCount val="1"/>
                <c:pt idx="0">
                  <c:v>Maślanki</c:v>
                </c:pt>
              </c:strCache>
            </c:strRef>
          </c:tx>
          <c:invertIfNegative val="0"/>
          <c:cat>
            <c:strRef>
              <c:f>Arkusz9!$D$12:$D$15</c:f>
              <c:strCache>
                <c:ptCount val="4"/>
                <c:pt idx="0">
                  <c:v>A</c:v>
                </c:pt>
                <c:pt idx="1">
                  <c:v>0</c:v>
                </c:pt>
                <c:pt idx="2">
                  <c:v>B</c:v>
                </c:pt>
                <c:pt idx="3">
                  <c:v>AB</c:v>
                </c:pt>
              </c:strCache>
            </c:strRef>
          </c:cat>
          <c:val>
            <c:numRef>
              <c:f>Arkusz11!$B$8:$E$8</c:f>
              <c:numCache>
                <c:formatCode>0.0%</c:formatCode>
                <c:ptCount val="4"/>
                <c:pt idx="0">
                  <c:v>1.8518518518518583E-2</c:v>
                </c:pt>
                <c:pt idx="1">
                  <c:v>0</c:v>
                </c:pt>
                <c:pt idx="2">
                  <c:v>0</c:v>
                </c:pt>
                <c:pt idx="3">
                  <c:v>9.5238095238095247E-2</c:v>
                </c:pt>
              </c:numCache>
            </c:numRef>
          </c:val>
          <c:extLst>
            <c:ext xmlns:c16="http://schemas.microsoft.com/office/drawing/2014/chart" uri="{C3380CC4-5D6E-409C-BE32-E72D297353CC}">
              <c16:uniqueId val="{00000005-9793-4149-A8EA-086FBB226C5B}"/>
            </c:ext>
          </c:extLst>
        </c:ser>
        <c:dLbls>
          <c:showLegendKey val="0"/>
          <c:showVal val="0"/>
          <c:showCatName val="0"/>
          <c:showSerName val="0"/>
          <c:showPercent val="0"/>
          <c:showBubbleSize val="0"/>
        </c:dLbls>
        <c:gapWidth val="150"/>
        <c:axId val="93465216"/>
        <c:axId val="93483392"/>
      </c:barChart>
      <c:catAx>
        <c:axId val="93465216"/>
        <c:scaling>
          <c:orientation val="minMax"/>
        </c:scaling>
        <c:delete val="0"/>
        <c:axPos val="b"/>
        <c:numFmt formatCode="General" sourceLinked="0"/>
        <c:majorTickMark val="out"/>
        <c:minorTickMark val="none"/>
        <c:tickLblPos val="nextTo"/>
        <c:crossAx val="93483392"/>
        <c:crosses val="autoZero"/>
        <c:auto val="1"/>
        <c:lblAlgn val="ctr"/>
        <c:lblOffset val="100"/>
        <c:noMultiLvlLbl val="0"/>
      </c:catAx>
      <c:valAx>
        <c:axId val="93483392"/>
        <c:scaling>
          <c:orientation val="minMax"/>
        </c:scaling>
        <c:delete val="0"/>
        <c:axPos val="l"/>
        <c:majorGridlines/>
        <c:numFmt formatCode="0.0%" sourceLinked="1"/>
        <c:majorTickMark val="out"/>
        <c:minorTickMark val="none"/>
        <c:tickLblPos val="nextTo"/>
        <c:crossAx val="93465216"/>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Arkusz12!$A$3</c:f>
              <c:strCache>
                <c:ptCount val="1"/>
                <c:pt idx="0">
                  <c:v>Wcale</c:v>
                </c:pt>
              </c:strCache>
            </c:strRef>
          </c:tx>
          <c:invertIfNegative val="0"/>
          <c:cat>
            <c:strRef>
              <c:f>Arkusz9!$D$12:$D$15</c:f>
              <c:strCache>
                <c:ptCount val="4"/>
                <c:pt idx="0">
                  <c:v>A</c:v>
                </c:pt>
                <c:pt idx="1">
                  <c:v>0</c:v>
                </c:pt>
                <c:pt idx="2">
                  <c:v>B</c:v>
                </c:pt>
                <c:pt idx="3">
                  <c:v>AB</c:v>
                </c:pt>
              </c:strCache>
            </c:strRef>
          </c:cat>
          <c:val>
            <c:numRef>
              <c:f>Arkusz12!$B$3:$E$3</c:f>
              <c:numCache>
                <c:formatCode>0.0%</c:formatCode>
                <c:ptCount val="4"/>
                <c:pt idx="0">
                  <c:v>3.3898305084745811E-2</c:v>
                </c:pt>
                <c:pt idx="1">
                  <c:v>3.7037037037037056E-2</c:v>
                </c:pt>
                <c:pt idx="2">
                  <c:v>0</c:v>
                </c:pt>
                <c:pt idx="3">
                  <c:v>4.3478260869565223E-2</c:v>
                </c:pt>
              </c:numCache>
            </c:numRef>
          </c:val>
          <c:extLst>
            <c:ext xmlns:c16="http://schemas.microsoft.com/office/drawing/2014/chart" uri="{C3380CC4-5D6E-409C-BE32-E72D297353CC}">
              <c16:uniqueId val="{00000000-470A-438E-937F-6F71764CC061}"/>
            </c:ext>
          </c:extLst>
        </c:ser>
        <c:ser>
          <c:idx val="1"/>
          <c:order val="1"/>
          <c:tx>
            <c:strRef>
              <c:f>Arkusz12!$A$4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Arkusz12!$B$4:$E$4</c:f>
              <c:numCache>
                <c:formatCode>0.0%</c:formatCode>
                <c:ptCount val="4"/>
                <c:pt idx="0">
                  <c:v>0.40677966101695212</c:v>
                </c:pt>
                <c:pt idx="1">
                  <c:v>0.42592592592593065</c:v>
                </c:pt>
                <c:pt idx="2">
                  <c:v>0.4</c:v>
                </c:pt>
                <c:pt idx="3">
                  <c:v>0.43478260869565688</c:v>
                </c:pt>
              </c:numCache>
            </c:numRef>
          </c:val>
          <c:extLst>
            <c:ext xmlns:c16="http://schemas.microsoft.com/office/drawing/2014/chart" uri="{C3380CC4-5D6E-409C-BE32-E72D297353CC}">
              <c16:uniqueId val="{00000001-470A-438E-937F-6F71764CC061}"/>
            </c:ext>
          </c:extLst>
        </c:ser>
        <c:ser>
          <c:idx val="2"/>
          <c:order val="2"/>
          <c:tx>
            <c:strRef>
              <c:f>Arkusz12!$A$5</c:f>
              <c:strCache>
                <c:ptCount val="1"/>
                <c:pt idx="0">
                  <c:v>Codziennie</c:v>
                </c:pt>
              </c:strCache>
            </c:strRef>
          </c:tx>
          <c:invertIfNegative val="0"/>
          <c:cat>
            <c:strRef>
              <c:f>Arkusz9!$D$12:$D$15</c:f>
              <c:strCache>
                <c:ptCount val="4"/>
                <c:pt idx="0">
                  <c:v>A</c:v>
                </c:pt>
                <c:pt idx="1">
                  <c:v>0</c:v>
                </c:pt>
                <c:pt idx="2">
                  <c:v>B</c:v>
                </c:pt>
                <c:pt idx="3">
                  <c:v>AB</c:v>
                </c:pt>
              </c:strCache>
            </c:strRef>
          </c:cat>
          <c:val>
            <c:numRef>
              <c:f>Arkusz12!$B$5:$E$5</c:f>
              <c:numCache>
                <c:formatCode>0.0%</c:formatCode>
                <c:ptCount val="4"/>
                <c:pt idx="0">
                  <c:v>3.3898305084745811E-2</c:v>
                </c:pt>
                <c:pt idx="1">
                  <c:v>7.407407407407407E-2</c:v>
                </c:pt>
                <c:pt idx="2">
                  <c:v>0.1</c:v>
                </c:pt>
                <c:pt idx="3">
                  <c:v>8.6956521739130543E-2</c:v>
                </c:pt>
              </c:numCache>
            </c:numRef>
          </c:val>
          <c:extLst>
            <c:ext xmlns:c16="http://schemas.microsoft.com/office/drawing/2014/chart" uri="{C3380CC4-5D6E-409C-BE32-E72D297353CC}">
              <c16:uniqueId val="{00000002-470A-438E-937F-6F71764CC061}"/>
            </c:ext>
          </c:extLst>
        </c:ser>
        <c:ser>
          <c:idx val="3"/>
          <c:order val="3"/>
          <c:tx>
            <c:strRef>
              <c:f>Arkusz12!$A$6</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Arkusz12!$B$6:$E$6</c:f>
              <c:numCache>
                <c:formatCode>0.0%</c:formatCode>
                <c:ptCount val="4"/>
                <c:pt idx="0">
                  <c:v>0.28813559322033899</c:v>
                </c:pt>
                <c:pt idx="1">
                  <c:v>0.24074074074074228</c:v>
                </c:pt>
                <c:pt idx="2">
                  <c:v>0.30000000000000032</c:v>
                </c:pt>
                <c:pt idx="3">
                  <c:v>0.26086956521739457</c:v>
                </c:pt>
              </c:numCache>
            </c:numRef>
          </c:val>
          <c:extLst>
            <c:ext xmlns:c16="http://schemas.microsoft.com/office/drawing/2014/chart" uri="{C3380CC4-5D6E-409C-BE32-E72D297353CC}">
              <c16:uniqueId val="{00000003-470A-438E-937F-6F71764CC061}"/>
            </c:ext>
          </c:extLst>
        </c:ser>
        <c:ser>
          <c:idx val="4"/>
          <c:order val="4"/>
          <c:tx>
            <c:strRef>
              <c:f>Arkusz12!$A$7</c:f>
              <c:strCache>
                <c:ptCount val="1"/>
                <c:pt idx="0">
                  <c:v>Bardzo rzadko</c:v>
                </c:pt>
              </c:strCache>
            </c:strRef>
          </c:tx>
          <c:invertIfNegative val="0"/>
          <c:cat>
            <c:strRef>
              <c:f>Arkusz9!$D$12:$D$15</c:f>
              <c:strCache>
                <c:ptCount val="4"/>
                <c:pt idx="0">
                  <c:v>A</c:v>
                </c:pt>
                <c:pt idx="1">
                  <c:v>0</c:v>
                </c:pt>
                <c:pt idx="2">
                  <c:v>B</c:v>
                </c:pt>
                <c:pt idx="3">
                  <c:v>AB</c:v>
                </c:pt>
              </c:strCache>
            </c:strRef>
          </c:cat>
          <c:val>
            <c:numRef>
              <c:f>Arkusz12!$B$7:$E$7</c:f>
              <c:numCache>
                <c:formatCode>0.0%</c:formatCode>
                <c:ptCount val="4"/>
                <c:pt idx="0">
                  <c:v>0.16949152542372878</c:v>
                </c:pt>
                <c:pt idx="1">
                  <c:v>0.14814814814814894</c:v>
                </c:pt>
                <c:pt idx="2">
                  <c:v>0.2</c:v>
                </c:pt>
                <c:pt idx="3">
                  <c:v>0.17391304347826347</c:v>
                </c:pt>
              </c:numCache>
            </c:numRef>
          </c:val>
          <c:extLst>
            <c:ext xmlns:c16="http://schemas.microsoft.com/office/drawing/2014/chart" uri="{C3380CC4-5D6E-409C-BE32-E72D297353CC}">
              <c16:uniqueId val="{00000004-470A-438E-937F-6F71764CC061}"/>
            </c:ext>
          </c:extLst>
        </c:ser>
        <c:ser>
          <c:idx val="5"/>
          <c:order val="5"/>
          <c:tx>
            <c:strRef>
              <c:f>Arkusz12!$A$8</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Arkusz12!$B$8:$E$8</c:f>
              <c:numCache>
                <c:formatCode>0.0%</c:formatCode>
                <c:ptCount val="4"/>
                <c:pt idx="0">
                  <c:v>6.7796610169492511E-2</c:v>
                </c:pt>
                <c:pt idx="1">
                  <c:v>7.407407407407407E-2</c:v>
                </c:pt>
                <c:pt idx="2">
                  <c:v>0</c:v>
                </c:pt>
                <c:pt idx="3">
                  <c:v>0</c:v>
                </c:pt>
              </c:numCache>
            </c:numRef>
          </c:val>
          <c:extLst>
            <c:ext xmlns:c16="http://schemas.microsoft.com/office/drawing/2014/chart" uri="{C3380CC4-5D6E-409C-BE32-E72D297353CC}">
              <c16:uniqueId val="{00000005-470A-438E-937F-6F71764CC061}"/>
            </c:ext>
          </c:extLst>
        </c:ser>
        <c:dLbls>
          <c:showLegendKey val="0"/>
          <c:showVal val="0"/>
          <c:showCatName val="0"/>
          <c:showSerName val="0"/>
          <c:showPercent val="0"/>
          <c:showBubbleSize val="0"/>
        </c:dLbls>
        <c:gapWidth val="150"/>
        <c:axId val="93502848"/>
        <c:axId val="93512832"/>
      </c:barChart>
      <c:catAx>
        <c:axId val="93502848"/>
        <c:scaling>
          <c:orientation val="minMax"/>
        </c:scaling>
        <c:delete val="0"/>
        <c:axPos val="b"/>
        <c:numFmt formatCode="General" sourceLinked="0"/>
        <c:majorTickMark val="out"/>
        <c:minorTickMark val="none"/>
        <c:tickLblPos val="nextTo"/>
        <c:crossAx val="93512832"/>
        <c:crosses val="autoZero"/>
        <c:auto val="1"/>
        <c:lblAlgn val="ctr"/>
        <c:lblOffset val="100"/>
        <c:noMultiLvlLbl val="0"/>
      </c:catAx>
      <c:valAx>
        <c:axId val="93512832"/>
        <c:scaling>
          <c:orientation val="minMax"/>
        </c:scaling>
        <c:delete val="0"/>
        <c:axPos val="l"/>
        <c:majorGridlines/>
        <c:numFmt formatCode="0.0%" sourceLinked="1"/>
        <c:majorTickMark val="out"/>
        <c:minorTickMark val="none"/>
        <c:tickLblPos val="nextTo"/>
        <c:crossAx val="93502848"/>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36351706036739"/>
          <c:y val="6.5289442986293383E-2"/>
          <c:w val="0.54213779527559069"/>
          <c:h val="0.79822506561679785"/>
        </c:manualLayout>
      </c:layout>
      <c:barChart>
        <c:barDir val="col"/>
        <c:grouping val="clustered"/>
        <c:varyColors val="0"/>
        <c:ser>
          <c:idx val="3"/>
          <c:order val="0"/>
          <c:tx>
            <c:strRef>
              <c:f>Arkusz13!$A$6</c:f>
              <c:strCache>
                <c:ptCount val="1"/>
                <c:pt idx="0">
                  <c:v>Codziennie</c:v>
                </c:pt>
              </c:strCache>
            </c:strRef>
          </c:tx>
          <c:invertIfNegative val="0"/>
          <c:cat>
            <c:strRef>
              <c:f>Arkusz9!$D$12:$D$15</c:f>
              <c:strCache>
                <c:ptCount val="4"/>
                <c:pt idx="0">
                  <c:v>A</c:v>
                </c:pt>
                <c:pt idx="1">
                  <c:v>0</c:v>
                </c:pt>
                <c:pt idx="2">
                  <c:v>B</c:v>
                </c:pt>
                <c:pt idx="3">
                  <c:v>AB</c:v>
                </c:pt>
              </c:strCache>
            </c:strRef>
          </c:cat>
          <c:val>
            <c:numRef>
              <c:f>Arkusz13!$B$6:$E$6</c:f>
              <c:numCache>
                <c:formatCode>0.0%</c:formatCode>
                <c:ptCount val="4"/>
                <c:pt idx="0">
                  <c:v>3.3898305084745811E-2</c:v>
                </c:pt>
                <c:pt idx="1">
                  <c:v>5.5555555555555455E-2</c:v>
                </c:pt>
                <c:pt idx="2">
                  <c:v>0</c:v>
                </c:pt>
                <c:pt idx="3">
                  <c:v>4.3478260869565223E-2</c:v>
                </c:pt>
              </c:numCache>
            </c:numRef>
          </c:val>
          <c:extLst>
            <c:ext xmlns:c16="http://schemas.microsoft.com/office/drawing/2014/chart" uri="{C3380CC4-5D6E-409C-BE32-E72D297353CC}">
              <c16:uniqueId val="{00000000-8E98-4B4F-86D8-6157D7BCEAA9}"/>
            </c:ext>
          </c:extLst>
        </c:ser>
        <c:ser>
          <c:idx val="0"/>
          <c:order val="1"/>
          <c:tx>
            <c:strRef>
              <c:f>Arkusz13!$A$3</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Arkusz13!$B$3:$E$3</c:f>
              <c:numCache>
                <c:formatCode>0.0%</c:formatCode>
                <c:ptCount val="4"/>
                <c:pt idx="0">
                  <c:v>0.20338983050847617</c:v>
                </c:pt>
                <c:pt idx="1">
                  <c:v>0.35185185185185552</c:v>
                </c:pt>
                <c:pt idx="2">
                  <c:v>0.35000000000000031</c:v>
                </c:pt>
                <c:pt idx="3">
                  <c:v>0.21739130434782844</c:v>
                </c:pt>
              </c:numCache>
            </c:numRef>
          </c:val>
          <c:extLst>
            <c:ext xmlns:c16="http://schemas.microsoft.com/office/drawing/2014/chart" uri="{C3380CC4-5D6E-409C-BE32-E72D297353CC}">
              <c16:uniqueId val="{00000001-8E98-4B4F-86D8-6157D7BCEAA9}"/>
            </c:ext>
          </c:extLst>
        </c:ser>
        <c:ser>
          <c:idx val="1"/>
          <c:order val="2"/>
          <c:tx>
            <c:strRef>
              <c:f>Arkusz13!$A$4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Arkusz13!$B$4:$E$4</c:f>
              <c:numCache>
                <c:formatCode>0.0%</c:formatCode>
                <c:ptCount val="4"/>
                <c:pt idx="0">
                  <c:v>0.30508474576271655</c:v>
                </c:pt>
                <c:pt idx="1">
                  <c:v>0.33333333333333331</c:v>
                </c:pt>
                <c:pt idx="2">
                  <c:v>0.35000000000000031</c:v>
                </c:pt>
                <c:pt idx="3">
                  <c:v>0.30434782608695682</c:v>
                </c:pt>
              </c:numCache>
            </c:numRef>
          </c:val>
          <c:extLst>
            <c:ext xmlns:c16="http://schemas.microsoft.com/office/drawing/2014/chart" uri="{C3380CC4-5D6E-409C-BE32-E72D297353CC}">
              <c16:uniqueId val="{00000002-8E98-4B4F-86D8-6157D7BCEAA9}"/>
            </c:ext>
          </c:extLst>
        </c:ser>
        <c:ser>
          <c:idx val="2"/>
          <c:order val="3"/>
          <c:tx>
            <c:strRef>
              <c:f>Arkusz13!$A$5</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Arkusz13!$B$5:$E$5</c:f>
              <c:numCache>
                <c:formatCode>0.0%</c:formatCode>
                <c:ptCount val="4"/>
                <c:pt idx="0">
                  <c:v>0.20338983050847617</c:v>
                </c:pt>
                <c:pt idx="1">
                  <c:v>9.2592592592594183E-2</c:v>
                </c:pt>
                <c:pt idx="2">
                  <c:v>0.15000000000000024</c:v>
                </c:pt>
                <c:pt idx="3">
                  <c:v>0.1304347826086957</c:v>
                </c:pt>
              </c:numCache>
            </c:numRef>
          </c:val>
          <c:extLst>
            <c:ext xmlns:c16="http://schemas.microsoft.com/office/drawing/2014/chart" uri="{C3380CC4-5D6E-409C-BE32-E72D297353CC}">
              <c16:uniqueId val="{00000003-8E98-4B4F-86D8-6157D7BCEAA9}"/>
            </c:ext>
          </c:extLst>
        </c:ser>
        <c:ser>
          <c:idx val="4"/>
          <c:order val="4"/>
          <c:tx>
            <c:strRef>
              <c:f>Arkusz13!$A$7</c:f>
              <c:strCache>
                <c:ptCount val="1"/>
                <c:pt idx="0">
                  <c:v>Bardzo rzadko</c:v>
                </c:pt>
              </c:strCache>
            </c:strRef>
          </c:tx>
          <c:invertIfNegative val="0"/>
          <c:cat>
            <c:strRef>
              <c:f>Arkusz9!$D$12:$D$15</c:f>
              <c:strCache>
                <c:ptCount val="4"/>
                <c:pt idx="0">
                  <c:v>A</c:v>
                </c:pt>
                <c:pt idx="1">
                  <c:v>0</c:v>
                </c:pt>
                <c:pt idx="2">
                  <c:v>B</c:v>
                </c:pt>
                <c:pt idx="3">
                  <c:v>AB</c:v>
                </c:pt>
              </c:strCache>
            </c:strRef>
          </c:cat>
          <c:val>
            <c:numRef>
              <c:f>Arkusz13!$B$7:$E$7</c:f>
              <c:numCache>
                <c:formatCode>0.0%</c:formatCode>
                <c:ptCount val="4"/>
                <c:pt idx="0">
                  <c:v>0.1525423728813583</c:v>
                </c:pt>
                <c:pt idx="1">
                  <c:v>0.14814814814814894</c:v>
                </c:pt>
                <c:pt idx="2">
                  <c:v>0.15000000000000024</c:v>
                </c:pt>
                <c:pt idx="3">
                  <c:v>0.26086956521739457</c:v>
                </c:pt>
              </c:numCache>
            </c:numRef>
          </c:val>
          <c:extLst>
            <c:ext xmlns:c16="http://schemas.microsoft.com/office/drawing/2014/chart" uri="{C3380CC4-5D6E-409C-BE32-E72D297353CC}">
              <c16:uniqueId val="{00000004-8E98-4B4F-86D8-6157D7BCEAA9}"/>
            </c:ext>
          </c:extLst>
        </c:ser>
        <c:ser>
          <c:idx val="5"/>
          <c:order val="5"/>
          <c:tx>
            <c:strRef>
              <c:f>Arkusz13!$A$8</c:f>
              <c:strCache>
                <c:ptCount val="1"/>
                <c:pt idx="0">
                  <c:v>Wcale</c:v>
                </c:pt>
              </c:strCache>
            </c:strRef>
          </c:tx>
          <c:invertIfNegative val="0"/>
          <c:cat>
            <c:strRef>
              <c:f>Arkusz9!$D$12:$D$15</c:f>
              <c:strCache>
                <c:ptCount val="4"/>
                <c:pt idx="0">
                  <c:v>A</c:v>
                </c:pt>
                <c:pt idx="1">
                  <c:v>0</c:v>
                </c:pt>
                <c:pt idx="2">
                  <c:v>B</c:v>
                </c:pt>
                <c:pt idx="3">
                  <c:v>AB</c:v>
                </c:pt>
              </c:strCache>
            </c:strRef>
          </c:cat>
          <c:val>
            <c:numRef>
              <c:f>Arkusz13!$B$8:$E$8</c:f>
              <c:numCache>
                <c:formatCode>0.0%</c:formatCode>
                <c:ptCount val="4"/>
                <c:pt idx="0">
                  <c:v>0.10169491525423729</c:v>
                </c:pt>
                <c:pt idx="1">
                  <c:v>1.8518518518518583E-2</c:v>
                </c:pt>
                <c:pt idx="2">
                  <c:v>0</c:v>
                </c:pt>
                <c:pt idx="3">
                  <c:v>4.3478260869565223E-2</c:v>
                </c:pt>
              </c:numCache>
            </c:numRef>
          </c:val>
          <c:extLst>
            <c:ext xmlns:c16="http://schemas.microsoft.com/office/drawing/2014/chart" uri="{C3380CC4-5D6E-409C-BE32-E72D297353CC}">
              <c16:uniqueId val="{00000005-8E98-4B4F-86D8-6157D7BCEAA9}"/>
            </c:ext>
          </c:extLst>
        </c:ser>
        <c:dLbls>
          <c:showLegendKey val="0"/>
          <c:showVal val="0"/>
          <c:showCatName val="0"/>
          <c:showSerName val="0"/>
          <c:showPercent val="0"/>
          <c:showBubbleSize val="0"/>
        </c:dLbls>
        <c:gapWidth val="150"/>
        <c:axId val="93548928"/>
        <c:axId val="93550464"/>
      </c:barChart>
      <c:catAx>
        <c:axId val="93548928"/>
        <c:scaling>
          <c:orientation val="minMax"/>
        </c:scaling>
        <c:delete val="0"/>
        <c:axPos val="b"/>
        <c:numFmt formatCode="General" sourceLinked="0"/>
        <c:majorTickMark val="out"/>
        <c:minorTickMark val="none"/>
        <c:tickLblPos val="nextTo"/>
        <c:crossAx val="93550464"/>
        <c:crosses val="autoZero"/>
        <c:auto val="1"/>
        <c:lblAlgn val="ctr"/>
        <c:lblOffset val="100"/>
        <c:noMultiLvlLbl val="0"/>
      </c:catAx>
      <c:valAx>
        <c:axId val="93550464"/>
        <c:scaling>
          <c:orientation val="minMax"/>
        </c:scaling>
        <c:delete val="0"/>
        <c:axPos val="l"/>
        <c:majorGridlines/>
        <c:numFmt formatCode="0.0%" sourceLinked="1"/>
        <c:majorTickMark val="out"/>
        <c:minorTickMark val="none"/>
        <c:tickLblPos val="nextTo"/>
        <c:crossAx val="93548928"/>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Arkusz10!$B$1</c:f>
              <c:strCache>
                <c:ptCount val="1"/>
                <c:pt idx="0">
                  <c:v>Ser twarogowy</c:v>
                </c:pt>
              </c:strCache>
            </c:strRef>
          </c:tx>
          <c:invertIfNegative val="0"/>
          <c:cat>
            <c:strRef>
              <c:f>Arkusz10!$A$2:$A$5</c:f>
              <c:strCache>
                <c:ptCount val="4"/>
                <c:pt idx="0">
                  <c:v>A</c:v>
                </c:pt>
                <c:pt idx="1">
                  <c:v>0</c:v>
                </c:pt>
                <c:pt idx="2">
                  <c:v>B</c:v>
                </c:pt>
                <c:pt idx="3">
                  <c:v>AB</c:v>
                </c:pt>
              </c:strCache>
            </c:strRef>
          </c:cat>
          <c:val>
            <c:numRef>
              <c:f>Arkusz10!$B$2:$B$5</c:f>
              <c:numCache>
                <c:formatCode>_-* #,##0.0\ _z_ł_-;\-* #,##0.0\ _z_ł_-;_-* "-"??\ _z_ł_-;_-@_-</c:formatCode>
                <c:ptCount val="4"/>
                <c:pt idx="0">
                  <c:v>2.1</c:v>
                </c:pt>
                <c:pt idx="1">
                  <c:v>2.2999999999999998</c:v>
                </c:pt>
                <c:pt idx="2">
                  <c:v>2</c:v>
                </c:pt>
                <c:pt idx="3">
                  <c:v>1.7</c:v>
                </c:pt>
              </c:numCache>
            </c:numRef>
          </c:val>
          <c:extLst>
            <c:ext xmlns:c16="http://schemas.microsoft.com/office/drawing/2014/chart" uri="{C3380CC4-5D6E-409C-BE32-E72D297353CC}">
              <c16:uniqueId val="{00000000-E746-46B1-AB47-060AC9DA7B7D}"/>
            </c:ext>
          </c:extLst>
        </c:ser>
        <c:ser>
          <c:idx val="1"/>
          <c:order val="1"/>
          <c:tx>
            <c:strRef>
              <c:f>Arkusz10!$C$1</c:f>
              <c:strCache>
                <c:ptCount val="1"/>
                <c:pt idx="0">
                  <c:v>Ser żółty</c:v>
                </c:pt>
              </c:strCache>
            </c:strRef>
          </c:tx>
          <c:invertIfNegative val="0"/>
          <c:cat>
            <c:strRef>
              <c:f>Arkusz10!$A$2:$A$5</c:f>
              <c:strCache>
                <c:ptCount val="4"/>
                <c:pt idx="0">
                  <c:v>A</c:v>
                </c:pt>
                <c:pt idx="1">
                  <c:v>0</c:v>
                </c:pt>
                <c:pt idx="2">
                  <c:v>B</c:v>
                </c:pt>
                <c:pt idx="3">
                  <c:v>AB</c:v>
                </c:pt>
              </c:strCache>
            </c:strRef>
          </c:cat>
          <c:val>
            <c:numRef>
              <c:f>Arkusz10!$C$2:$C$5</c:f>
              <c:numCache>
                <c:formatCode>_-* #,##0.0\ _z_ł_-;\-* #,##0.0\ _z_ł_-;_-* "-"??\ _z_ł_-;_-@_-</c:formatCode>
                <c:ptCount val="4"/>
                <c:pt idx="0">
                  <c:v>25.3</c:v>
                </c:pt>
                <c:pt idx="1">
                  <c:v>26.3</c:v>
                </c:pt>
                <c:pt idx="2">
                  <c:v>26.5</c:v>
                </c:pt>
                <c:pt idx="3">
                  <c:v>24.1</c:v>
                </c:pt>
              </c:numCache>
            </c:numRef>
          </c:val>
          <c:extLst>
            <c:ext xmlns:c16="http://schemas.microsoft.com/office/drawing/2014/chart" uri="{C3380CC4-5D6E-409C-BE32-E72D297353CC}">
              <c16:uniqueId val="{00000001-E746-46B1-AB47-060AC9DA7B7D}"/>
            </c:ext>
          </c:extLst>
        </c:ser>
        <c:ser>
          <c:idx val="2"/>
          <c:order val="2"/>
          <c:tx>
            <c:strRef>
              <c:f>Arkusz10!$D$1</c:f>
              <c:strCache>
                <c:ptCount val="1"/>
                <c:pt idx="0">
                  <c:v>Ser mozzarella</c:v>
                </c:pt>
              </c:strCache>
            </c:strRef>
          </c:tx>
          <c:invertIfNegative val="0"/>
          <c:cat>
            <c:strRef>
              <c:f>Arkusz10!$A$2:$A$5</c:f>
              <c:strCache>
                <c:ptCount val="4"/>
                <c:pt idx="0">
                  <c:v>A</c:v>
                </c:pt>
                <c:pt idx="1">
                  <c:v>0</c:v>
                </c:pt>
                <c:pt idx="2">
                  <c:v>B</c:v>
                </c:pt>
                <c:pt idx="3">
                  <c:v>AB</c:v>
                </c:pt>
              </c:strCache>
            </c:strRef>
          </c:cat>
          <c:val>
            <c:numRef>
              <c:f>Arkusz10!$D$2:$D$5</c:f>
              <c:numCache>
                <c:formatCode>_-* #,##0.0\ _z_ł_-;\-* #,##0.0\ _z_ł_-;_-* "-"??\ _z_ł_-;_-@_-</c:formatCode>
                <c:ptCount val="4"/>
                <c:pt idx="0">
                  <c:v>20.5</c:v>
                </c:pt>
                <c:pt idx="1">
                  <c:v>20.3</c:v>
                </c:pt>
                <c:pt idx="2">
                  <c:v>26.5</c:v>
                </c:pt>
                <c:pt idx="3">
                  <c:v>29.3</c:v>
                </c:pt>
              </c:numCache>
            </c:numRef>
          </c:val>
          <c:extLst>
            <c:ext xmlns:c16="http://schemas.microsoft.com/office/drawing/2014/chart" uri="{C3380CC4-5D6E-409C-BE32-E72D297353CC}">
              <c16:uniqueId val="{00000002-E746-46B1-AB47-060AC9DA7B7D}"/>
            </c:ext>
          </c:extLst>
        </c:ser>
        <c:ser>
          <c:idx val="3"/>
          <c:order val="3"/>
          <c:tx>
            <c:strRef>
              <c:f>Arkusz10!$E$1</c:f>
              <c:strCache>
                <c:ptCount val="1"/>
                <c:pt idx="0">
                  <c:v>Serek wiejski</c:v>
                </c:pt>
              </c:strCache>
            </c:strRef>
          </c:tx>
          <c:invertIfNegative val="0"/>
          <c:cat>
            <c:strRef>
              <c:f>Arkusz10!$A$2:$A$5</c:f>
              <c:strCache>
                <c:ptCount val="4"/>
                <c:pt idx="0">
                  <c:v>A</c:v>
                </c:pt>
                <c:pt idx="1">
                  <c:v>0</c:v>
                </c:pt>
                <c:pt idx="2">
                  <c:v>B</c:v>
                </c:pt>
                <c:pt idx="3">
                  <c:v>AB</c:v>
                </c:pt>
              </c:strCache>
            </c:strRef>
          </c:cat>
          <c:val>
            <c:numRef>
              <c:f>Arkusz10!$E$2:$E$5</c:f>
              <c:numCache>
                <c:formatCode>_-* #,##0.0\ _z_ł_-;\-* #,##0.0\ _z_ł_-;_-* "-"??\ _z_ł_-;_-@_-</c:formatCode>
                <c:ptCount val="4"/>
                <c:pt idx="0">
                  <c:v>19.2</c:v>
                </c:pt>
                <c:pt idx="1">
                  <c:v>23.3</c:v>
                </c:pt>
                <c:pt idx="2">
                  <c:v>18.5</c:v>
                </c:pt>
                <c:pt idx="3">
                  <c:v>19</c:v>
                </c:pt>
              </c:numCache>
            </c:numRef>
          </c:val>
          <c:extLst>
            <c:ext xmlns:c16="http://schemas.microsoft.com/office/drawing/2014/chart" uri="{C3380CC4-5D6E-409C-BE32-E72D297353CC}">
              <c16:uniqueId val="{00000003-E746-46B1-AB47-060AC9DA7B7D}"/>
            </c:ext>
          </c:extLst>
        </c:ser>
        <c:ser>
          <c:idx val="4"/>
          <c:order val="4"/>
          <c:tx>
            <c:strRef>
              <c:f>Arkusz10!$F$1</c:f>
              <c:strCache>
                <c:ptCount val="1"/>
                <c:pt idx="0">
                  <c:v>Serki topione</c:v>
                </c:pt>
              </c:strCache>
            </c:strRef>
          </c:tx>
          <c:invertIfNegative val="0"/>
          <c:cat>
            <c:strRef>
              <c:f>Arkusz10!$A$2:$A$5</c:f>
              <c:strCache>
                <c:ptCount val="4"/>
                <c:pt idx="0">
                  <c:v>A</c:v>
                </c:pt>
                <c:pt idx="1">
                  <c:v>0</c:v>
                </c:pt>
                <c:pt idx="2">
                  <c:v>B</c:v>
                </c:pt>
                <c:pt idx="3">
                  <c:v>AB</c:v>
                </c:pt>
              </c:strCache>
            </c:strRef>
          </c:cat>
          <c:val>
            <c:numRef>
              <c:f>Arkusz10!$F$2:$F$5</c:f>
              <c:numCache>
                <c:formatCode>_-* #,##0.0\ _z_ł_-;\-* #,##0.0\ _z_ł_-;_-* "-"??\ _z_ł_-;_-@_-</c:formatCode>
                <c:ptCount val="4"/>
                <c:pt idx="0">
                  <c:v>4.0999999999999996</c:v>
                </c:pt>
                <c:pt idx="1">
                  <c:v>4.5</c:v>
                </c:pt>
                <c:pt idx="2">
                  <c:v>4.0999999999999996</c:v>
                </c:pt>
                <c:pt idx="3">
                  <c:v>5.2</c:v>
                </c:pt>
              </c:numCache>
            </c:numRef>
          </c:val>
          <c:extLst>
            <c:ext xmlns:c16="http://schemas.microsoft.com/office/drawing/2014/chart" uri="{C3380CC4-5D6E-409C-BE32-E72D297353CC}">
              <c16:uniqueId val="{00000004-E746-46B1-AB47-060AC9DA7B7D}"/>
            </c:ext>
          </c:extLst>
        </c:ser>
        <c:ser>
          <c:idx val="5"/>
          <c:order val="5"/>
          <c:tx>
            <c:strRef>
              <c:f>Arkusz10!$G$1</c:f>
              <c:strCache>
                <c:ptCount val="1"/>
                <c:pt idx="0">
                  <c:v>Ser feta</c:v>
                </c:pt>
              </c:strCache>
            </c:strRef>
          </c:tx>
          <c:invertIfNegative val="0"/>
          <c:cat>
            <c:strRef>
              <c:f>Arkusz10!$A$2:$A$5</c:f>
              <c:strCache>
                <c:ptCount val="4"/>
                <c:pt idx="0">
                  <c:v>A</c:v>
                </c:pt>
                <c:pt idx="1">
                  <c:v>0</c:v>
                </c:pt>
                <c:pt idx="2">
                  <c:v>B</c:v>
                </c:pt>
                <c:pt idx="3">
                  <c:v>AB</c:v>
                </c:pt>
              </c:strCache>
            </c:strRef>
          </c:cat>
          <c:val>
            <c:numRef>
              <c:f>Arkusz10!$G$2:$G$5</c:f>
              <c:numCache>
                <c:formatCode>_-* #,##0.0\ _z_ł_-;\-* #,##0.0\ _z_ł_-;_-* "-"??\ _z_ł_-;_-@_-</c:formatCode>
                <c:ptCount val="4"/>
                <c:pt idx="0">
                  <c:v>13.7</c:v>
                </c:pt>
                <c:pt idx="1">
                  <c:v>9.8000000000000007</c:v>
                </c:pt>
                <c:pt idx="2">
                  <c:v>14.3</c:v>
                </c:pt>
                <c:pt idx="3">
                  <c:v>6.9</c:v>
                </c:pt>
              </c:numCache>
            </c:numRef>
          </c:val>
          <c:extLst>
            <c:ext xmlns:c16="http://schemas.microsoft.com/office/drawing/2014/chart" uri="{C3380CC4-5D6E-409C-BE32-E72D297353CC}">
              <c16:uniqueId val="{00000005-E746-46B1-AB47-060AC9DA7B7D}"/>
            </c:ext>
          </c:extLst>
        </c:ser>
        <c:ser>
          <c:idx val="6"/>
          <c:order val="6"/>
          <c:tx>
            <c:strRef>
              <c:f>Arkusz10!$H$1</c:f>
              <c:strCache>
                <c:ptCount val="1"/>
                <c:pt idx="0">
                  <c:v>Ser pleśniowy</c:v>
                </c:pt>
              </c:strCache>
            </c:strRef>
          </c:tx>
          <c:invertIfNegative val="0"/>
          <c:cat>
            <c:strRef>
              <c:f>Arkusz10!$A$2:$A$5</c:f>
              <c:strCache>
                <c:ptCount val="4"/>
                <c:pt idx="0">
                  <c:v>A</c:v>
                </c:pt>
                <c:pt idx="1">
                  <c:v>0</c:v>
                </c:pt>
                <c:pt idx="2">
                  <c:v>B</c:v>
                </c:pt>
                <c:pt idx="3">
                  <c:v>AB</c:v>
                </c:pt>
              </c:strCache>
            </c:strRef>
          </c:cat>
          <c:val>
            <c:numRef>
              <c:f>Arkusz10!$H$2:$H$5</c:f>
              <c:numCache>
                <c:formatCode>_-* #,##0.0\ _z_ł_-;\-* #,##0.0\ _z_ł_-;_-* "-"??\ _z_ł_-;_-@_-</c:formatCode>
                <c:ptCount val="4"/>
                <c:pt idx="0">
                  <c:v>6.8</c:v>
                </c:pt>
                <c:pt idx="1">
                  <c:v>5.2</c:v>
                </c:pt>
                <c:pt idx="2">
                  <c:v>2</c:v>
                </c:pt>
                <c:pt idx="3">
                  <c:v>6.9</c:v>
                </c:pt>
              </c:numCache>
            </c:numRef>
          </c:val>
          <c:extLst>
            <c:ext xmlns:c16="http://schemas.microsoft.com/office/drawing/2014/chart" uri="{C3380CC4-5D6E-409C-BE32-E72D297353CC}">
              <c16:uniqueId val="{00000006-E746-46B1-AB47-060AC9DA7B7D}"/>
            </c:ext>
          </c:extLst>
        </c:ser>
        <c:ser>
          <c:idx val="7"/>
          <c:order val="7"/>
          <c:tx>
            <c:strRef>
              <c:f>Arkusz10!$I$1</c:f>
              <c:strCache>
                <c:ptCount val="1"/>
                <c:pt idx="0">
                  <c:v>Tofu</c:v>
                </c:pt>
              </c:strCache>
            </c:strRef>
          </c:tx>
          <c:invertIfNegative val="0"/>
          <c:cat>
            <c:strRef>
              <c:f>Arkusz10!$A$2:$A$5</c:f>
              <c:strCache>
                <c:ptCount val="4"/>
                <c:pt idx="0">
                  <c:v>A</c:v>
                </c:pt>
                <c:pt idx="1">
                  <c:v>0</c:v>
                </c:pt>
                <c:pt idx="2">
                  <c:v>B</c:v>
                </c:pt>
                <c:pt idx="3">
                  <c:v>AB</c:v>
                </c:pt>
              </c:strCache>
            </c:strRef>
          </c:cat>
          <c:val>
            <c:numRef>
              <c:f>Arkusz10!$I$2:$I$5</c:f>
              <c:numCache>
                <c:formatCode>_-* #,##0.0\ _z_ł_-;\-* #,##0.0\ _z_ł_-;_-* "-"??\ _z_ł_-;_-@_-</c:formatCode>
                <c:ptCount val="4"/>
                <c:pt idx="0">
                  <c:v>5.5</c:v>
                </c:pt>
                <c:pt idx="1">
                  <c:v>5.2</c:v>
                </c:pt>
                <c:pt idx="2">
                  <c:v>4.0999999999999996</c:v>
                </c:pt>
                <c:pt idx="3">
                  <c:v>6.9</c:v>
                </c:pt>
              </c:numCache>
            </c:numRef>
          </c:val>
          <c:extLst>
            <c:ext xmlns:c16="http://schemas.microsoft.com/office/drawing/2014/chart" uri="{C3380CC4-5D6E-409C-BE32-E72D297353CC}">
              <c16:uniqueId val="{00000007-E746-46B1-AB47-060AC9DA7B7D}"/>
            </c:ext>
          </c:extLst>
        </c:ser>
        <c:ser>
          <c:idx val="8"/>
          <c:order val="8"/>
          <c:tx>
            <c:strRef>
              <c:f>Arkusz10!$J$1</c:f>
              <c:strCache>
                <c:ptCount val="1"/>
                <c:pt idx="0">
                  <c:v>Ricotta</c:v>
                </c:pt>
              </c:strCache>
            </c:strRef>
          </c:tx>
          <c:invertIfNegative val="0"/>
          <c:cat>
            <c:strRef>
              <c:f>Arkusz10!$A$2:$A$5</c:f>
              <c:strCache>
                <c:ptCount val="4"/>
                <c:pt idx="0">
                  <c:v>A</c:v>
                </c:pt>
                <c:pt idx="1">
                  <c:v>0</c:v>
                </c:pt>
                <c:pt idx="2">
                  <c:v>B</c:v>
                </c:pt>
                <c:pt idx="3">
                  <c:v>AB</c:v>
                </c:pt>
              </c:strCache>
            </c:strRef>
          </c:cat>
          <c:val>
            <c:numRef>
              <c:f>Arkusz10!$J$2:$J$5</c:f>
              <c:numCache>
                <c:formatCode>_-* #,##0.0\ _z_ł_-;\-* #,##0.0\ _z_ł_-;_-* "-"??\ _z_ł_-;_-@_-</c:formatCode>
                <c:ptCount val="4"/>
                <c:pt idx="0">
                  <c:v>2.1</c:v>
                </c:pt>
                <c:pt idx="1">
                  <c:v>2.2999999999999998</c:v>
                </c:pt>
                <c:pt idx="2">
                  <c:v>2</c:v>
                </c:pt>
                <c:pt idx="3" formatCode="General">
                  <c:v>0</c:v>
                </c:pt>
              </c:numCache>
            </c:numRef>
          </c:val>
          <c:extLst>
            <c:ext xmlns:c16="http://schemas.microsoft.com/office/drawing/2014/chart" uri="{C3380CC4-5D6E-409C-BE32-E72D297353CC}">
              <c16:uniqueId val="{00000008-E746-46B1-AB47-060AC9DA7B7D}"/>
            </c:ext>
          </c:extLst>
        </c:ser>
        <c:ser>
          <c:idx val="9"/>
          <c:order val="9"/>
          <c:tx>
            <c:strRef>
              <c:f>Arkusz10!$K$1</c:f>
              <c:strCache>
                <c:ptCount val="1"/>
                <c:pt idx="0">
                  <c:v>Burrata</c:v>
                </c:pt>
              </c:strCache>
            </c:strRef>
          </c:tx>
          <c:invertIfNegative val="0"/>
          <c:cat>
            <c:strRef>
              <c:f>Arkusz10!$A$2:$A$5</c:f>
              <c:strCache>
                <c:ptCount val="4"/>
                <c:pt idx="0">
                  <c:v>A</c:v>
                </c:pt>
                <c:pt idx="1">
                  <c:v>0</c:v>
                </c:pt>
                <c:pt idx="2">
                  <c:v>B</c:v>
                </c:pt>
                <c:pt idx="3">
                  <c:v>AB</c:v>
                </c:pt>
              </c:strCache>
            </c:strRef>
          </c:cat>
          <c:val>
            <c:numRef>
              <c:f>Arkusz10!$K$2:$K$5</c:f>
              <c:numCache>
                <c:formatCode>_-* #,##0.0\ _z_ł_-;\-* #,##0.0\ _z_ł_-;_-* "-"??\ _z_ł_-;_-@_-</c:formatCode>
                <c:ptCount val="4"/>
                <c:pt idx="0" formatCode="General">
                  <c:v>0</c:v>
                </c:pt>
                <c:pt idx="1">
                  <c:v>0.8</c:v>
                </c:pt>
                <c:pt idx="2" formatCode="General">
                  <c:v>0</c:v>
                </c:pt>
                <c:pt idx="3" formatCode="General">
                  <c:v>0</c:v>
                </c:pt>
              </c:numCache>
            </c:numRef>
          </c:val>
          <c:extLst>
            <c:ext xmlns:c16="http://schemas.microsoft.com/office/drawing/2014/chart" uri="{C3380CC4-5D6E-409C-BE32-E72D297353CC}">
              <c16:uniqueId val="{00000009-E746-46B1-AB47-060AC9DA7B7D}"/>
            </c:ext>
          </c:extLst>
        </c:ser>
        <c:ser>
          <c:idx val="10"/>
          <c:order val="10"/>
          <c:tx>
            <c:strRef>
              <c:f>Arkusz10!$L$1</c:f>
              <c:strCache>
                <c:ptCount val="1"/>
                <c:pt idx="0">
                  <c:v>Ser kozi</c:v>
                </c:pt>
              </c:strCache>
            </c:strRef>
          </c:tx>
          <c:invertIfNegative val="0"/>
          <c:cat>
            <c:strRef>
              <c:f>Arkusz10!$A$2:$A$5</c:f>
              <c:strCache>
                <c:ptCount val="4"/>
                <c:pt idx="0">
                  <c:v>A</c:v>
                </c:pt>
                <c:pt idx="1">
                  <c:v>0</c:v>
                </c:pt>
                <c:pt idx="2">
                  <c:v>B</c:v>
                </c:pt>
                <c:pt idx="3">
                  <c:v>AB</c:v>
                </c:pt>
              </c:strCache>
            </c:strRef>
          </c:cat>
          <c:val>
            <c:numRef>
              <c:f>Arkusz10!$L$2:$L$5</c:f>
              <c:numCache>
                <c:formatCode>General</c:formatCode>
                <c:ptCount val="4"/>
                <c:pt idx="0" formatCode="_-* #,##0.0\ _z_ł_-;\-* #,##0.0\ _z_ł_-;_-* &quot;-&quot;??\ _z_ł_-;_-@_-">
                  <c:v>0.70000000000000062</c:v>
                </c:pt>
                <c:pt idx="1">
                  <c:v>0</c:v>
                </c:pt>
                <c:pt idx="2">
                  <c:v>0</c:v>
                </c:pt>
                <c:pt idx="3">
                  <c:v>0</c:v>
                </c:pt>
              </c:numCache>
            </c:numRef>
          </c:val>
          <c:extLst>
            <c:ext xmlns:c16="http://schemas.microsoft.com/office/drawing/2014/chart" uri="{C3380CC4-5D6E-409C-BE32-E72D297353CC}">
              <c16:uniqueId val="{0000000A-E746-46B1-AB47-060AC9DA7B7D}"/>
            </c:ext>
          </c:extLst>
        </c:ser>
        <c:dLbls>
          <c:showLegendKey val="0"/>
          <c:showVal val="0"/>
          <c:showCatName val="0"/>
          <c:showSerName val="0"/>
          <c:showPercent val="0"/>
          <c:showBubbleSize val="0"/>
        </c:dLbls>
        <c:gapWidth val="150"/>
        <c:axId val="93607040"/>
        <c:axId val="93608576"/>
      </c:barChart>
      <c:catAx>
        <c:axId val="93607040"/>
        <c:scaling>
          <c:orientation val="minMax"/>
        </c:scaling>
        <c:delete val="0"/>
        <c:axPos val="b"/>
        <c:numFmt formatCode="General" sourceLinked="0"/>
        <c:majorTickMark val="out"/>
        <c:minorTickMark val="none"/>
        <c:tickLblPos val="nextTo"/>
        <c:crossAx val="93608576"/>
        <c:crosses val="autoZero"/>
        <c:auto val="1"/>
        <c:lblAlgn val="ctr"/>
        <c:lblOffset val="100"/>
        <c:noMultiLvlLbl val="0"/>
      </c:catAx>
      <c:valAx>
        <c:axId val="93608576"/>
        <c:scaling>
          <c:orientation val="minMax"/>
        </c:scaling>
        <c:delete val="0"/>
        <c:axPos val="l"/>
        <c:majorGridlines/>
        <c:numFmt formatCode="General\%" sourceLinked="0"/>
        <c:majorTickMark val="out"/>
        <c:minorTickMark val="none"/>
        <c:tickLblPos val="nextTo"/>
        <c:crossAx val="93607040"/>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12445531687181"/>
          <c:y val="8.0432166258937912E-2"/>
          <c:w val="0.55525418545982719"/>
          <c:h val="0.8194097241341336"/>
        </c:manualLayout>
      </c:layout>
      <c:barChart>
        <c:barDir val="col"/>
        <c:grouping val="clustered"/>
        <c:varyColors val="0"/>
        <c:ser>
          <c:idx val="0"/>
          <c:order val="0"/>
          <c:tx>
            <c:strRef>
              <c:f>Arkusz5!$A$3</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Arkusz5!$B$3:$E$3</c:f>
              <c:numCache>
                <c:formatCode>0.0%</c:formatCode>
                <c:ptCount val="4"/>
                <c:pt idx="0">
                  <c:v>0.22033898305084743</c:v>
                </c:pt>
                <c:pt idx="1">
                  <c:v>0.29629629629629628</c:v>
                </c:pt>
                <c:pt idx="2">
                  <c:v>0.30000000000000032</c:v>
                </c:pt>
                <c:pt idx="3">
                  <c:v>0.26086956521739457</c:v>
                </c:pt>
              </c:numCache>
            </c:numRef>
          </c:val>
          <c:extLst>
            <c:ext xmlns:c16="http://schemas.microsoft.com/office/drawing/2014/chart" uri="{C3380CC4-5D6E-409C-BE32-E72D297353CC}">
              <c16:uniqueId val="{00000000-0616-43C0-90AE-3C8BB1847F41}"/>
            </c:ext>
          </c:extLst>
        </c:ser>
        <c:ser>
          <c:idx val="1"/>
          <c:order val="1"/>
          <c:tx>
            <c:strRef>
              <c:f>Arkusz5!$A$4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Arkusz5!$B$4:$E$4</c:f>
              <c:numCache>
                <c:formatCode>0.0%</c:formatCode>
                <c:ptCount val="4"/>
                <c:pt idx="0">
                  <c:v>0.55932203389830504</c:v>
                </c:pt>
                <c:pt idx="1">
                  <c:v>0.4814814814814844</c:v>
                </c:pt>
                <c:pt idx="2">
                  <c:v>0.45</c:v>
                </c:pt>
                <c:pt idx="3">
                  <c:v>0.39130434782609091</c:v>
                </c:pt>
              </c:numCache>
            </c:numRef>
          </c:val>
          <c:extLst>
            <c:ext xmlns:c16="http://schemas.microsoft.com/office/drawing/2014/chart" uri="{C3380CC4-5D6E-409C-BE32-E72D297353CC}">
              <c16:uniqueId val="{00000001-0616-43C0-90AE-3C8BB1847F41}"/>
            </c:ext>
          </c:extLst>
        </c:ser>
        <c:ser>
          <c:idx val="2"/>
          <c:order val="2"/>
          <c:tx>
            <c:strRef>
              <c:f>Arkusz5!$A$5</c:f>
              <c:strCache>
                <c:ptCount val="1"/>
                <c:pt idx="0">
                  <c:v>Bardzo rzadko</c:v>
                </c:pt>
              </c:strCache>
            </c:strRef>
          </c:tx>
          <c:invertIfNegative val="0"/>
          <c:cat>
            <c:strRef>
              <c:f>Arkusz9!$D$12:$D$15</c:f>
              <c:strCache>
                <c:ptCount val="4"/>
                <c:pt idx="0">
                  <c:v>A</c:v>
                </c:pt>
                <c:pt idx="1">
                  <c:v>0</c:v>
                </c:pt>
                <c:pt idx="2">
                  <c:v>B</c:v>
                </c:pt>
                <c:pt idx="3">
                  <c:v>AB</c:v>
                </c:pt>
              </c:strCache>
            </c:strRef>
          </c:cat>
          <c:val>
            <c:numRef>
              <c:f>Arkusz5!$B$5:$E$5</c:f>
              <c:numCache>
                <c:formatCode>0.0%</c:formatCode>
                <c:ptCount val="4"/>
                <c:pt idx="0">
                  <c:v>1.6949152542372881E-2</c:v>
                </c:pt>
                <c:pt idx="1">
                  <c:v>1.8518518518518583E-2</c:v>
                </c:pt>
                <c:pt idx="2">
                  <c:v>0.05</c:v>
                </c:pt>
                <c:pt idx="3">
                  <c:v>8.6956521739130543E-2</c:v>
                </c:pt>
              </c:numCache>
            </c:numRef>
          </c:val>
          <c:extLst>
            <c:ext xmlns:c16="http://schemas.microsoft.com/office/drawing/2014/chart" uri="{C3380CC4-5D6E-409C-BE32-E72D297353CC}">
              <c16:uniqueId val="{00000002-0616-43C0-90AE-3C8BB1847F41}"/>
            </c:ext>
          </c:extLst>
        </c:ser>
        <c:ser>
          <c:idx val="3"/>
          <c:order val="3"/>
          <c:tx>
            <c:strRef>
              <c:f>Arkusz5!$A$6</c:f>
              <c:strCache>
                <c:ptCount val="1"/>
                <c:pt idx="0">
                  <c:v>Codziennie</c:v>
                </c:pt>
              </c:strCache>
            </c:strRef>
          </c:tx>
          <c:invertIfNegative val="0"/>
          <c:cat>
            <c:strRef>
              <c:f>Arkusz9!$D$12:$D$15</c:f>
              <c:strCache>
                <c:ptCount val="4"/>
                <c:pt idx="0">
                  <c:v>A</c:v>
                </c:pt>
                <c:pt idx="1">
                  <c:v>0</c:v>
                </c:pt>
                <c:pt idx="2">
                  <c:v>B</c:v>
                </c:pt>
                <c:pt idx="3">
                  <c:v>AB</c:v>
                </c:pt>
              </c:strCache>
            </c:strRef>
          </c:cat>
          <c:val>
            <c:numRef>
              <c:f>Arkusz5!$B$6:$E$6</c:f>
              <c:numCache>
                <c:formatCode>0.0%</c:formatCode>
                <c:ptCount val="4"/>
                <c:pt idx="0">
                  <c:v>8.4745762711865721E-2</c:v>
                </c:pt>
                <c:pt idx="1">
                  <c:v>0.1111111111111111</c:v>
                </c:pt>
                <c:pt idx="2">
                  <c:v>0.15000000000000024</c:v>
                </c:pt>
                <c:pt idx="3">
                  <c:v>0.17391304347826347</c:v>
                </c:pt>
              </c:numCache>
            </c:numRef>
          </c:val>
          <c:extLst>
            <c:ext xmlns:c16="http://schemas.microsoft.com/office/drawing/2014/chart" uri="{C3380CC4-5D6E-409C-BE32-E72D297353CC}">
              <c16:uniqueId val="{00000003-0616-43C0-90AE-3C8BB1847F41}"/>
            </c:ext>
          </c:extLst>
        </c:ser>
        <c:ser>
          <c:idx val="4"/>
          <c:order val="4"/>
          <c:tx>
            <c:strRef>
              <c:f>Arkusz5!$A$7</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Arkusz5!$B$7:$E$7</c:f>
              <c:numCache>
                <c:formatCode>0.0%</c:formatCode>
                <c:ptCount val="4"/>
                <c:pt idx="0">
                  <c:v>0.11864406779661107</c:v>
                </c:pt>
                <c:pt idx="1">
                  <c:v>7.407407407407407E-2</c:v>
                </c:pt>
                <c:pt idx="2">
                  <c:v>0.05</c:v>
                </c:pt>
                <c:pt idx="3">
                  <c:v>8.6956521739130543E-2</c:v>
                </c:pt>
              </c:numCache>
            </c:numRef>
          </c:val>
          <c:extLst>
            <c:ext xmlns:c16="http://schemas.microsoft.com/office/drawing/2014/chart" uri="{C3380CC4-5D6E-409C-BE32-E72D297353CC}">
              <c16:uniqueId val="{00000004-0616-43C0-90AE-3C8BB1847F41}"/>
            </c:ext>
          </c:extLst>
        </c:ser>
        <c:ser>
          <c:idx val="5"/>
          <c:order val="5"/>
          <c:tx>
            <c:strRef>
              <c:f>Arkusz5!$A$8</c:f>
              <c:strCache>
                <c:ptCount val="1"/>
                <c:pt idx="0">
                  <c:v>Wcale</c:v>
                </c:pt>
              </c:strCache>
            </c:strRef>
          </c:tx>
          <c:invertIfNegative val="0"/>
          <c:cat>
            <c:strRef>
              <c:f>Arkusz9!$D$12:$D$15</c:f>
              <c:strCache>
                <c:ptCount val="4"/>
                <c:pt idx="0">
                  <c:v>A</c:v>
                </c:pt>
                <c:pt idx="1">
                  <c:v>0</c:v>
                </c:pt>
                <c:pt idx="2">
                  <c:v>B</c:v>
                </c:pt>
                <c:pt idx="3">
                  <c:v>AB</c:v>
                </c:pt>
              </c:strCache>
            </c:strRef>
          </c:cat>
          <c:val>
            <c:numRef>
              <c:f>Arkusz5!$B$8:$E$8</c:f>
              <c:numCache>
                <c:formatCode>0.0%</c:formatCode>
                <c:ptCount val="4"/>
                <c:pt idx="0">
                  <c:v>0</c:v>
                </c:pt>
                <c:pt idx="1">
                  <c:v>1.8518518518518583E-2</c:v>
                </c:pt>
                <c:pt idx="2">
                  <c:v>0</c:v>
                </c:pt>
                <c:pt idx="3">
                  <c:v>0</c:v>
                </c:pt>
              </c:numCache>
            </c:numRef>
          </c:val>
          <c:extLst>
            <c:ext xmlns:c16="http://schemas.microsoft.com/office/drawing/2014/chart" uri="{C3380CC4-5D6E-409C-BE32-E72D297353CC}">
              <c16:uniqueId val="{00000005-0616-43C0-90AE-3C8BB1847F41}"/>
            </c:ext>
          </c:extLst>
        </c:ser>
        <c:dLbls>
          <c:showLegendKey val="0"/>
          <c:showVal val="0"/>
          <c:showCatName val="0"/>
          <c:showSerName val="0"/>
          <c:showPercent val="0"/>
          <c:showBubbleSize val="0"/>
        </c:dLbls>
        <c:gapWidth val="150"/>
        <c:axId val="93665152"/>
        <c:axId val="93666688"/>
      </c:barChart>
      <c:catAx>
        <c:axId val="93665152"/>
        <c:scaling>
          <c:orientation val="minMax"/>
        </c:scaling>
        <c:delete val="0"/>
        <c:axPos val="b"/>
        <c:numFmt formatCode="General" sourceLinked="0"/>
        <c:majorTickMark val="out"/>
        <c:minorTickMark val="none"/>
        <c:tickLblPos val="nextTo"/>
        <c:crossAx val="93666688"/>
        <c:crosses val="autoZero"/>
        <c:auto val="1"/>
        <c:lblAlgn val="ctr"/>
        <c:lblOffset val="100"/>
        <c:noMultiLvlLbl val="0"/>
      </c:catAx>
      <c:valAx>
        <c:axId val="93666688"/>
        <c:scaling>
          <c:orientation val="minMax"/>
        </c:scaling>
        <c:delete val="0"/>
        <c:axPos val="l"/>
        <c:majorGridlines/>
        <c:numFmt formatCode="0.0%" sourceLinked="1"/>
        <c:majorTickMark val="out"/>
        <c:minorTickMark val="none"/>
        <c:tickLblPos val="nextTo"/>
        <c:crossAx val="93665152"/>
        <c:crosses val="autoZero"/>
        <c:crossBetween val="between"/>
      </c:valAx>
    </c:plotArea>
    <c:legend>
      <c:legendPos val="r"/>
      <c:layout>
        <c:manualLayout>
          <c:xMode val="edge"/>
          <c:yMode val="edge"/>
          <c:x val="0.69250131233595802"/>
          <c:y val="0.23927774372514821"/>
          <c:w val="0.28527646544182017"/>
          <c:h val="0.54140459239002314"/>
        </c:manualLayout>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4"/>
          <c:order val="0"/>
          <c:tx>
            <c:strRef>
              <c:f>Arkusz7!$A$7</c:f>
              <c:strCache>
                <c:ptCount val="1"/>
                <c:pt idx="0">
                  <c:v>Codziennie</c:v>
                </c:pt>
              </c:strCache>
            </c:strRef>
          </c:tx>
          <c:invertIfNegative val="0"/>
          <c:cat>
            <c:strRef>
              <c:f>Arkusz9!$D$12:$D$15</c:f>
              <c:strCache>
                <c:ptCount val="4"/>
                <c:pt idx="0">
                  <c:v>A</c:v>
                </c:pt>
                <c:pt idx="1">
                  <c:v>0</c:v>
                </c:pt>
                <c:pt idx="2">
                  <c:v>B</c:v>
                </c:pt>
                <c:pt idx="3">
                  <c:v>AB</c:v>
                </c:pt>
              </c:strCache>
            </c:strRef>
          </c:cat>
          <c:val>
            <c:numRef>
              <c:f>Arkusz7!$B$7:$E$7</c:f>
              <c:numCache>
                <c:formatCode>0.0%</c:formatCode>
                <c:ptCount val="4"/>
                <c:pt idx="0">
                  <c:v>3.3898305084745811E-2</c:v>
                </c:pt>
                <c:pt idx="1">
                  <c:v>3.7037037037037056E-2</c:v>
                </c:pt>
                <c:pt idx="2">
                  <c:v>0</c:v>
                </c:pt>
                <c:pt idx="3">
                  <c:v>0</c:v>
                </c:pt>
              </c:numCache>
            </c:numRef>
          </c:val>
          <c:extLst>
            <c:ext xmlns:c16="http://schemas.microsoft.com/office/drawing/2014/chart" uri="{C3380CC4-5D6E-409C-BE32-E72D297353CC}">
              <c16:uniqueId val="{00000000-BD99-43AD-905C-27D3983CAE8B}"/>
            </c:ext>
          </c:extLst>
        </c:ser>
        <c:ser>
          <c:idx val="1"/>
          <c:order val="1"/>
          <c:tx>
            <c:strRef>
              <c:f>Arkusz7!$A$4</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Arkusz7!$B$4:$E$4</c:f>
              <c:numCache>
                <c:formatCode>0.0%</c:formatCode>
                <c:ptCount val="4"/>
                <c:pt idx="0">
                  <c:v>0.18644067796610306</c:v>
                </c:pt>
                <c:pt idx="1">
                  <c:v>7.407407407407407E-2</c:v>
                </c:pt>
                <c:pt idx="2">
                  <c:v>0.15000000000000024</c:v>
                </c:pt>
                <c:pt idx="3">
                  <c:v>0.1304347826086957</c:v>
                </c:pt>
              </c:numCache>
            </c:numRef>
          </c:val>
          <c:extLst>
            <c:ext xmlns:c16="http://schemas.microsoft.com/office/drawing/2014/chart" uri="{C3380CC4-5D6E-409C-BE32-E72D297353CC}">
              <c16:uniqueId val="{00000001-BD99-43AD-905C-27D3983CAE8B}"/>
            </c:ext>
          </c:extLst>
        </c:ser>
        <c:ser>
          <c:idx val="2"/>
          <c:order val="2"/>
          <c:tx>
            <c:strRef>
              <c:f>Arkusz7!$A$5</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Arkusz7!$B$5:$E$5</c:f>
              <c:numCache>
                <c:formatCode>0.0%</c:formatCode>
                <c:ptCount val="4"/>
                <c:pt idx="0">
                  <c:v>0.1525423728813583</c:v>
                </c:pt>
                <c:pt idx="1">
                  <c:v>0.22222222222222221</c:v>
                </c:pt>
                <c:pt idx="2">
                  <c:v>0.35000000000000031</c:v>
                </c:pt>
                <c:pt idx="3">
                  <c:v>0.30434782608695682</c:v>
                </c:pt>
              </c:numCache>
            </c:numRef>
          </c:val>
          <c:extLst>
            <c:ext xmlns:c16="http://schemas.microsoft.com/office/drawing/2014/chart" uri="{C3380CC4-5D6E-409C-BE32-E72D297353CC}">
              <c16:uniqueId val="{00000002-BD99-43AD-905C-27D3983CAE8B}"/>
            </c:ext>
          </c:extLst>
        </c:ser>
        <c:ser>
          <c:idx val="3"/>
          <c:order val="3"/>
          <c:tx>
            <c:strRef>
              <c:f>Arkusz7!$A$6</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Arkusz7!$B$6:$E$6</c:f>
              <c:numCache>
                <c:formatCode>0.0%</c:formatCode>
                <c:ptCount val="4"/>
                <c:pt idx="0">
                  <c:v>0.27118644067796632</c:v>
                </c:pt>
                <c:pt idx="1">
                  <c:v>0.33333333333333331</c:v>
                </c:pt>
                <c:pt idx="2">
                  <c:v>0.35000000000000031</c:v>
                </c:pt>
                <c:pt idx="3">
                  <c:v>0.30434782608695682</c:v>
                </c:pt>
              </c:numCache>
            </c:numRef>
          </c:val>
          <c:extLst>
            <c:ext xmlns:c16="http://schemas.microsoft.com/office/drawing/2014/chart" uri="{C3380CC4-5D6E-409C-BE32-E72D297353CC}">
              <c16:uniqueId val="{00000003-BD99-43AD-905C-27D3983CAE8B}"/>
            </c:ext>
          </c:extLst>
        </c:ser>
        <c:ser>
          <c:idx val="0"/>
          <c:order val="4"/>
          <c:tx>
            <c:strRef>
              <c:f>Arkusz7!$A$3</c:f>
              <c:strCache>
                <c:ptCount val="1"/>
                <c:pt idx="0">
                  <c:v>Bardzo rzadko</c:v>
                </c:pt>
              </c:strCache>
            </c:strRef>
          </c:tx>
          <c:invertIfNegative val="0"/>
          <c:cat>
            <c:strRef>
              <c:f>Arkusz9!$D$12:$D$15</c:f>
              <c:strCache>
                <c:ptCount val="4"/>
                <c:pt idx="0">
                  <c:v>A</c:v>
                </c:pt>
                <c:pt idx="1">
                  <c:v>0</c:v>
                </c:pt>
                <c:pt idx="2">
                  <c:v>B</c:v>
                </c:pt>
                <c:pt idx="3">
                  <c:v>AB</c:v>
                </c:pt>
              </c:strCache>
            </c:strRef>
          </c:cat>
          <c:val>
            <c:numRef>
              <c:f>Arkusz7!$B$3:$E$3</c:f>
              <c:numCache>
                <c:formatCode>0.0%</c:formatCode>
                <c:ptCount val="4"/>
                <c:pt idx="0">
                  <c:v>0.23728813559322329</c:v>
                </c:pt>
                <c:pt idx="1">
                  <c:v>0.12962962962962774</c:v>
                </c:pt>
                <c:pt idx="2">
                  <c:v>0.05</c:v>
                </c:pt>
                <c:pt idx="3">
                  <c:v>0.21739130434782844</c:v>
                </c:pt>
              </c:numCache>
            </c:numRef>
          </c:val>
          <c:extLst>
            <c:ext xmlns:c16="http://schemas.microsoft.com/office/drawing/2014/chart" uri="{C3380CC4-5D6E-409C-BE32-E72D297353CC}">
              <c16:uniqueId val="{00000004-BD99-43AD-905C-27D3983CAE8B}"/>
            </c:ext>
          </c:extLst>
        </c:ser>
        <c:ser>
          <c:idx val="5"/>
          <c:order val="5"/>
          <c:tx>
            <c:strRef>
              <c:f>Arkusz7!$A$8</c:f>
              <c:strCache>
                <c:ptCount val="1"/>
                <c:pt idx="0">
                  <c:v>Wcale</c:v>
                </c:pt>
              </c:strCache>
            </c:strRef>
          </c:tx>
          <c:invertIfNegative val="0"/>
          <c:cat>
            <c:strRef>
              <c:f>Arkusz9!$D$12:$D$15</c:f>
              <c:strCache>
                <c:ptCount val="4"/>
                <c:pt idx="0">
                  <c:v>A</c:v>
                </c:pt>
                <c:pt idx="1">
                  <c:v>0</c:v>
                </c:pt>
                <c:pt idx="2">
                  <c:v>B</c:v>
                </c:pt>
                <c:pt idx="3">
                  <c:v>AB</c:v>
                </c:pt>
              </c:strCache>
            </c:strRef>
          </c:cat>
          <c:val>
            <c:numRef>
              <c:f>Arkusz7!$B$8:$E$8</c:f>
              <c:numCache>
                <c:formatCode>0.0%</c:formatCode>
                <c:ptCount val="4"/>
                <c:pt idx="0">
                  <c:v>0.11864406779661107</c:v>
                </c:pt>
                <c:pt idx="1">
                  <c:v>0.20370370370370369</c:v>
                </c:pt>
                <c:pt idx="2">
                  <c:v>0.1</c:v>
                </c:pt>
                <c:pt idx="3">
                  <c:v>4.3478260869565223E-2</c:v>
                </c:pt>
              </c:numCache>
            </c:numRef>
          </c:val>
          <c:extLst>
            <c:ext xmlns:c16="http://schemas.microsoft.com/office/drawing/2014/chart" uri="{C3380CC4-5D6E-409C-BE32-E72D297353CC}">
              <c16:uniqueId val="{00000005-BD99-43AD-905C-27D3983CAE8B}"/>
            </c:ext>
          </c:extLst>
        </c:ser>
        <c:dLbls>
          <c:showLegendKey val="0"/>
          <c:showVal val="0"/>
          <c:showCatName val="0"/>
          <c:showSerName val="0"/>
          <c:showPercent val="0"/>
          <c:showBubbleSize val="0"/>
        </c:dLbls>
        <c:gapWidth val="150"/>
        <c:axId val="93690496"/>
        <c:axId val="93913472"/>
      </c:barChart>
      <c:catAx>
        <c:axId val="93690496"/>
        <c:scaling>
          <c:orientation val="minMax"/>
        </c:scaling>
        <c:delete val="0"/>
        <c:axPos val="b"/>
        <c:numFmt formatCode="General" sourceLinked="0"/>
        <c:majorTickMark val="out"/>
        <c:minorTickMark val="none"/>
        <c:tickLblPos val="nextTo"/>
        <c:crossAx val="93913472"/>
        <c:crosses val="autoZero"/>
        <c:auto val="1"/>
        <c:lblAlgn val="ctr"/>
        <c:lblOffset val="100"/>
        <c:noMultiLvlLbl val="0"/>
      </c:catAx>
      <c:valAx>
        <c:axId val="93913472"/>
        <c:scaling>
          <c:orientation val="minMax"/>
        </c:scaling>
        <c:delete val="0"/>
        <c:axPos val="l"/>
        <c:majorGridlines/>
        <c:numFmt formatCode="0.0%" sourceLinked="1"/>
        <c:majorTickMark val="out"/>
        <c:minorTickMark val="none"/>
        <c:tickLblPos val="nextTo"/>
        <c:crossAx val="936904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86351706036746"/>
          <c:y val="2.8252405949256341E-2"/>
          <c:w val="0.55024759405074364"/>
          <c:h val="0.8326195683872849"/>
        </c:manualLayout>
      </c:layout>
      <c:barChart>
        <c:barDir val="col"/>
        <c:grouping val="clustered"/>
        <c:varyColors val="0"/>
        <c:ser>
          <c:idx val="4"/>
          <c:order val="0"/>
          <c:tx>
            <c:strRef>
              <c:f>Arkusz7!$B$7</c:f>
              <c:strCache>
                <c:ptCount val="1"/>
                <c:pt idx="0">
                  <c:v>1 posiłek</c:v>
                </c:pt>
              </c:strCache>
            </c:strRef>
          </c:tx>
          <c:invertIfNegative val="0"/>
          <c:cat>
            <c:strRef>
              <c:f>Arkusz1!$B$10:$B$13</c:f>
              <c:strCache>
                <c:ptCount val="4"/>
                <c:pt idx="0">
                  <c:v>A</c:v>
                </c:pt>
                <c:pt idx="1">
                  <c:v>0</c:v>
                </c:pt>
                <c:pt idx="2">
                  <c:v>B</c:v>
                </c:pt>
                <c:pt idx="3">
                  <c:v>AB</c:v>
                </c:pt>
              </c:strCache>
            </c:strRef>
          </c:cat>
          <c:val>
            <c:numRef>
              <c:f>Arkusz7!$C$7:$F$7</c:f>
              <c:numCache>
                <c:formatCode>0.0%</c:formatCode>
                <c:ptCount val="4"/>
                <c:pt idx="0">
                  <c:v>1.6949152542372881E-2</c:v>
                </c:pt>
                <c:pt idx="1">
                  <c:v>0</c:v>
                </c:pt>
                <c:pt idx="2">
                  <c:v>0</c:v>
                </c:pt>
                <c:pt idx="3">
                  <c:v>0</c:v>
                </c:pt>
              </c:numCache>
            </c:numRef>
          </c:val>
          <c:extLst>
            <c:ext xmlns:c16="http://schemas.microsoft.com/office/drawing/2014/chart" uri="{C3380CC4-5D6E-409C-BE32-E72D297353CC}">
              <c16:uniqueId val="{00000000-DB3D-47FE-AABE-7198528331B0}"/>
            </c:ext>
          </c:extLst>
        </c:ser>
        <c:ser>
          <c:idx val="3"/>
          <c:order val="1"/>
          <c:tx>
            <c:strRef>
              <c:f>Arkusz7!$B$6</c:f>
              <c:strCache>
                <c:ptCount val="1"/>
                <c:pt idx="0">
                  <c:v>2 posiłki</c:v>
                </c:pt>
              </c:strCache>
            </c:strRef>
          </c:tx>
          <c:invertIfNegative val="0"/>
          <c:cat>
            <c:strRef>
              <c:f>Arkusz1!$B$10:$B$13</c:f>
              <c:strCache>
                <c:ptCount val="4"/>
                <c:pt idx="0">
                  <c:v>A</c:v>
                </c:pt>
                <c:pt idx="1">
                  <c:v>0</c:v>
                </c:pt>
                <c:pt idx="2">
                  <c:v>B</c:v>
                </c:pt>
                <c:pt idx="3">
                  <c:v>AB</c:v>
                </c:pt>
              </c:strCache>
            </c:strRef>
          </c:cat>
          <c:val>
            <c:numRef>
              <c:f>Arkusz7!$C$6:$F$6</c:f>
              <c:numCache>
                <c:formatCode>0.0%</c:formatCode>
                <c:ptCount val="4"/>
                <c:pt idx="0">
                  <c:v>0.10169491525423729</c:v>
                </c:pt>
                <c:pt idx="1">
                  <c:v>1.8518518518518549E-2</c:v>
                </c:pt>
                <c:pt idx="2">
                  <c:v>0.05</c:v>
                </c:pt>
                <c:pt idx="3">
                  <c:v>4.3478260869565223E-2</c:v>
                </c:pt>
              </c:numCache>
            </c:numRef>
          </c:val>
          <c:extLst>
            <c:ext xmlns:c16="http://schemas.microsoft.com/office/drawing/2014/chart" uri="{C3380CC4-5D6E-409C-BE32-E72D297353CC}">
              <c16:uniqueId val="{00000001-DB3D-47FE-AABE-7198528331B0}"/>
            </c:ext>
          </c:extLst>
        </c:ser>
        <c:ser>
          <c:idx val="2"/>
          <c:order val="2"/>
          <c:tx>
            <c:strRef>
              <c:f>Arkusz7!$B$5</c:f>
              <c:strCache>
                <c:ptCount val="1"/>
                <c:pt idx="0">
                  <c:v>3 posiłki</c:v>
                </c:pt>
              </c:strCache>
            </c:strRef>
          </c:tx>
          <c:invertIfNegative val="0"/>
          <c:cat>
            <c:strRef>
              <c:f>Arkusz1!$B$10:$B$13</c:f>
              <c:strCache>
                <c:ptCount val="4"/>
                <c:pt idx="0">
                  <c:v>A</c:v>
                </c:pt>
                <c:pt idx="1">
                  <c:v>0</c:v>
                </c:pt>
                <c:pt idx="2">
                  <c:v>B</c:v>
                </c:pt>
                <c:pt idx="3">
                  <c:v>AB</c:v>
                </c:pt>
              </c:strCache>
            </c:strRef>
          </c:cat>
          <c:val>
            <c:numRef>
              <c:f>Arkusz7!$C$5:$F$5</c:f>
              <c:numCache>
                <c:formatCode>0.0%</c:formatCode>
                <c:ptCount val="4"/>
                <c:pt idx="0">
                  <c:v>0.18644067796610195</c:v>
                </c:pt>
                <c:pt idx="1">
                  <c:v>0.46296296296296408</c:v>
                </c:pt>
                <c:pt idx="2">
                  <c:v>0.15000000000000024</c:v>
                </c:pt>
                <c:pt idx="3">
                  <c:v>0.30434782608695682</c:v>
                </c:pt>
              </c:numCache>
            </c:numRef>
          </c:val>
          <c:extLst>
            <c:ext xmlns:c16="http://schemas.microsoft.com/office/drawing/2014/chart" uri="{C3380CC4-5D6E-409C-BE32-E72D297353CC}">
              <c16:uniqueId val="{00000002-DB3D-47FE-AABE-7198528331B0}"/>
            </c:ext>
          </c:extLst>
        </c:ser>
        <c:ser>
          <c:idx val="1"/>
          <c:order val="3"/>
          <c:tx>
            <c:strRef>
              <c:f>Arkusz7!$B$4</c:f>
              <c:strCache>
                <c:ptCount val="1"/>
                <c:pt idx="0">
                  <c:v>4 posiłki</c:v>
                </c:pt>
              </c:strCache>
            </c:strRef>
          </c:tx>
          <c:invertIfNegative val="0"/>
          <c:cat>
            <c:strRef>
              <c:f>Arkusz1!$B$10:$B$13</c:f>
              <c:strCache>
                <c:ptCount val="4"/>
                <c:pt idx="0">
                  <c:v>A</c:v>
                </c:pt>
                <c:pt idx="1">
                  <c:v>0</c:v>
                </c:pt>
                <c:pt idx="2">
                  <c:v>B</c:v>
                </c:pt>
                <c:pt idx="3">
                  <c:v>AB</c:v>
                </c:pt>
              </c:strCache>
            </c:strRef>
          </c:cat>
          <c:val>
            <c:numRef>
              <c:f>Arkusz7!$C$4:$F$4</c:f>
              <c:numCache>
                <c:formatCode>0.0%</c:formatCode>
                <c:ptCount val="4"/>
                <c:pt idx="0">
                  <c:v>0.44067796610169485</c:v>
                </c:pt>
                <c:pt idx="1">
                  <c:v>0.29629629629629628</c:v>
                </c:pt>
                <c:pt idx="2">
                  <c:v>0.45</c:v>
                </c:pt>
                <c:pt idx="3">
                  <c:v>0.39130434782608775</c:v>
                </c:pt>
              </c:numCache>
            </c:numRef>
          </c:val>
          <c:extLst>
            <c:ext xmlns:c16="http://schemas.microsoft.com/office/drawing/2014/chart" uri="{C3380CC4-5D6E-409C-BE32-E72D297353CC}">
              <c16:uniqueId val="{00000003-DB3D-47FE-AABE-7198528331B0}"/>
            </c:ext>
          </c:extLst>
        </c:ser>
        <c:ser>
          <c:idx val="0"/>
          <c:order val="4"/>
          <c:tx>
            <c:strRef>
              <c:f>Arkusz7!$B$3</c:f>
              <c:strCache>
                <c:ptCount val="1"/>
                <c:pt idx="0">
                  <c:v>5 posiłków</c:v>
                </c:pt>
              </c:strCache>
            </c:strRef>
          </c:tx>
          <c:invertIfNegative val="0"/>
          <c:cat>
            <c:strRef>
              <c:f>Arkusz1!$B$10:$B$13</c:f>
              <c:strCache>
                <c:ptCount val="4"/>
                <c:pt idx="0">
                  <c:v>A</c:v>
                </c:pt>
                <c:pt idx="1">
                  <c:v>0</c:v>
                </c:pt>
                <c:pt idx="2">
                  <c:v>B</c:v>
                </c:pt>
                <c:pt idx="3">
                  <c:v>AB</c:v>
                </c:pt>
              </c:strCache>
            </c:strRef>
          </c:cat>
          <c:val>
            <c:numRef>
              <c:f>Arkusz7!$C$3:$F$3</c:f>
              <c:numCache>
                <c:formatCode>0.0%</c:formatCode>
                <c:ptCount val="4"/>
                <c:pt idx="0">
                  <c:v>0.22033898305084743</c:v>
                </c:pt>
                <c:pt idx="1">
                  <c:v>0.18518518518518548</c:v>
                </c:pt>
                <c:pt idx="2">
                  <c:v>0.30000000000000032</c:v>
                </c:pt>
                <c:pt idx="3">
                  <c:v>0.21739130434782653</c:v>
                </c:pt>
              </c:numCache>
            </c:numRef>
          </c:val>
          <c:extLst>
            <c:ext xmlns:c16="http://schemas.microsoft.com/office/drawing/2014/chart" uri="{C3380CC4-5D6E-409C-BE32-E72D297353CC}">
              <c16:uniqueId val="{00000004-DB3D-47FE-AABE-7198528331B0}"/>
            </c:ext>
          </c:extLst>
        </c:ser>
        <c:ser>
          <c:idx val="5"/>
          <c:order val="5"/>
          <c:tx>
            <c:strRef>
              <c:f>Arkusz7!$B$8</c:f>
              <c:strCache>
                <c:ptCount val="1"/>
                <c:pt idx="0">
                  <c:v>Więcej niż 5 posiłków</c:v>
                </c:pt>
              </c:strCache>
            </c:strRef>
          </c:tx>
          <c:invertIfNegative val="0"/>
          <c:cat>
            <c:strRef>
              <c:f>Arkusz1!$B$10:$B$13</c:f>
              <c:strCache>
                <c:ptCount val="4"/>
                <c:pt idx="0">
                  <c:v>A</c:v>
                </c:pt>
                <c:pt idx="1">
                  <c:v>0</c:v>
                </c:pt>
                <c:pt idx="2">
                  <c:v>B</c:v>
                </c:pt>
                <c:pt idx="3">
                  <c:v>AB</c:v>
                </c:pt>
              </c:strCache>
            </c:strRef>
          </c:cat>
          <c:val>
            <c:numRef>
              <c:f>Arkusz7!$C$8:$F$8</c:f>
              <c:numCache>
                <c:formatCode>0.0%</c:formatCode>
                <c:ptCount val="4"/>
                <c:pt idx="0">
                  <c:v>3.3898305084745811E-2</c:v>
                </c:pt>
                <c:pt idx="1">
                  <c:v>3.7037037037037056E-2</c:v>
                </c:pt>
                <c:pt idx="2">
                  <c:v>0.05</c:v>
                </c:pt>
                <c:pt idx="3">
                  <c:v>4.3478260869565202E-2</c:v>
                </c:pt>
              </c:numCache>
            </c:numRef>
          </c:val>
          <c:extLst>
            <c:ext xmlns:c16="http://schemas.microsoft.com/office/drawing/2014/chart" uri="{C3380CC4-5D6E-409C-BE32-E72D297353CC}">
              <c16:uniqueId val="{00000005-DB3D-47FE-AABE-7198528331B0}"/>
            </c:ext>
          </c:extLst>
        </c:ser>
        <c:dLbls>
          <c:showLegendKey val="0"/>
          <c:showVal val="0"/>
          <c:showCatName val="0"/>
          <c:showSerName val="0"/>
          <c:showPercent val="0"/>
          <c:showBubbleSize val="0"/>
        </c:dLbls>
        <c:gapWidth val="150"/>
        <c:axId val="93628288"/>
        <c:axId val="94425856"/>
      </c:barChart>
      <c:catAx>
        <c:axId val="93628288"/>
        <c:scaling>
          <c:orientation val="minMax"/>
        </c:scaling>
        <c:delete val="0"/>
        <c:axPos val="b"/>
        <c:numFmt formatCode="General" sourceLinked="0"/>
        <c:majorTickMark val="out"/>
        <c:minorTickMark val="none"/>
        <c:tickLblPos val="nextTo"/>
        <c:crossAx val="94425856"/>
        <c:crosses val="autoZero"/>
        <c:auto val="1"/>
        <c:lblAlgn val="ctr"/>
        <c:lblOffset val="100"/>
        <c:noMultiLvlLbl val="0"/>
      </c:catAx>
      <c:valAx>
        <c:axId val="94425856"/>
        <c:scaling>
          <c:orientation val="minMax"/>
        </c:scaling>
        <c:delete val="0"/>
        <c:axPos val="l"/>
        <c:majorGridlines/>
        <c:numFmt formatCode="0.0%" sourceLinked="1"/>
        <c:majorTickMark val="out"/>
        <c:minorTickMark val="none"/>
        <c:tickLblPos val="nextTo"/>
        <c:crossAx val="93628288"/>
        <c:crosses val="autoZero"/>
        <c:crossBetween val="between"/>
      </c:valAx>
    </c:plotArea>
    <c:legend>
      <c:legendPos val="r"/>
      <c:layout>
        <c:manualLayout>
          <c:xMode val="edge"/>
          <c:yMode val="edge"/>
          <c:x val="0.69644575678040366"/>
          <c:y val="0.25347805482648"/>
          <c:w val="0.28966535433070867"/>
          <c:h val="0.50230314960629763"/>
        </c:manualLayout>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Arkusz14!$B$1</c:f>
              <c:strCache>
                <c:ptCount val="1"/>
                <c:pt idx="0">
                  <c:v>Wołowina</c:v>
                </c:pt>
              </c:strCache>
            </c:strRef>
          </c:tx>
          <c:invertIfNegative val="0"/>
          <c:cat>
            <c:strRef>
              <c:f>Arkusz14!$A$2:$A$5</c:f>
              <c:strCache>
                <c:ptCount val="4"/>
                <c:pt idx="0">
                  <c:v>A</c:v>
                </c:pt>
                <c:pt idx="1">
                  <c:v>0</c:v>
                </c:pt>
                <c:pt idx="2">
                  <c:v>B</c:v>
                </c:pt>
                <c:pt idx="3">
                  <c:v>AB</c:v>
                </c:pt>
              </c:strCache>
            </c:strRef>
          </c:cat>
          <c:val>
            <c:numRef>
              <c:f>Arkusz14!$B$2:$B$5</c:f>
              <c:numCache>
                <c:formatCode>General</c:formatCode>
                <c:ptCount val="4"/>
                <c:pt idx="0">
                  <c:v>36</c:v>
                </c:pt>
                <c:pt idx="1">
                  <c:v>24.4</c:v>
                </c:pt>
                <c:pt idx="2">
                  <c:v>38.800000000000004</c:v>
                </c:pt>
                <c:pt idx="3">
                  <c:v>23.8</c:v>
                </c:pt>
              </c:numCache>
            </c:numRef>
          </c:val>
          <c:extLst>
            <c:ext xmlns:c16="http://schemas.microsoft.com/office/drawing/2014/chart" uri="{C3380CC4-5D6E-409C-BE32-E72D297353CC}">
              <c16:uniqueId val="{00000000-843C-459A-A692-FE5E907A3D7F}"/>
            </c:ext>
          </c:extLst>
        </c:ser>
        <c:ser>
          <c:idx val="1"/>
          <c:order val="1"/>
          <c:tx>
            <c:strRef>
              <c:f>Arkusz14!$C$1</c:f>
              <c:strCache>
                <c:ptCount val="1"/>
                <c:pt idx="0">
                  <c:v>Wieprzowina</c:v>
                </c:pt>
              </c:strCache>
            </c:strRef>
          </c:tx>
          <c:invertIfNegative val="0"/>
          <c:cat>
            <c:strRef>
              <c:f>Arkusz14!$A$2:$A$5</c:f>
              <c:strCache>
                <c:ptCount val="4"/>
                <c:pt idx="0">
                  <c:v>A</c:v>
                </c:pt>
                <c:pt idx="1">
                  <c:v>0</c:v>
                </c:pt>
                <c:pt idx="2">
                  <c:v>B</c:v>
                </c:pt>
                <c:pt idx="3">
                  <c:v>AB</c:v>
                </c:pt>
              </c:strCache>
            </c:strRef>
          </c:cat>
          <c:val>
            <c:numRef>
              <c:f>Arkusz14!$C$2:$C$5</c:f>
              <c:numCache>
                <c:formatCode>General</c:formatCode>
                <c:ptCount val="4"/>
                <c:pt idx="0">
                  <c:v>60</c:v>
                </c:pt>
                <c:pt idx="1">
                  <c:v>70.8</c:v>
                </c:pt>
                <c:pt idx="2">
                  <c:v>55.6</c:v>
                </c:pt>
                <c:pt idx="3">
                  <c:v>76.2</c:v>
                </c:pt>
              </c:numCache>
            </c:numRef>
          </c:val>
          <c:extLst>
            <c:ext xmlns:c16="http://schemas.microsoft.com/office/drawing/2014/chart" uri="{C3380CC4-5D6E-409C-BE32-E72D297353CC}">
              <c16:uniqueId val="{00000001-843C-459A-A692-FE5E907A3D7F}"/>
            </c:ext>
          </c:extLst>
        </c:ser>
        <c:ser>
          <c:idx val="2"/>
          <c:order val="2"/>
          <c:tx>
            <c:strRef>
              <c:f>Arkusz14!$D$1</c:f>
              <c:strCache>
                <c:ptCount val="1"/>
                <c:pt idx="0">
                  <c:v>Baranina</c:v>
                </c:pt>
              </c:strCache>
            </c:strRef>
          </c:tx>
          <c:invertIfNegative val="0"/>
          <c:cat>
            <c:strRef>
              <c:f>Arkusz14!$A$2:$A$5</c:f>
              <c:strCache>
                <c:ptCount val="4"/>
                <c:pt idx="0">
                  <c:v>A</c:v>
                </c:pt>
                <c:pt idx="1">
                  <c:v>0</c:v>
                </c:pt>
                <c:pt idx="2">
                  <c:v>B</c:v>
                </c:pt>
                <c:pt idx="3">
                  <c:v>AB</c:v>
                </c:pt>
              </c:strCache>
            </c:strRef>
          </c:cat>
          <c:val>
            <c:numRef>
              <c:f>Arkusz14!$D$2:$D$5</c:f>
              <c:numCache>
                <c:formatCode>General</c:formatCode>
                <c:ptCount val="4"/>
                <c:pt idx="0">
                  <c:v>2</c:v>
                </c:pt>
                <c:pt idx="1">
                  <c:v>2.4</c:v>
                </c:pt>
                <c:pt idx="2">
                  <c:v>5.6</c:v>
                </c:pt>
                <c:pt idx="3">
                  <c:v>0</c:v>
                </c:pt>
              </c:numCache>
            </c:numRef>
          </c:val>
          <c:extLst>
            <c:ext xmlns:c16="http://schemas.microsoft.com/office/drawing/2014/chart" uri="{C3380CC4-5D6E-409C-BE32-E72D297353CC}">
              <c16:uniqueId val="{00000002-843C-459A-A692-FE5E907A3D7F}"/>
            </c:ext>
          </c:extLst>
        </c:ser>
        <c:ser>
          <c:idx val="3"/>
          <c:order val="3"/>
          <c:tx>
            <c:strRef>
              <c:f>Arkusz14!$E$1</c:f>
              <c:strCache>
                <c:ptCount val="1"/>
                <c:pt idx="0">
                  <c:v>Cielęcina</c:v>
                </c:pt>
              </c:strCache>
            </c:strRef>
          </c:tx>
          <c:invertIfNegative val="0"/>
          <c:cat>
            <c:strRef>
              <c:f>Arkusz14!$A$2:$A$5</c:f>
              <c:strCache>
                <c:ptCount val="4"/>
                <c:pt idx="0">
                  <c:v>A</c:v>
                </c:pt>
                <c:pt idx="1">
                  <c:v>0</c:v>
                </c:pt>
                <c:pt idx="2">
                  <c:v>B</c:v>
                </c:pt>
                <c:pt idx="3">
                  <c:v>AB</c:v>
                </c:pt>
              </c:strCache>
            </c:strRef>
          </c:cat>
          <c:val>
            <c:numRef>
              <c:f>Arkusz14!$E$2:$E$5</c:f>
              <c:numCache>
                <c:formatCode>General</c:formatCode>
                <c:ptCount val="4"/>
                <c:pt idx="0">
                  <c:v>2</c:v>
                </c:pt>
                <c:pt idx="1">
                  <c:v>2.4</c:v>
                </c:pt>
                <c:pt idx="2">
                  <c:v>0</c:v>
                </c:pt>
                <c:pt idx="3">
                  <c:v>0</c:v>
                </c:pt>
              </c:numCache>
            </c:numRef>
          </c:val>
          <c:extLst>
            <c:ext xmlns:c16="http://schemas.microsoft.com/office/drawing/2014/chart" uri="{C3380CC4-5D6E-409C-BE32-E72D297353CC}">
              <c16:uniqueId val="{00000003-843C-459A-A692-FE5E907A3D7F}"/>
            </c:ext>
          </c:extLst>
        </c:ser>
        <c:dLbls>
          <c:showLegendKey val="0"/>
          <c:showVal val="0"/>
          <c:showCatName val="0"/>
          <c:showSerName val="0"/>
          <c:showPercent val="0"/>
          <c:showBubbleSize val="0"/>
        </c:dLbls>
        <c:gapWidth val="150"/>
        <c:axId val="93931392"/>
        <c:axId val="93932928"/>
      </c:barChart>
      <c:catAx>
        <c:axId val="93931392"/>
        <c:scaling>
          <c:orientation val="minMax"/>
        </c:scaling>
        <c:delete val="0"/>
        <c:axPos val="b"/>
        <c:numFmt formatCode="General" sourceLinked="0"/>
        <c:majorTickMark val="out"/>
        <c:minorTickMark val="none"/>
        <c:tickLblPos val="nextTo"/>
        <c:crossAx val="93932928"/>
        <c:crosses val="autoZero"/>
        <c:auto val="1"/>
        <c:lblAlgn val="ctr"/>
        <c:lblOffset val="100"/>
        <c:noMultiLvlLbl val="0"/>
      </c:catAx>
      <c:valAx>
        <c:axId val="93932928"/>
        <c:scaling>
          <c:orientation val="minMax"/>
        </c:scaling>
        <c:delete val="0"/>
        <c:axPos val="l"/>
        <c:majorGridlines/>
        <c:numFmt formatCode="General\%" sourceLinked="0"/>
        <c:majorTickMark val="out"/>
        <c:minorTickMark val="none"/>
        <c:tickLblPos val="nextTo"/>
        <c:crossAx val="93931392"/>
        <c:crosses val="autoZero"/>
        <c:crossBetween val="between"/>
      </c:valAx>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Arkusz14!$A$3</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Arkusz14!$B$3:$E$3</c:f>
              <c:numCache>
                <c:formatCode>0.0%</c:formatCode>
                <c:ptCount val="4"/>
                <c:pt idx="0">
                  <c:v>0.18644067796610306</c:v>
                </c:pt>
                <c:pt idx="1">
                  <c:v>0.12962962962962774</c:v>
                </c:pt>
                <c:pt idx="2">
                  <c:v>0.15000000000000024</c:v>
                </c:pt>
                <c:pt idx="3">
                  <c:v>0.17391304347826347</c:v>
                </c:pt>
              </c:numCache>
            </c:numRef>
          </c:val>
          <c:extLst>
            <c:ext xmlns:c16="http://schemas.microsoft.com/office/drawing/2014/chart" uri="{C3380CC4-5D6E-409C-BE32-E72D297353CC}">
              <c16:uniqueId val="{00000000-973C-44EA-9855-682012A24A5F}"/>
            </c:ext>
          </c:extLst>
        </c:ser>
        <c:ser>
          <c:idx val="1"/>
          <c:order val="1"/>
          <c:tx>
            <c:strRef>
              <c:f>Arkusz14!$A$4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Arkusz14!$B$4:$E$4</c:f>
              <c:numCache>
                <c:formatCode>0.0%</c:formatCode>
                <c:ptCount val="4"/>
                <c:pt idx="0">
                  <c:v>0.59322033898305049</c:v>
                </c:pt>
                <c:pt idx="1">
                  <c:v>0.64814814814815491</c:v>
                </c:pt>
                <c:pt idx="2">
                  <c:v>0.60000000000000064</c:v>
                </c:pt>
                <c:pt idx="3">
                  <c:v>0.47826086956522074</c:v>
                </c:pt>
              </c:numCache>
            </c:numRef>
          </c:val>
          <c:extLst>
            <c:ext xmlns:c16="http://schemas.microsoft.com/office/drawing/2014/chart" uri="{C3380CC4-5D6E-409C-BE32-E72D297353CC}">
              <c16:uniqueId val="{00000001-973C-44EA-9855-682012A24A5F}"/>
            </c:ext>
          </c:extLst>
        </c:ser>
        <c:ser>
          <c:idx val="2"/>
          <c:order val="2"/>
          <c:tx>
            <c:strRef>
              <c:f>Arkusz14!$A$5</c:f>
              <c:strCache>
                <c:ptCount val="1"/>
                <c:pt idx="0">
                  <c:v>Codziennie</c:v>
                </c:pt>
              </c:strCache>
            </c:strRef>
          </c:tx>
          <c:invertIfNegative val="0"/>
          <c:cat>
            <c:strRef>
              <c:f>Arkusz9!$D$12:$D$15</c:f>
              <c:strCache>
                <c:ptCount val="4"/>
                <c:pt idx="0">
                  <c:v>A</c:v>
                </c:pt>
                <c:pt idx="1">
                  <c:v>0</c:v>
                </c:pt>
                <c:pt idx="2">
                  <c:v>B</c:v>
                </c:pt>
                <c:pt idx="3">
                  <c:v>AB</c:v>
                </c:pt>
              </c:strCache>
            </c:strRef>
          </c:cat>
          <c:val>
            <c:numRef>
              <c:f>Arkusz14!$B$5:$E$5</c:f>
              <c:numCache>
                <c:formatCode>0.0%</c:formatCode>
                <c:ptCount val="4"/>
                <c:pt idx="0">
                  <c:v>0.11864406779661107</c:v>
                </c:pt>
                <c:pt idx="1">
                  <c:v>0.12962962962962774</c:v>
                </c:pt>
                <c:pt idx="2">
                  <c:v>0.1</c:v>
                </c:pt>
                <c:pt idx="3">
                  <c:v>0.26086956521739457</c:v>
                </c:pt>
              </c:numCache>
            </c:numRef>
          </c:val>
          <c:extLst>
            <c:ext xmlns:c16="http://schemas.microsoft.com/office/drawing/2014/chart" uri="{C3380CC4-5D6E-409C-BE32-E72D297353CC}">
              <c16:uniqueId val="{00000002-973C-44EA-9855-682012A24A5F}"/>
            </c:ext>
          </c:extLst>
        </c:ser>
        <c:ser>
          <c:idx val="3"/>
          <c:order val="3"/>
          <c:tx>
            <c:strRef>
              <c:f>Arkusz14!$A$6</c:f>
              <c:strCache>
                <c:ptCount val="1"/>
                <c:pt idx="0">
                  <c:v>Bardzo rzadko</c:v>
                </c:pt>
              </c:strCache>
            </c:strRef>
          </c:tx>
          <c:invertIfNegative val="0"/>
          <c:cat>
            <c:strRef>
              <c:f>Arkusz9!$D$12:$D$15</c:f>
              <c:strCache>
                <c:ptCount val="4"/>
                <c:pt idx="0">
                  <c:v>A</c:v>
                </c:pt>
                <c:pt idx="1">
                  <c:v>0</c:v>
                </c:pt>
                <c:pt idx="2">
                  <c:v>B</c:v>
                </c:pt>
                <c:pt idx="3">
                  <c:v>AB</c:v>
                </c:pt>
              </c:strCache>
            </c:strRef>
          </c:cat>
          <c:val>
            <c:numRef>
              <c:f>Arkusz14!$B$6:$E$6</c:f>
              <c:numCache>
                <c:formatCode>0.0%</c:formatCode>
                <c:ptCount val="4"/>
                <c:pt idx="0">
                  <c:v>5.0847457627118814E-2</c:v>
                </c:pt>
                <c:pt idx="1">
                  <c:v>1.8518518518518583E-2</c:v>
                </c:pt>
                <c:pt idx="2">
                  <c:v>0.05</c:v>
                </c:pt>
                <c:pt idx="3">
                  <c:v>4.3478260869565223E-2</c:v>
                </c:pt>
              </c:numCache>
            </c:numRef>
          </c:val>
          <c:extLst>
            <c:ext xmlns:c16="http://schemas.microsoft.com/office/drawing/2014/chart" uri="{C3380CC4-5D6E-409C-BE32-E72D297353CC}">
              <c16:uniqueId val="{00000003-973C-44EA-9855-682012A24A5F}"/>
            </c:ext>
          </c:extLst>
        </c:ser>
        <c:ser>
          <c:idx val="4"/>
          <c:order val="4"/>
          <c:tx>
            <c:strRef>
              <c:f>Arkusz14!$A$7</c:f>
              <c:strCache>
                <c:ptCount val="1"/>
                <c:pt idx="0">
                  <c:v>Wcale </c:v>
                </c:pt>
              </c:strCache>
            </c:strRef>
          </c:tx>
          <c:invertIfNegative val="0"/>
          <c:cat>
            <c:strRef>
              <c:f>Arkusz9!$D$12:$D$15</c:f>
              <c:strCache>
                <c:ptCount val="4"/>
                <c:pt idx="0">
                  <c:v>A</c:v>
                </c:pt>
                <c:pt idx="1">
                  <c:v>0</c:v>
                </c:pt>
                <c:pt idx="2">
                  <c:v>B</c:v>
                </c:pt>
                <c:pt idx="3">
                  <c:v>AB</c:v>
                </c:pt>
              </c:strCache>
            </c:strRef>
          </c:cat>
          <c:val>
            <c:numRef>
              <c:f>Arkusz14!$B$7:$E$7</c:f>
              <c:numCache>
                <c:formatCode>0.0%</c:formatCode>
                <c:ptCount val="4"/>
                <c:pt idx="0">
                  <c:v>3.3898305084745811E-2</c:v>
                </c:pt>
                <c:pt idx="1">
                  <c:v>5.5555555555555455E-2</c:v>
                </c:pt>
                <c:pt idx="2">
                  <c:v>0.1</c:v>
                </c:pt>
                <c:pt idx="3">
                  <c:v>4.3478260869565223E-2</c:v>
                </c:pt>
              </c:numCache>
            </c:numRef>
          </c:val>
          <c:extLst>
            <c:ext xmlns:c16="http://schemas.microsoft.com/office/drawing/2014/chart" uri="{C3380CC4-5D6E-409C-BE32-E72D297353CC}">
              <c16:uniqueId val="{00000004-973C-44EA-9855-682012A24A5F}"/>
            </c:ext>
          </c:extLst>
        </c:ser>
        <c:ser>
          <c:idx val="5"/>
          <c:order val="5"/>
          <c:tx>
            <c:strRef>
              <c:f>Arkusz14!$A$8</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Arkusz14!$B$8:$E$8</c:f>
              <c:numCache>
                <c:formatCode>0.0%</c:formatCode>
                <c:ptCount val="4"/>
                <c:pt idx="0">
                  <c:v>1.6949152542372881E-2</c:v>
                </c:pt>
                <c:pt idx="1">
                  <c:v>1.8518518518518583E-2</c:v>
                </c:pt>
                <c:pt idx="2">
                  <c:v>0</c:v>
                </c:pt>
                <c:pt idx="3">
                  <c:v>0</c:v>
                </c:pt>
              </c:numCache>
            </c:numRef>
          </c:val>
          <c:extLst>
            <c:ext xmlns:c16="http://schemas.microsoft.com/office/drawing/2014/chart" uri="{C3380CC4-5D6E-409C-BE32-E72D297353CC}">
              <c16:uniqueId val="{00000005-973C-44EA-9855-682012A24A5F}"/>
            </c:ext>
          </c:extLst>
        </c:ser>
        <c:dLbls>
          <c:showLegendKey val="0"/>
          <c:showVal val="0"/>
          <c:showCatName val="0"/>
          <c:showSerName val="0"/>
          <c:showPercent val="0"/>
          <c:showBubbleSize val="0"/>
        </c:dLbls>
        <c:gapWidth val="150"/>
        <c:axId val="93969024"/>
        <c:axId val="93979008"/>
      </c:barChart>
      <c:catAx>
        <c:axId val="93969024"/>
        <c:scaling>
          <c:orientation val="minMax"/>
        </c:scaling>
        <c:delete val="0"/>
        <c:axPos val="b"/>
        <c:numFmt formatCode="General" sourceLinked="0"/>
        <c:majorTickMark val="out"/>
        <c:minorTickMark val="none"/>
        <c:tickLblPos val="nextTo"/>
        <c:crossAx val="93979008"/>
        <c:crosses val="autoZero"/>
        <c:auto val="1"/>
        <c:lblAlgn val="ctr"/>
        <c:lblOffset val="100"/>
        <c:noMultiLvlLbl val="0"/>
      </c:catAx>
      <c:valAx>
        <c:axId val="93979008"/>
        <c:scaling>
          <c:orientation val="minMax"/>
        </c:scaling>
        <c:delete val="0"/>
        <c:axPos val="l"/>
        <c:majorGridlines/>
        <c:numFmt formatCode="0.0%" sourceLinked="1"/>
        <c:majorTickMark val="out"/>
        <c:minorTickMark val="none"/>
        <c:tickLblPos val="nextTo"/>
        <c:crossAx val="93969024"/>
        <c:crosses val="autoZero"/>
        <c:crossBetween val="between"/>
      </c:valAx>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Arkusz15!$A$3</c:f>
              <c:strCache>
                <c:ptCount val="1"/>
                <c:pt idx="0">
                  <c:v>Indyk</c:v>
                </c:pt>
              </c:strCache>
            </c:strRef>
          </c:tx>
          <c:invertIfNegative val="0"/>
          <c:cat>
            <c:strRef>
              <c:f>Arkusz9!$D$12:$D$15</c:f>
              <c:strCache>
                <c:ptCount val="4"/>
                <c:pt idx="0">
                  <c:v>A</c:v>
                </c:pt>
                <c:pt idx="1">
                  <c:v>0</c:v>
                </c:pt>
                <c:pt idx="2">
                  <c:v>B</c:v>
                </c:pt>
                <c:pt idx="3">
                  <c:v>AB</c:v>
                </c:pt>
              </c:strCache>
            </c:strRef>
          </c:cat>
          <c:val>
            <c:numRef>
              <c:f>Arkusz15!$B$3:$E$3</c:f>
              <c:numCache>
                <c:formatCode>0.00%</c:formatCode>
                <c:ptCount val="4"/>
                <c:pt idx="0">
                  <c:v>0.17543859649123081</c:v>
                </c:pt>
                <c:pt idx="1">
                  <c:v>7.8431372549019607E-2</c:v>
                </c:pt>
                <c:pt idx="2">
                  <c:v>0.16666666666666663</c:v>
                </c:pt>
                <c:pt idx="3">
                  <c:v>9.0909090909091064E-2</c:v>
                </c:pt>
              </c:numCache>
            </c:numRef>
          </c:val>
          <c:extLst>
            <c:ext xmlns:c16="http://schemas.microsoft.com/office/drawing/2014/chart" uri="{C3380CC4-5D6E-409C-BE32-E72D297353CC}">
              <c16:uniqueId val="{00000000-9BFE-4854-94B1-2B6550F7C732}"/>
            </c:ext>
          </c:extLst>
        </c:ser>
        <c:ser>
          <c:idx val="1"/>
          <c:order val="1"/>
          <c:tx>
            <c:strRef>
              <c:f>Arkusz15!$A$4</c:f>
              <c:strCache>
                <c:ptCount val="1"/>
                <c:pt idx="0">
                  <c:v>Kurczak</c:v>
                </c:pt>
              </c:strCache>
            </c:strRef>
          </c:tx>
          <c:invertIfNegative val="0"/>
          <c:cat>
            <c:strRef>
              <c:f>Arkusz9!$D$12:$D$15</c:f>
              <c:strCache>
                <c:ptCount val="4"/>
                <c:pt idx="0">
                  <c:v>A</c:v>
                </c:pt>
                <c:pt idx="1">
                  <c:v>0</c:v>
                </c:pt>
                <c:pt idx="2">
                  <c:v>B</c:v>
                </c:pt>
                <c:pt idx="3">
                  <c:v>AB</c:v>
                </c:pt>
              </c:strCache>
            </c:strRef>
          </c:cat>
          <c:val>
            <c:numRef>
              <c:f>Arkusz15!$B$4:$E$4</c:f>
              <c:numCache>
                <c:formatCode>0.00%</c:formatCode>
                <c:ptCount val="4"/>
                <c:pt idx="0">
                  <c:v>0.82456140350877871</c:v>
                </c:pt>
                <c:pt idx="1">
                  <c:v>0.92156862745098034</c:v>
                </c:pt>
                <c:pt idx="2">
                  <c:v>0.8333333333333337</c:v>
                </c:pt>
                <c:pt idx="3">
                  <c:v>0.90909090909090851</c:v>
                </c:pt>
              </c:numCache>
            </c:numRef>
          </c:val>
          <c:extLst>
            <c:ext xmlns:c16="http://schemas.microsoft.com/office/drawing/2014/chart" uri="{C3380CC4-5D6E-409C-BE32-E72D297353CC}">
              <c16:uniqueId val="{00000001-9BFE-4854-94B1-2B6550F7C732}"/>
            </c:ext>
          </c:extLst>
        </c:ser>
        <c:dLbls>
          <c:showLegendKey val="0"/>
          <c:showVal val="0"/>
          <c:showCatName val="0"/>
          <c:showSerName val="0"/>
          <c:showPercent val="0"/>
          <c:showBubbleSize val="0"/>
        </c:dLbls>
        <c:gapWidth val="150"/>
        <c:axId val="94007680"/>
        <c:axId val="94009216"/>
      </c:barChart>
      <c:catAx>
        <c:axId val="94007680"/>
        <c:scaling>
          <c:orientation val="minMax"/>
        </c:scaling>
        <c:delete val="0"/>
        <c:axPos val="b"/>
        <c:numFmt formatCode="General" sourceLinked="0"/>
        <c:majorTickMark val="out"/>
        <c:minorTickMark val="none"/>
        <c:tickLblPos val="nextTo"/>
        <c:crossAx val="94009216"/>
        <c:crosses val="autoZero"/>
        <c:auto val="1"/>
        <c:lblAlgn val="ctr"/>
        <c:lblOffset val="100"/>
        <c:noMultiLvlLbl val="0"/>
      </c:catAx>
      <c:valAx>
        <c:axId val="94009216"/>
        <c:scaling>
          <c:orientation val="minMax"/>
        </c:scaling>
        <c:delete val="0"/>
        <c:axPos val="l"/>
        <c:majorGridlines/>
        <c:numFmt formatCode="0.00%" sourceLinked="1"/>
        <c:majorTickMark val="out"/>
        <c:minorTickMark val="none"/>
        <c:tickLblPos val="nextTo"/>
        <c:crossAx val="94007680"/>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3"/>
          <c:order val="0"/>
          <c:tx>
            <c:strRef>
              <c:f>Arkusz16!$A$6</c:f>
              <c:strCache>
                <c:ptCount val="1"/>
                <c:pt idx="0">
                  <c:v>Raz w tygodniu</c:v>
                </c:pt>
              </c:strCache>
            </c:strRef>
          </c:tx>
          <c:invertIfNegative val="0"/>
          <c:cat>
            <c:strRef>
              <c:f>Arkusz9!$D$12:$D$15</c:f>
              <c:strCache>
                <c:ptCount val="4"/>
                <c:pt idx="0">
                  <c:v>A</c:v>
                </c:pt>
                <c:pt idx="1">
                  <c:v>0</c:v>
                </c:pt>
                <c:pt idx="2">
                  <c:v>B</c:v>
                </c:pt>
                <c:pt idx="3">
                  <c:v>AB</c:v>
                </c:pt>
              </c:strCache>
            </c:strRef>
          </c:cat>
          <c:val>
            <c:numRef>
              <c:f>Arkusz16!$B$6:$E$6</c:f>
              <c:numCache>
                <c:formatCode>0.0%</c:formatCode>
                <c:ptCount val="4"/>
                <c:pt idx="0">
                  <c:v>0.16949152542372878</c:v>
                </c:pt>
                <c:pt idx="1">
                  <c:v>0.16666666666666663</c:v>
                </c:pt>
                <c:pt idx="2">
                  <c:v>0.1</c:v>
                </c:pt>
                <c:pt idx="3">
                  <c:v>0</c:v>
                </c:pt>
              </c:numCache>
            </c:numRef>
          </c:val>
          <c:extLst>
            <c:ext xmlns:c16="http://schemas.microsoft.com/office/drawing/2014/chart" uri="{C3380CC4-5D6E-409C-BE32-E72D297353CC}">
              <c16:uniqueId val="{00000000-9169-4078-B246-7449DB136969}"/>
            </c:ext>
          </c:extLst>
        </c:ser>
        <c:ser>
          <c:idx val="1"/>
          <c:order val="1"/>
          <c:tx>
            <c:strRef>
              <c:f>Arkusz16!$A$4</c:f>
              <c:strCache>
                <c:ptCount val="1"/>
                <c:pt idx="0">
                  <c:v>Kilka razy w tygodniu</c:v>
                </c:pt>
              </c:strCache>
            </c:strRef>
          </c:tx>
          <c:invertIfNegative val="0"/>
          <c:cat>
            <c:strRef>
              <c:f>Arkusz9!$D$12:$D$15</c:f>
              <c:strCache>
                <c:ptCount val="4"/>
                <c:pt idx="0">
                  <c:v>A</c:v>
                </c:pt>
                <c:pt idx="1">
                  <c:v>0</c:v>
                </c:pt>
                <c:pt idx="2">
                  <c:v>B</c:v>
                </c:pt>
                <c:pt idx="3">
                  <c:v>AB</c:v>
                </c:pt>
              </c:strCache>
            </c:strRef>
          </c:cat>
          <c:val>
            <c:numRef>
              <c:f>Arkusz16!$B$4:$E$4</c:f>
              <c:numCache>
                <c:formatCode>0.0%</c:formatCode>
                <c:ptCount val="4"/>
                <c:pt idx="0">
                  <c:v>0.37288135593220911</c:v>
                </c:pt>
                <c:pt idx="1">
                  <c:v>0.40740740740740738</c:v>
                </c:pt>
                <c:pt idx="2">
                  <c:v>0.55000000000000004</c:v>
                </c:pt>
                <c:pt idx="3">
                  <c:v>0.39130434782609091</c:v>
                </c:pt>
              </c:numCache>
            </c:numRef>
          </c:val>
          <c:extLst>
            <c:ext xmlns:c16="http://schemas.microsoft.com/office/drawing/2014/chart" uri="{C3380CC4-5D6E-409C-BE32-E72D297353CC}">
              <c16:uniqueId val="{00000001-9169-4078-B246-7449DB136969}"/>
            </c:ext>
          </c:extLst>
        </c:ser>
        <c:ser>
          <c:idx val="2"/>
          <c:order val="2"/>
          <c:tx>
            <c:strRef>
              <c:f>Arkusz16!$A$5</c:f>
              <c:strCache>
                <c:ptCount val="1"/>
                <c:pt idx="0">
                  <c:v>Codziennie</c:v>
                </c:pt>
              </c:strCache>
            </c:strRef>
          </c:tx>
          <c:invertIfNegative val="0"/>
          <c:cat>
            <c:strRef>
              <c:f>Arkusz9!$D$12:$D$15</c:f>
              <c:strCache>
                <c:ptCount val="4"/>
                <c:pt idx="0">
                  <c:v>A</c:v>
                </c:pt>
                <c:pt idx="1">
                  <c:v>0</c:v>
                </c:pt>
                <c:pt idx="2">
                  <c:v>B</c:v>
                </c:pt>
                <c:pt idx="3">
                  <c:v>AB</c:v>
                </c:pt>
              </c:strCache>
            </c:strRef>
          </c:cat>
          <c:val>
            <c:numRef>
              <c:f>Arkusz16!$B$5:$E$5</c:f>
              <c:numCache>
                <c:formatCode>0.0%</c:formatCode>
                <c:ptCount val="4"/>
                <c:pt idx="0">
                  <c:v>0.18644067796610306</c:v>
                </c:pt>
                <c:pt idx="1">
                  <c:v>0.20370370370370369</c:v>
                </c:pt>
                <c:pt idx="2">
                  <c:v>0.1</c:v>
                </c:pt>
                <c:pt idx="3">
                  <c:v>0.26086956521739457</c:v>
                </c:pt>
              </c:numCache>
            </c:numRef>
          </c:val>
          <c:extLst>
            <c:ext xmlns:c16="http://schemas.microsoft.com/office/drawing/2014/chart" uri="{C3380CC4-5D6E-409C-BE32-E72D297353CC}">
              <c16:uniqueId val="{00000002-9169-4078-B246-7449DB136969}"/>
            </c:ext>
          </c:extLst>
        </c:ser>
        <c:ser>
          <c:idx val="5"/>
          <c:order val="3"/>
          <c:tx>
            <c:strRef>
              <c:f>Arkusz16!$A$8</c:f>
              <c:strCache>
                <c:ptCount val="1"/>
                <c:pt idx="0">
                  <c:v>Wcale </c:v>
                </c:pt>
              </c:strCache>
            </c:strRef>
          </c:tx>
          <c:invertIfNegative val="0"/>
          <c:cat>
            <c:strRef>
              <c:f>Arkusz9!$D$12:$D$15</c:f>
              <c:strCache>
                <c:ptCount val="4"/>
                <c:pt idx="0">
                  <c:v>A</c:v>
                </c:pt>
                <c:pt idx="1">
                  <c:v>0</c:v>
                </c:pt>
                <c:pt idx="2">
                  <c:v>B</c:v>
                </c:pt>
                <c:pt idx="3">
                  <c:v>AB</c:v>
                </c:pt>
              </c:strCache>
            </c:strRef>
          </c:cat>
          <c:val>
            <c:numRef>
              <c:f>Arkusz16!$B$8:$E$8</c:f>
              <c:numCache>
                <c:formatCode>0.0%</c:formatCode>
                <c:ptCount val="4"/>
                <c:pt idx="0">
                  <c:v>5.0847457627118814E-2</c:v>
                </c:pt>
                <c:pt idx="1">
                  <c:v>9.2592592592594183E-2</c:v>
                </c:pt>
                <c:pt idx="2">
                  <c:v>0.15000000000000024</c:v>
                </c:pt>
                <c:pt idx="3">
                  <c:v>8.6956521739130543E-2</c:v>
                </c:pt>
              </c:numCache>
            </c:numRef>
          </c:val>
          <c:extLst>
            <c:ext xmlns:c16="http://schemas.microsoft.com/office/drawing/2014/chart" uri="{C3380CC4-5D6E-409C-BE32-E72D297353CC}">
              <c16:uniqueId val="{00000003-9169-4078-B246-7449DB136969}"/>
            </c:ext>
          </c:extLst>
        </c:ser>
        <c:ser>
          <c:idx val="0"/>
          <c:order val="4"/>
          <c:tx>
            <c:strRef>
              <c:f>Arkusz16!$A$3</c:f>
              <c:strCache>
                <c:ptCount val="1"/>
                <c:pt idx="0">
                  <c:v>Bardzo rzadko</c:v>
                </c:pt>
              </c:strCache>
            </c:strRef>
          </c:tx>
          <c:invertIfNegative val="0"/>
          <c:cat>
            <c:strRef>
              <c:f>Arkusz9!$D$12:$D$15</c:f>
              <c:strCache>
                <c:ptCount val="4"/>
                <c:pt idx="0">
                  <c:v>A</c:v>
                </c:pt>
                <c:pt idx="1">
                  <c:v>0</c:v>
                </c:pt>
                <c:pt idx="2">
                  <c:v>B</c:v>
                </c:pt>
                <c:pt idx="3">
                  <c:v>AB</c:v>
                </c:pt>
              </c:strCache>
            </c:strRef>
          </c:cat>
          <c:val>
            <c:numRef>
              <c:f>Arkusz16!$B$3:$E$3</c:f>
              <c:numCache>
                <c:formatCode>0.0%</c:formatCode>
                <c:ptCount val="4"/>
                <c:pt idx="0">
                  <c:v>0.13559322033898305</c:v>
                </c:pt>
                <c:pt idx="1">
                  <c:v>9.2592592592594183E-2</c:v>
                </c:pt>
                <c:pt idx="2">
                  <c:v>0.1</c:v>
                </c:pt>
                <c:pt idx="3">
                  <c:v>0.17391304347826347</c:v>
                </c:pt>
              </c:numCache>
            </c:numRef>
          </c:val>
          <c:extLst>
            <c:ext xmlns:c16="http://schemas.microsoft.com/office/drawing/2014/chart" uri="{C3380CC4-5D6E-409C-BE32-E72D297353CC}">
              <c16:uniqueId val="{00000004-9169-4078-B246-7449DB136969}"/>
            </c:ext>
          </c:extLst>
        </c:ser>
        <c:ser>
          <c:idx val="4"/>
          <c:order val="5"/>
          <c:tx>
            <c:strRef>
              <c:f>Arkusz16!$A$7</c:f>
              <c:strCache>
                <c:ptCount val="1"/>
                <c:pt idx="0">
                  <c:v>Raz w miesiącu</c:v>
                </c:pt>
              </c:strCache>
            </c:strRef>
          </c:tx>
          <c:invertIfNegative val="0"/>
          <c:cat>
            <c:strRef>
              <c:f>Arkusz9!$D$12:$D$15</c:f>
              <c:strCache>
                <c:ptCount val="4"/>
                <c:pt idx="0">
                  <c:v>A</c:v>
                </c:pt>
                <c:pt idx="1">
                  <c:v>0</c:v>
                </c:pt>
                <c:pt idx="2">
                  <c:v>B</c:v>
                </c:pt>
                <c:pt idx="3">
                  <c:v>AB</c:v>
                </c:pt>
              </c:strCache>
            </c:strRef>
          </c:cat>
          <c:val>
            <c:numRef>
              <c:f>Arkusz16!$B$7:$E$7</c:f>
              <c:numCache>
                <c:formatCode>0.0%</c:formatCode>
                <c:ptCount val="4"/>
                <c:pt idx="0">
                  <c:v>8.4745762711865721E-2</c:v>
                </c:pt>
                <c:pt idx="1">
                  <c:v>3.7037037037037056E-2</c:v>
                </c:pt>
                <c:pt idx="2">
                  <c:v>0</c:v>
                </c:pt>
                <c:pt idx="3">
                  <c:v>8.6956521739130543E-2</c:v>
                </c:pt>
              </c:numCache>
            </c:numRef>
          </c:val>
          <c:extLst>
            <c:ext xmlns:c16="http://schemas.microsoft.com/office/drawing/2014/chart" uri="{C3380CC4-5D6E-409C-BE32-E72D297353CC}">
              <c16:uniqueId val="{00000005-9169-4078-B246-7449DB136969}"/>
            </c:ext>
          </c:extLst>
        </c:ser>
        <c:dLbls>
          <c:showLegendKey val="0"/>
          <c:showVal val="0"/>
          <c:showCatName val="0"/>
          <c:showSerName val="0"/>
          <c:showPercent val="0"/>
          <c:showBubbleSize val="0"/>
        </c:dLbls>
        <c:gapWidth val="150"/>
        <c:axId val="94045312"/>
        <c:axId val="94046848"/>
      </c:barChart>
      <c:catAx>
        <c:axId val="94045312"/>
        <c:scaling>
          <c:orientation val="minMax"/>
        </c:scaling>
        <c:delete val="0"/>
        <c:axPos val="b"/>
        <c:numFmt formatCode="General" sourceLinked="0"/>
        <c:majorTickMark val="out"/>
        <c:minorTickMark val="none"/>
        <c:tickLblPos val="nextTo"/>
        <c:crossAx val="94046848"/>
        <c:crosses val="autoZero"/>
        <c:auto val="1"/>
        <c:lblAlgn val="ctr"/>
        <c:lblOffset val="100"/>
        <c:noMultiLvlLbl val="0"/>
      </c:catAx>
      <c:valAx>
        <c:axId val="94046848"/>
        <c:scaling>
          <c:orientation val="minMax"/>
        </c:scaling>
        <c:delete val="0"/>
        <c:axPos val="l"/>
        <c:majorGridlines/>
        <c:numFmt formatCode="0.0%" sourceLinked="1"/>
        <c:majorTickMark val="out"/>
        <c:minorTickMark val="none"/>
        <c:tickLblPos val="nextTo"/>
        <c:crossAx val="94045312"/>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Arkusz15!$B$1</c:f>
              <c:strCache>
                <c:ptCount val="1"/>
                <c:pt idx="0">
                  <c:v>Szynka</c:v>
                </c:pt>
              </c:strCache>
            </c:strRef>
          </c:tx>
          <c:invertIfNegative val="0"/>
          <c:cat>
            <c:strRef>
              <c:f>Arkusz15!$A$2:$A$5</c:f>
              <c:strCache>
                <c:ptCount val="4"/>
                <c:pt idx="0">
                  <c:v>A</c:v>
                </c:pt>
                <c:pt idx="1">
                  <c:v>0</c:v>
                </c:pt>
                <c:pt idx="2">
                  <c:v>B</c:v>
                </c:pt>
                <c:pt idx="3">
                  <c:v>AB</c:v>
                </c:pt>
              </c:strCache>
            </c:strRef>
          </c:cat>
          <c:val>
            <c:numRef>
              <c:f>Arkusz15!$B$2:$B$5</c:f>
              <c:numCache>
                <c:formatCode>General</c:formatCode>
                <c:ptCount val="4"/>
                <c:pt idx="0" formatCode="0.0">
                  <c:v>43.4</c:v>
                </c:pt>
                <c:pt idx="1">
                  <c:v>46.5</c:v>
                </c:pt>
                <c:pt idx="2" formatCode="0.0">
                  <c:v>39.5</c:v>
                </c:pt>
                <c:pt idx="3" formatCode="0.0">
                  <c:v>36.800000000000004</c:v>
                </c:pt>
              </c:numCache>
            </c:numRef>
          </c:val>
          <c:extLst>
            <c:ext xmlns:c16="http://schemas.microsoft.com/office/drawing/2014/chart" uri="{C3380CC4-5D6E-409C-BE32-E72D297353CC}">
              <c16:uniqueId val="{00000000-A837-48A9-955E-6022BBE72E01}"/>
            </c:ext>
          </c:extLst>
        </c:ser>
        <c:ser>
          <c:idx val="1"/>
          <c:order val="1"/>
          <c:tx>
            <c:strRef>
              <c:f>Arkusz15!$C$1</c:f>
              <c:strCache>
                <c:ptCount val="1"/>
                <c:pt idx="0">
                  <c:v>Parówki</c:v>
                </c:pt>
              </c:strCache>
            </c:strRef>
          </c:tx>
          <c:invertIfNegative val="0"/>
          <c:cat>
            <c:strRef>
              <c:f>Arkusz15!$A$2:$A$5</c:f>
              <c:strCache>
                <c:ptCount val="4"/>
                <c:pt idx="0">
                  <c:v>A</c:v>
                </c:pt>
                <c:pt idx="1">
                  <c:v>0</c:v>
                </c:pt>
                <c:pt idx="2">
                  <c:v>B</c:v>
                </c:pt>
                <c:pt idx="3">
                  <c:v>AB</c:v>
                </c:pt>
              </c:strCache>
            </c:strRef>
          </c:cat>
          <c:val>
            <c:numRef>
              <c:f>Arkusz15!$C$2:$C$5</c:f>
              <c:numCache>
                <c:formatCode>General</c:formatCode>
                <c:ptCount val="4"/>
                <c:pt idx="0" formatCode="0.0">
                  <c:v>15.1</c:v>
                </c:pt>
                <c:pt idx="1">
                  <c:v>20.2</c:v>
                </c:pt>
                <c:pt idx="2" formatCode="0.0">
                  <c:v>13.2</c:v>
                </c:pt>
                <c:pt idx="3" formatCode="0.0">
                  <c:v>18.399999999999999</c:v>
                </c:pt>
              </c:numCache>
            </c:numRef>
          </c:val>
          <c:extLst>
            <c:ext xmlns:c16="http://schemas.microsoft.com/office/drawing/2014/chart" uri="{C3380CC4-5D6E-409C-BE32-E72D297353CC}">
              <c16:uniqueId val="{00000001-A837-48A9-955E-6022BBE72E01}"/>
            </c:ext>
          </c:extLst>
        </c:ser>
        <c:ser>
          <c:idx val="2"/>
          <c:order val="2"/>
          <c:tx>
            <c:strRef>
              <c:f>Arkusz15!$D$1</c:f>
              <c:strCache>
                <c:ptCount val="1"/>
                <c:pt idx="0">
                  <c:v>Pasztety</c:v>
                </c:pt>
              </c:strCache>
            </c:strRef>
          </c:tx>
          <c:invertIfNegative val="0"/>
          <c:cat>
            <c:strRef>
              <c:f>Arkusz15!$A$2:$A$5</c:f>
              <c:strCache>
                <c:ptCount val="4"/>
                <c:pt idx="0">
                  <c:v>A</c:v>
                </c:pt>
                <c:pt idx="1">
                  <c:v>0</c:v>
                </c:pt>
                <c:pt idx="2">
                  <c:v>B</c:v>
                </c:pt>
                <c:pt idx="3">
                  <c:v>AB</c:v>
                </c:pt>
              </c:strCache>
            </c:strRef>
          </c:cat>
          <c:val>
            <c:numRef>
              <c:f>Arkusz15!$D$2:$D$5</c:f>
              <c:numCache>
                <c:formatCode>General</c:formatCode>
                <c:ptCount val="4"/>
                <c:pt idx="0" formatCode="0.0">
                  <c:v>11.3</c:v>
                </c:pt>
                <c:pt idx="1">
                  <c:v>10.1</c:v>
                </c:pt>
                <c:pt idx="2" formatCode="0.0">
                  <c:v>10.5</c:v>
                </c:pt>
                <c:pt idx="3" formatCode="0.0">
                  <c:v>7.9</c:v>
                </c:pt>
              </c:numCache>
            </c:numRef>
          </c:val>
          <c:extLst>
            <c:ext xmlns:c16="http://schemas.microsoft.com/office/drawing/2014/chart" uri="{C3380CC4-5D6E-409C-BE32-E72D297353CC}">
              <c16:uniqueId val="{00000002-A837-48A9-955E-6022BBE72E01}"/>
            </c:ext>
          </c:extLst>
        </c:ser>
        <c:ser>
          <c:idx val="3"/>
          <c:order val="3"/>
          <c:tx>
            <c:strRef>
              <c:f>Arkusz15!$E$1</c:f>
              <c:strCache>
                <c:ptCount val="1"/>
                <c:pt idx="0">
                  <c:v>Kabanosy</c:v>
                </c:pt>
              </c:strCache>
            </c:strRef>
          </c:tx>
          <c:invertIfNegative val="0"/>
          <c:cat>
            <c:strRef>
              <c:f>Arkusz15!$A$2:$A$5</c:f>
              <c:strCache>
                <c:ptCount val="4"/>
                <c:pt idx="0">
                  <c:v>A</c:v>
                </c:pt>
                <c:pt idx="1">
                  <c:v>0</c:v>
                </c:pt>
                <c:pt idx="2">
                  <c:v>B</c:v>
                </c:pt>
                <c:pt idx="3">
                  <c:v>AB</c:v>
                </c:pt>
              </c:strCache>
            </c:strRef>
          </c:cat>
          <c:val>
            <c:numRef>
              <c:f>Arkusz15!$E$2:$E$5</c:f>
              <c:numCache>
                <c:formatCode>General</c:formatCode>
                <c:ptCount val="4"/>
                <c:pt idx="0" formatCode="0.0">
                  <c:v>13.2</c:v>
                </c:pt>
                <c:pt idx="1">
                  <c:v>10.1</c:v>
                </c:pt>
                <c:pt idx="2" formatCode="0.0">
                  <c:v>18.399999999999999</c:v>
                </c:pt>
                <c:pt idx="3" formatCode="0.0">
                  <c:v>15.8</c:v>
                </c:pt>
              </c:numCache>
            </c:numRef>
          </c:val>
          <c:extLst>
            <c:ext xmlns:c16="http://schemas.microsoft.com/office/drawing/2014/chart" uri="{C3380CC4-5D6E-409C-BE32-E72D297353CC}">
              <c16:uniqueId val="{00000003-A837-48A9-955E-6022BBE72E01}"/>
            </c:ext>
          </c:extLst>
        </c:ser>
        <c:ser>
          <c:idx val="4"/>
          <c:order val="4"/>
          <c:tx>
            <c:strRef>
              <c:f>Arkusz15!$F$1</c:f>
              <c:strCache>
                <c:ptCount val="1"/>
                <c:pt idx="0">
                  <c:v>Kiełbasy</c:v>
                </c:pt>
              </c:strCache>
            </c:strRef>
          </c:tx>
          <c:invertIfNegative val="0"/>
          <c:cat>
            <c:strRef>
              <c:f>Arkusz15!$A$2:$A$5</c:f>
              <c:strCache>
                <c:ptCount val="4"/>
                <c:pt idx="0">
                  <c:v>A</c:v>
                </c:pt>
                <c:pt idx="1">
                  <c:v>0</c:v>
                </c:pt>
                <c:pt idx="2">
                  <c:v>B</c:v>
                </c:pt>
                <c:pt idx="3">
                  <c:v>AB</c:v>
                </c:pt>
              </c:strCache>
            </c:strRef>
          </c:cat>
          <c:val>
            <c:numRef>
              <c:f>Arkusz15!$F$2:$F$5</c:f>
              <c:numCache>
                <c:formatCode>General</c:formatCode>
                <c:ptCount val="4"/>
                <c:pt idx="0" formatCode="0.0">
                  <c:v>11.3</c:v>
                </c:pt>
                <c:pt idx="1">
                  <c:v>10.1</c:v>
                </c:pt>
                <c:pt idx="2" formatCode="0.0">
                  <c:v>15.8</c:v>
                </c:pt>
                <c:pt idx="3" formatCode="0.0">
                  <c:v>13.2</c:v>
                </c:pt>
              </c:numCache>
            </c:numRef>
          </c:val>
          <c:extLst>
            <c:ext xmlns:c16="http://schemas.microsoft.com/office/drawing/2014/chart" uri="{C3380CC4-5D6E-409C-BE32-E72D297353CC}">
              <c16:uniqueId val="{00000004-A837-48A9-955E-6022BBE72E01}"/>
            </c:ext>
          </c:extLst>
        </c:ser>
        <c:ser>
          <c:idx val="5"/>
          <c:order val="5"/>
          <c:tx>
            <c:strRef>
              <c:f>Arkusz15!$G$1</c:f>
              <c:strCache>
                <c:ptCount val="1"/>
                <c:pt idx="0">
                  <c:v>Boczek</c:v>
                </c:pt>
              </c:strCache>
            </c:strRef>
          </c:tx>
          <c:invertIfNegative val="0"/>
          <c:cat>
            <c:strRef>
              <c:f>Arkusz15!$A$2:$A$5</c:f>
              <c:strCache>
                <c:ptCount val="4"/>
                <c:pt idx="0">
                  <c:v>A</c:v>
                </c:pt>
                <c:pt idx="1">
                  <c:v>0</c:v>
                </c:pt>
                <c:pt idx="2">
                  <c:v>B</c:v>
                </c:pt>
                <c:pt idx="3">
                  <c:v>AB</c:v>
                </c:pt>
              </c:strCache>
            </c:strRef>
          </c:cat>
          <c:val>
            <c:numRef>
              <c:f>Arkusz15!$G$2:$G$5</c:f>
              <c:numCache>
                <c:formatCode>General</c:formatCode>
                <c:ptCount val="4"/>
                <c:pt idx="0" formatCode="0.0">
                  <c:v>5.7</c:v>
                </c:pt>
                <c:pt idx="1">
                  <c:v>3</c:v>
                </c:pt>
                <c:pt idx="2" formatCode="0.0">
                  <c:v>2.6</c:v>
                </c:pt>
                <c:pt idx="3" formatCode="0.0">
                  <c:v>7.9</c:v>
                </c:pt>
              </c:numCache>
            </c:numRef>
          </c:val>
          <c:extLst>
            <c:ext xmlns:c16="http://schemas.microsoft.com/office/drawing/2014/chart" uri="{C3380CC4-5D6E-409C-BE32-E72D297353CC}">
              <c16:uniqueId val="{00000005-A837-48A9-955E-6022BBE72E01}"/>
            </c:ext>
          </c:extLst>
        </c:ser>
        <c:dLbls>
          <c:showLegendKey val="0"/>
          <c:showVal val="0"/>
          <c:showCatName val="0"/>
          <c:showSerName val="0"/>
          <c:showPercent val="0"/>
          <c:showBubbleSize val="0"/>
        </c:dLbls>
        <c:gapWidth val="150"/>
        <c:axId val="94205824"/>
        <c:axId val="94207360"/>
      </c:barChart>
      <c:catAx>
        <c:axId val="94205824"/>
        <c:scaling>
          <c:orientation val="minMax"/>
        </c:scaling>
        <c:delete val="0"/>
        <c:axPos val="b"/>
        <c:numFmt formatCode="General" sourceLinked="0"/>
        <c:majorTickMark val="out"/>
        <c:minorTickMark val="none"/>
        <c:tickLblPos val="nextTo"/>
        <c:crossAx val="94207360"/>
        <c:crosses val="autoZero"/>
        <c:auto val="1"/>
        <c:lblAlgn val="ctr"/>
        <c:lblOffset val="100"/>
        <c:noMultiLvlLbl val="0"/>
      </c:catAx>
      <c:valAx>
        <c:axId val="94207360"/>
        <c:scaling>
          <c:orientation val="minMax"/>
        </c:scaling>
        <c:delete val="0"/>
        <c:axPos val="l"/>
        <c:majorGridlines/>
        <c:numFmt formatCode="General\%" sourceLinked="0"/>
        <c:majorTickMark val="out"/>
        <c:minorTickMark val="none"/>
        <c:tickLblPos val="nextTo"/>
        <c:crossAx val="94205824"/>
        <c:crosses val="autoZero"/>
        <c:crossBetween val="between"/>
      </c:valAx>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Arkusz17!$A$3</c:f>
              <c:strCache>
                <c:ptCount val="1"/>
                <c:pt idx="0">
                  <c:v>Codziennie</c:v>
                </c:pt>
              </c:strCache>
            </c:strRef>
          </c:tx>
          <c:invertIfNegative val="0"/>
          <c:cat>
            <c:strRef>
              <c:f>Arkusz9!$D$10:$D$13</c:f>
              <c:strCache>
                <c:ptCount val="4"/>
                <c:pt idx="0">
                  <c:v>A</c:v>
                </c:pt>
                <c:pt idx="1">
                  <c:v>0</c:v>
                </c:pt>
                <c:pt idx="2">
                  <c:v>B</c:v>
                </c:pt>
                <c:pt idx="3">
                  <c:v>AB</c:v>
                </c:pt>
              </c:strCache>
            </c:strRef>
          </c:cat>
          <c:val>
            <c:numRef>
              <c:f>Arkusz17!$B$3:$E$3</c:f>
              <c:numCache>
                <c:formatCode>0.0%</c:formatCode>
                <c:ptCount val="4"/>
                <c:pt idx="0">
                  <c:v>3.3898305084745811E-2</c:v>
                </c:pt>
                <c:pt idx="1">
                  <c:v>0</c:v>
                </c:pt>
                <c:pt idx="2">
                  <c:v>0</c:v>
                </c:pt>
                <c:pt idx="3">
                  <c:v>0</c:v>
                </c:pt>
              </c:numCache>
            </c:numRef>
          </c:val>
          <c:extLst>
            <c:ext xmlns:c16="http://schemas.microsoft.com/office/drawing/2014/chart" uri="{C3380CC4-5D6E-409C-BE32-E72D297353CC}">
              <c16:uniqueId val="{00000000-566C-4D3F-9CF3-C918D9E799DE}"/>
            </c:ext>
          </c:extLst>
        </c:ser>
        <c:ser>
          <c:idx val="1"/>
          <c:order val="1"/>
          <c:tx>
            <c:strRef>
              <c:f>Arkusz17!$A$4</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Arkusz17!$B$4:$E$4</c:f>
              <c:numCache>
                <c:formatCode>0.0%</c:formatCode>
                <c:ptCount val="4"/>
                <c:pt idx="0">
                  <c:v>0.32203389830508722</c:v>
                </c:pt>
                <c:pt idx="1">
                  <c:v>0.55555555555555569</c:v>
                </c:pt>
                <c:pt idx="2">
                  <c:v>0.45</c:v>
                </c:pt>
                <c:pt idx="3">
                  <c:v>0.1304347826086957</c:v>
                </c:pt>
              </c:numCache>
            </c:numRef>
          </c:val>
          <c:extLst>
            <c:ext xmlns:c16="http://schemas.microsoft.com/office/drawing/2014/chart" uri="{C3380CC4-5D6E-409C-BE32-E72D297353CC}">
              <c16:uniqueId val="{00000001-566C-4D3F-9CF3-C918D9E799DE}"/>
            </c:ext>
          </c:extLst>
        </c:ser>
        <c:ser>
          <c:idx val="2"/>
          <c:order val="2"/>
          <c:tx>
            <c:strRef>
              <c:f>Arkusz17!$A$5</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Arkusz17!$B$5:$E$5</c:f>
              <c:numCache>
                <c:formatCode>0.0%</c:formatCode>
                <c:ptCount val="4"/>
                <c:pt idx="0">
                  <c:v>0.27118644067796632</c:v>
                </c:pt>
                <c:pt idx="1">
                  <c:v>0.16666666666666663</c:v>
                </c:pt>
                <c:pt idx="2">
                  <c:v>0.2</c:v>
                </c:pt>
                <c:pt idx="3">
                  <c:v>0.39130434782609075</c:v>
                </c:pt>
              </c:numCache>
            </c:numRef>
          </c:val>
          <c:extLst>
            <c:ext xmlns:c16="http://schemas.microsoft.com/office/drawing/2014/chart" uri="{C3380CC4-5D6E-409C-BE32-E72D297353CC}">
              <c16:uniqueId val="{00000002-566C-4D3F-9CF3-C918D9E799DE}"/>
            </c:ext>
          </c:extLst>
        </c:ser>
        <c:ser>
          <c:idx val="3"/>
          <c:order val="3"/>
          <c:tx>
            <c:strRef>
              <c:f>Arkusz17!$A$6</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Arkusz17!$B$6:$E$6</c:f>
              <c:numCache>
                <c:formatCode>0.0%</c:formatCode>
                <c:ptCount val="4"/>
                <c:pt idx="0">
                  <c:v>0.13559322033898305</c:v>
                </c:pt>
                <c:pt idx="1">
                  <c:v>0.1111111111111111</c:v>
                </c:pt>
                <c:pt idx="2">
                  <c:v>0.15000000000000024</c:v>
                </c:pt>
                <c:pt idx="3">
                  <c:v>0.21739130434782836</c:v>
                </c:pt>
              </c:numCache>
            </c:numRef>
          </c:val>
          <c:extLst>
            <c:ext xmlns:c16="http://schemas.microsoft.com/office/drawing/2014/chart" uri="{C3380CC4-5D6E-409C-BE32-E72D297353CC}">
              <c16:uniqueId val="{00000003-566C-4D3F-9CF3-C918D9E799DE}"/>
            </c:ext>
          </c:extLst>
        </c:ser>
        <c:ser>
          <c:idx val="4"/>
          <c:order val="4"/>
          <c:tx>
            <c:strRef>
              <c:f>Arkusz17!$A$7</c:f>
              <c:strCache>
                <c:ptCount val="1"/>
                <c:pt idx="0">
                  <c:v>Bardzo rzadko</c:v>
                </c:pt>
              </c:strCache>
            </c:strRef>
          </c:tx>
          <c:invertIfNegative val="0"/>
          <c:cat>
            <c:strRef>
              <c:f>Arkusz9!$D$10:$D$13</c:f>
              <c:strCache>
                <c:ptCount val="4"/>
                <c:pt idx="0">
                  <c:v>A</c:v>
                </c:pt>
                <c:pt idx="1">
                  <c:v>0</c:v>
                </c:pt>
                <c:pt idx="2">
                  <c:v>B</c:v>
                </c:pt>
                <c:pt idx="3">
                  <c:v>AB</c:v>
                </c:pt>
              </c:strCache>
            </c:strRef>
          </c:cat>
          <c:val>
            <c:numRef>
              <c:f>Arkusz17!$B$7:$E$7</c:f>
              <c:numCache>
                <c:formatCode>0.0%</c:formatCode>
                <c:ptCount val="4"/>
                <c:pt idx="0">
                  <c:v>0.22033898305084743</c:v>
                </c:pt>
                <c:pt idx="1">
                  <c:v>9.2592592592594114E-2</c:v>
                </c:pt>
                <c:pt idx="2">
                  <c:v>0.15000000000000024</c:v>
                </c:pt>
                <c:pt idx="3">
                  <c:v>0.17391304347826336</c:v>
                </c:pt>
              </c:numCache>
            </c:numRef>
          </c:val>
          <c:extLst>
            <c:ext xmlns:c16="http://schemas.microsoft.com/office/drawing/2014/chart" uri="{C3380CC4-5D6E-409C-BE32-E72D297353CC}">
              <c16:uniqueId val="{00000004-566C-4D3F-9CF3-C918D9E799DE}"/>
            </c:ext>
          </c:extLst>
        </c:ser>
        <c:ser>
          <c:idx val="5"/>
          <c:order val="5"/>
          <c:tx>
            <c:strRef>
              <c:f>Arkusz17!$A$8</c:f>
              <c:strCache>
                <c:ptCount val="1"/>
                <c:pt idx="0">
                  <c:v>Wcale </c:v>
                </c:pt>
              </c:strCache>
            </c:strRef>
          </c:tx>
          <c:invertIfNegative val="0"/>
          <c:cat>
            <c:strRef>
              <c:f>Arkusz9!$D$10:$D$13</c:f>
              <c:strCache>
                <c:ptCount val="4"/>
                <c:pt idx="0">
                  <c:v>A</c:v>
                </c:pt>
                <c:pt idx="1">
                  <c:v>0</c:v>
                </c:pt>
                <c:pt idx="2">
                  <c:v>B</c:v>
                </c:pt>
                <c:pt idx="3">
                  <c:v>AB</c:v>
                </c:pt>
              </c:strCache>
            </c:strRef>
          </c:cat>
          <c:val>
            <c:numRef>
              <c:f>Arkusz17!$B$8:$E$8</c:f>
              <c:numCache>
                <c:formatCode>0.0%</c:formatCode>
                <c:ptCount val="4"/>
                <c:pt idx="0">
                  <c:v>1.6949152542372881E-2</c:v>
                </c:pt>
                <c:pt idx="1">
                  <c:v>7.407407407407407E-2</c:v>
                </c:pt>
                <c:pt idx="2">
                  <c:v>0.05</c:v>
                </c:pt>
                <c:pt idx="3">
                  <c:v>8.6956521739130543E-2</c:v>
                </c:pt>
              </c:numCache>
            </c:numRef>
          </c:val>
          <c:extLst>
            <c:ext xmlns:c16="http://schemas.microsoft.com/office/drawing/2014/chart" uri="{C3380CC4-5D6E-409C-BE32-E72D297353CC}">
              <c16:uniqueId val="{00000005-566C-4D3F-9CF3-C918D9E799DE}"/>
            </c:ext>
          </c:extLst>
        </c:ser>
        <c:dLbls>
          <c:showLegendKey val="0"/>
          <c:showVal val="0"/>
          <c:showCatName val="0"/>
          <c:showSerName val="0"/>
          <c:showPercent val="0"/>
          <c:showBubbleSize val="0"/>
        </c:dLbls>
        <c:gapWidth val="150"/>
        <c:axId val="94239360"/>
        <c:axId val="94257536"/>
      </c:barChart>
      <c:catAx>
        <c:axId val="94239360"/>
        <c:scaling>
          <c:orientation val="minMax"/>
        </c:scaling>
        <c:delete val="0"/>
        <c:axPos val="b"/>
        <c:numFmt formatCode="General" sourceLinked="0"/>
        <c:majorTickMark val="out"/>
        <c:minorTickMark val="none"/>
        <c:tickLblPos val="nextTo"/>
        <c:crossAx val="94257536"/>
        <c:crosses val="autoZero"/>
        <c:auto val="1"/>
        <c:lblAlgn val="ctr"/>
        <c:lblOffset val="100"/>
        <c:noMultiLvlLbl val="0"/>
      </c:catAx>
      <c:valAx>
        <c:axId val="94257536"/>
        <c:scaling>
          <c:orientation val="minMax"/>
        </c:scaling>
        <c:delete val="0"/>
        <c:axPos val="l"/>
        <c:majorGridlines/>
        <c:numFmt formatCode="0.0%" sourceLinked="1"/>
        <c:majorTickMark val="out"/>
        <c:minorTickMark val="none"/>
        <c:tickLblPos val="nextTo"/>
        <c:crossAx val="94239360"/>
        <c:crosses val="autoZero"/>
        <c:crossBetween val="between"/>
      </c:valAx>
    </c:plotArea>
    <c:legend>
      <c:legendPos val="r"/>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Arkusz18!$A$3</c:f>
              <c:strCache>
                <c:ptCount val="1"/>
                <c:pt idx="0">
                  <c:v>Świeże, morskie </c:v>
                </c:pt>
              </c:strCache>
            </c:strRef>
          </c:tx>
          <c:invertIfNegative val="0"/>
          <c:cat>
            <c:strRef>
              <c:f>Arkusz9!$D$10:$D$13</c:f>
              <c:strCache>
                <c:ptCount val="4"/>
                <c:pt idx="0">
                  <c:v>A</c:v>
                </c:pt>
                <c:pt idx="1">
                  <c:v>0</c:v>
                </c:pt>
                <c:pt idx="2">
                  <c:v>B</c:v>
                </c:pt>
                <c:pt idx="3">
                  <c:v>AB</c:v>
                </c:pt>
              </c:strCache>
            </c:strRef>
          </c:cat>
          <c:val>
            <c:numRef>
              <c:f>Arkusz18!$B$3:$E$3</c:f>
              <c:numCache>
                <c:formatCode>0.0%</c:formatCode>
                <c:ptCount val="4"/>
                <c:pt idx="0">
                  <c:v>0.64912280701754665</c:v>
                </c:pt>
                <c:pt idx="1">
                  <c:v>0.58000000000000007</c:v>
                </c:pt>
                <c:pt idx="2">
                  <c:v>0.6500000000000058</c:v>
                </c:pt>
                <c:pt idx="3">
                  <c:v>0.52380952380952384</c:v>
                </c:pt>
              </c:numCache>
            </c:numRef>
          </c:val>
          <c:extLst>
            <c:ext xmlns:c16="http://schemas.microsoft.com/office/drawing/2014/chart" uri="{C3380CC4-5D6E-409C-BE32-E72D297353CC}">
              <c16:uniqueId val="{00000000-90D7-4C30-94C3-57AFA37D4D60}"/>
            </c:ext>
          </c:extLst>
        </c:ser>
        <c:ser>
          <c:idx val="1"/>
          <c:order val="1"/>
          <c:tx>
            <c:strRef>
              <c:f>Arkusz18!$A$4</c:f>
              <c:strCache>
                <c:ptCount val="1"/>
                <c:pt idx="0">
                  <c:v>Ryby wędzone</c:v>
                </c:pt>
              </c:strCache>
            </c:strRef>
          </c:tx>
          <c:invertIfNegative val="0"/>
          <c:cat>
            <c:strRef>
              <c:f>Arkusz9!$D$10:$D$13</c:f>
              <c:strCache>
                <c:ptCount val="4"/>
                <c:pt idx="0">
                  <c:v>A</c:v>
                </c:pt>
                <c:pt idx="1">
                  <c:v>0</c:v>
                </c:pt>
                <c:pt idx="2">
                  <c:v>B</c:v>
                </c:pt>
                <c:pt idx="3">
                  <c:v>AB</c:v>
                </c:pt>
              </c:strCache>
            </c:strRef>
          </c:cat>
          <c:val>
            <c:numRef>
              <c:f>Arkusz18!$B$4:$E$4</c:f>
              <c:numCache>
                <c:formatCode>0.0%</c:formatCode>
                <c:ptCount val="4"/>
                <c:pt idx="0">
                  <c:v>0.14035087719298245</c:v>
                </c:pt>
                <c:pt idx="1">
                  <c:v>0.14000000000000001</c:v>
                </c:pt>
                <c:pt idx="2">
                  <c:v>0.05</c:v>
                </c:pt>
                <c:pt idx="3">
                  <c:v>0.28571428571428942</c:v>
                </c:pt>
              </c:numCache>
            </c:numRef>
          </c:val>
          <c:extLst>
            <c:ext xmlns:c16="http://schemas.microsoft.com/office/drawing/2014/chart" uri="{C3380CC4-5D6E-409C-BE32-E72D297353CC}">
              <c16:uniqueId val="{00000001-90D7-4C30-94C3-57AFA37D4D60}"/>
            </c:ext>
          </c:extLst>
        </c:ser>
        <c:ser>
          <c:idx val="2"/>
          <c:order val="2"/>
          <c:tx>
            <c:strRef>
              <c:f>Arkusz18!$A$5</c:f>
              <c:strCache>
                <c:ptCount val="1"/>
                <c:pt idx="0">
                  <c:v>Konserwy rybne</c:v>
                </c:pt>
              </c:strCache>
            </c:strRef>
          </c:tx>
          <c:invertIfNegative val="0"/>
          <c:cat>
            <c:strRef>
              <c:f>Arkusz9!$D$10:$D$13</c:f>
              <c:strCache>
                <c:ptCount val="4"/>
                <c:pt idx="0">
                  <c:v>A</c:v>
                </c:pt>
                <c:pt idx="1">
                  <c:v>0</c:v>
                </c:pt>
                <c:pt idx="2">
                  <c:v>B</c:v>
                </c:pt>
                <c:pt idx="3">
                  <c:v>AB</c:v>
                </c:pt>
              </c:strCache>
            </c:strRef>
          </c:cat>
          <c:val>
            <c:numRef>
              <c:f>Arkusz18!$B$5:$E$5</c:f>
              <c:numCache>
                <c:formatCode>0.0%</c:formatCode>
                <c:ptCount val="4"/>
                <c:pt idx="0">
                  <c:v>0.12280701754385964</c:v>
                </c:pt>
                <c:pt idx="1">
                  <c:v>0.18000000000000024</c:v>
                </c:pt>
                <c:pt idx="2">
                  <c:v>0.2</c:v>
                </c:pt>
                <c:pt idx="3">
                  <c:v>4.7619047619047623E-2</c:v>
                </c:pt>
              </c:numCache>
            </c:numRef>
          </c:val>
          <c:extLst>
            <c:ext xmlns:c16="http://schemas.microsoft.com/office/drawing/2014/chart" uri="{C3380CC4-5D6E-409C-BE32-E72D297353CC}">
              <c16:uniqueId val="{00000002-90D7-4C30-94C3-57AFA37D4D60}"/>
            </c:ext>
          </c:extLst>
        </c:ser>
        <c:ser>
          <c:idx val="3"/>
          <c:order val="3"/>
          <c:tx>
            <c:strRef>
              <c:f>Arkusz18!$A$6</c:f>
              <c:strCache>
                <c:ptCount val="1"/>
                <c:pt idx="0">
                  <c:v>Świeże, słodkowodne</c:v>
                </c:pt>
              </c:strCache>
            </c:strRef>
          </c:tx>
          <c:invertIfNegative val="0"/>
          <c:cat>
            <c:strRef>
              <c:f>Arkusz9!$D$10:$D$13</c:f>
              <c:strCache>
                <c:ptCount val="4"/>
                <c:pt idx="0">
                  <c:v>A</c:v>
                </c:pt>
                <c:pt idx="1">
                  <c:v>0</c:v>
                </c:pt>
                <c:pt idx="2">
                  <c:v>B</c:v>
                </c:pt>
                <c:pt idx="3">
                  <c:v>AB</c:v>
                </c:pt>
              </c:strCache>
            </c:strRef>
          </c:cat>
          <c:val>
            <c:numRef>
              <c:f>Arkusz18!$B$6:$E$6</c:f>
              <c:numCache>
                <c:formatCode>0.0%</c:formatCode>
                <c:ptCount val="4"/>
                <c:pt idx="0">
                  <c:v>8.771929824561403E-2</c:v>
                </c:pt>
                <c:pt idx="1">
                  <c:v>0.1</c:v>
                </c:pt>
                <c:pt idx="2">
                  <c:v>0.1</c:v>
                </c:pt>
                <c:pt idx="3">
                  <c:v>0.14285714285714474</c:v>
                </c:pt>
              </c:numCache>
            </c:numRef>
          </c:val>
          <c:extLst>
            <c:ext xmlns:c16="http://schemas.microsoft.com/office/drawing/2014/chart" uri="{C3380CC4-5D6E-409C-BE32-E72D297353CC}">
              <c16:uniqueId val="{00000003-90D7-4C30-94C3-57AFA37D4D60}"/>
            </c:ext>
          </c:extLst>
        </c:ser>
        <c:dLbls>
          <c:showLegendKey val="0"/>
          <c:showVal val="0"/>
          <c:showCatName val="0"/>
          <c:showSerName val="0"/>
          <c:showPercent val="0"/>
          <c:showBubbleSize val="0"/>
        </c:dLbls>
        <c:gapWidth val="150"/>
        <c:axId val="94295936"/>
        <c:axId val="94297472"/>
      </c:barChart>
      <c:catAx>
        <c:axId val="94295936"/>
        <c:scaling>
          <c:orientation val="minMax"/>
        </c:scaling>
        <c:delete val="0"/>
        <c:axPos val="b"/>
        <c:numFmt formatCode="General" sourceLinked="0"/>
        <c:majorTickMark val="out"/>
        <c:minorTickMark val="none"/>
        <c:tickLblPos val="nextTo"/>
        <c:crossAx val="94297472"/>
        <c:crosses val="autoZero"/>
        <c:auto val="1"/>
        <c:lblAlgn val="ctr"/>
        <c:lblOffset val="100"/>
        <c:noMultiLvlLbl val="0"/>
      </c:catAx>
      <c:valAx>
        <c:axId val="94297472"/>
        <c:scaling>
          <c:orientation val="minMax"/>
        </c:scaling>
        <c:delete val="0"/>
        <c:axPos val="l"/>
        <c:majorGridlines/>
        <c:numFmt formatCode="0.0%" sourceLinked="1"/>
        <c:majorTickMark val="out"/>
        <c:minorTickMark val="none"/>
        <c:tickLblPos val="nextTo"/>
        <c:crossAx val="94295936"/>
        <c:crosses val="autoZero"/>
        <c:crossBetween val="between"/>
      </c:valAx>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Arkusz19!$A$3</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Arkusz19!$B$3:$E$3</c:f>
              <c:numCache>
                <c:formatCode>0.0%</c:formatCode>
                <c:ptCount val="4"/>
                <c:pt idx="0">
                  <c:v>0.186440677966103</c:v>
                </c:pt>
                <c:pt idx="1">
                  <c:v>0.18518518518518667</c:v>
                </c:pt>
                <c:pt idx="2">
                  <c:v>0.1</c:v>
                </c:pt>
                <c:pt idx="3">
                  <c:v>0.26086956521739446</c:v>
                </c:pt>
              </c:numCache>
            </c:numRef>
          </c:val>
          <c:extLst>
            <c:ext xmlns:c16="http://schemas.microsoft.com/office/drawing/2014/chart" uri="{C3380CC4-5D6E-409C-BE32-E72D297353CC}">
              <c16:uniqueId val="{00000000-8EB8-4AEB-97B7-196A87268933}"/>
            </c:ext>
          </c:extLst>
        </c:ser>
        <c:ser>
          <c:idx val="1"/>
          <c:order val="1"/>
          <c:tx>
            <c:strRef>
              <c:f>Arkusz19!$A$4</c:f>
              <c:strCache>
                <c:ptCount val="1"/>
                <c:pt idx="0">
                  <c:v>Bardzo rzadko</c:v>
                </c:pt>
              </c:strCache>
            </c:strRef>
          </c:tx>
          <c:invertIfNegative val="0"/>
          <c:cat>
            <c:strRef>
              <c:f>Arkusz9!$D$10:$D$13</c:f>
              <c:strCache>
                <c:ptCount val="4"/>
                <c:pt idx="0">
                  <c:v>A</c:v>
                </c:pt>
                <c:pt idx="1">
                  <c:v>0</c:v>
                </c:pt>
                <c:pt idx="2">
                  <c:v>B</c:v>
                </c:pt>
                <c:pt idx="3">
                  <c:v>AB</c:v>
                </c:pt>
              </c:strCache>
            </c:strRef>
          </c:cat>
          <c:val>
            <c:numRef>
              <c:f>Arkusz19!$B$4:$E$4</c:f>
              <c:numCache>
                <c:formatCode>0.0%</c:formatCode>
                <c:ptCount val="4"/>
                <c:pt idx="0">
                  <c:v>0.22033898305084743</c:v>
                </c:pt>
                <c:pt idx="1">
                  <c:v>0.29629629629629628</c:v>
                </c:pt>
                <c:pt idx="2">
                  <c:v>0.30000000000000032</c:v>
                </c:pt>
                <c:pt idx="3">
                  <c:v>0.17391304347826336</c:v>
                </c:pt>
              </c:numCache>
            </c:numRef>
          </c:val>
          <c:extLst>
            <c:ext xmlns:c16="http://schemas.microsoft.com/office/drawing/2014/chart" uri="{C3380CC4-5D6E-409C-BE32-E72D297353CC}">
              <c16:uniqueId val="{00000001-8EB8-4AEB-97B7-196A87268933}"/>
            </c:ext>
          </c:extLst>
        </c:ser>
        <c:ser>
          <c:idx val="2"/>
          <c:order val="2"/>
          <c:tx>
            <c:strRef>
              <c:f>Arkusz19!$A$5</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Arkusz19!$B$5:$E$5</c:f>
              <c:numCache>
                <c:formatCode>0.0%</c:formatCode>
                <c:ptCount val="4"/>
                <c:pt idx="0">
                  <c:v>0.22033898305084743</c:v>
                </c:pt>
                <c:pt idx="1">
                  <c:v>0.18518518518518667</c:v>
                </c:pt>
                <c:pt idx="2">
                  <c:v>0.25</c:v>
                </c:pt>
                <c:pt idx="3">
                  <c:v>0.26086956521739446</c:v>
                </c:pt>
              </c:numCache>
            </c:numRef>
          </c:val>
          <c:extLst>
            <c:ext xmlns:c16="http://schemas.microsoft.com/office/drawing/2014/chart" uri="{C3380CC4-5D6E-409C-BE32-E72D297353CC}">
              <c16:uniqueId val="{00000002-8EB8-4AEB-97B7-196A87268933}"/>
            </c:ext>
          </c:extLst>
        </c:ser>
        <c:ser>
          <c:idx val="3"/>
          <c:order val="3"/>
          <c:tx>
            <c:strRef>
              <c:f>Arkusz19!$A$6</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Arkusz19!$B$6:$E$6</c:f>
              <c:numCache>
                <c:formatCode>0.0%</c:formatCode>
                <c:ptCount val="4"/>
                <c:pt idx="0">
                  <c:v>0.28813559322033899</c:v>
                </c:pt>
                <c:pt idx="1">
                  <c:v>0.24074074074074223</c:v>
                </c:pt>
                <c:pt idx="2">
                  <c:v>0.30000000000000032</c:v>
                </c:pt>
                <c:pt idx="3">
                  <c:v>0.17391304347826336</c:v>
                </c:pt>
              </c:numCache>
            </c:numRef>
          </c:val>
          <c:extLst>
            <c:ext xmlns:c16="http://schemas.microsoft.com/office/drawing/2014/chart" uri="{C3380CC4-5D6E-409C-BE32-E72D297353CC}">
              <c16:uniqueId val="{00000003-8EB8-4AEB-97B7-196A87268933}"/>
            </c:ext>
          </c:extLst>
        </c:ser>
        <c:ser>
          <c:idx val="4"/>
          <c:order val="4"/>
          <c:tx>
            <c:strRef>
              <c:f>Arkusz19!$A$7</c:f>
              <c:strCache>
                <c:ptCount val="1"/>
                <c:pt idx="0">
                  <c:v>Wcale </c:v>
                </c:pt>
              </c:strCache>
            </c:strRef>
          </c:tx>
          <c:invertIfNegative val="0"/>
          <c:cat>
            <c:strRef>
              <c:f>Arkusz9!$D$10:$D$13</c:f>
              <c:strCache>
                <c:ptCount val="4"/>
                <c:pt idx="0">
                  <c:v>A</c:v>
                </c:pt>
                <c:pt idx="1">
                  <c:v>0</c:v>
                </c:pt>
                <c:pt idx="2">
                  <c:v>B</c:v>
                </c:pt>
                <c:pt idx="3">
                  <c:v>AB</c:v>
                </c:pt>
              </c:strCache>
            </c:strRef>
          </c:cat>
          <c:val>
            <c:numRef>
              <c:f>Arkusz19!$B$7:$E$7</c:f>
              <c:numCache>
                <c:formatCode>0.0%</c:formatCode>
                <c:ptCount val="4"/>
                <c:pt idx="0">
                  <c:v>8.4745762711865652E-2</c:v>
                </c:pt>
                <c:pt idx="1">
                  <c:v>5.5555555555555455E-2</c:v>
                </c:pt>
                <c:pt idx="2">
                  <c:v>0.05</c:v>
                </c:pt>
                <c:pt idx="3">
                  <c:v>0.1304347826086957</c:v>
                </c:pt>
              </c:numCache>
            </c:numRef>
          </c:val>
          <c:extLst>
            <c:ext xmlns:c16="http://schemas.microsoft.com/office/drawing/2014/chart" uri="{C3380CC4-5D6E-409C-BE32-E72D297353CC}">
              <c16:uniqueId val="{00000004-8EB8-4AEB-97B7-196A87268933}"/>
            </c:ext>
          </c:extLst>
        </c:ser>
        <c:ser>
          <c:idx val="5"/>
          <c:order val="5"/>
          <c:tx>
            <c:strRef>
              <c:f>Arkusz19!$A$8</c:f>
              <c:strCache>
                <c:ptCount val="1"/>
                <c:pt idx="0">
                  <c:v>Codziennie</c:v>
                </c:pt>
              </c:strCache>
            </c:strRef>
          </c:tx>
          <c:invertIfNegative val="0"/>
          <c:cat>
            <c:strRef>
              <c:f>Arkusz9!$D$10:$D$13</c:f>
              <c:strCache>
                <c:ptCount val="4"/>
                <c:pt idx="0">
                  <c:v>A</c:v>
                </c:pt>
                <c:pt idx="1">
                  <c:v>0</c:v>
                </c:pt>
                <c:pt idx="2">
                  <c:v>B</c:v>
                </c:pt>
                <c:pt idx="3">
                  <c:v>AB</c:v>
                </c:pt>
              </c:strCache>
            </c:strRef>
          </c:cat>
          <c:val>
            <c:numRef>
              <c:f>Arkusz19!$B$8:$E$8</c:f>
              <c:numCache>
                <c:formatCode>0.0%</c:formatCode>
                <c:ptCount val="4"/>
                <c:pt idx="0">
                  <c:v>0</c:v>
                </c:pt>
                <c:pt idx="1">
                  <c:v>3.7037037037037056E-2</c:v>
                </c:pt>
                <c:pt idx="2">
                  <c:v>0</c:v>
                </c:pt>
                <c:pt idx="3">
                  <c:v>0</c:v>
                </c:pt>
              </c:numCache>
            </c:numRef>
          </c:val>
          <c:extLst>
            <c:ext xmlns:c16="http://schemas.microsoft.com/office/drawing/2014/chart" uri="{C3380CC4-5D6E-409C-BE32-E72D297353CC}">
              <c16:uniqueId val="{00000005-8EB8-4AEB-97B7-196A87268933}"/>
            </c:ext>
          </c:extLst>
        </c:ser>
        <c:dLbls>
          <c:showLegendKey val="0"/>
          <c:showVal val="0"/>
          <c:showCatName val="0"/>
          <c:showSerName val="0"/>
          <c:showPercent val="0"/>
          <c:showBubbleSize val="0"/>
        </c:dLbls>
        <c:gapWidth val="150"/>
        <c:axId val="94333568"/>
        <c:axId val="94351744"/>
      </c:barChart>
      <c:catAx>
        <c:axId val="94333568"/>
        <c:scaling>
          <c:orientation val="minMax"/>
        </c:scaling>
        <c:delete val="0"/>
        <c:axPos val="b"/>
        <c:numFmt formatCode="General" sourceLinked="0"/>
        <c:majorTickMark val="out"/>
        <c:minorTickMark val="none"/>
        <c:tickLblPos val="nextTo"/>
        <c:crossAx val="94351744"/>
        <c:crosses val="autoZero"/>
        <c:auto val="1"/>
        <c:lblAlgn val="ctr"/>
        <c:lblOffset val="100"/>
        <c:noMultiLvlLbl val="0"/>
      </c:catAx>
      <c:valAx>
        <c:axId val="94351744"/>
        <c:scaling>
          <c:orientation val="minMax"/>
        </c:scaling>
        <c:delete val="0"/>
        <c:axPos val="l"/>
        <c:majorGridlines/>
        <c:numFmt formatCode="0.0%" sourceLinked="1"/>
        <c:majorTickMark val="out"/>
        <c:minorTickMark val="none"/>
        <c:tickLblPos val="nextTo"/>
        <c:crossAx val="94333568"/>
        <c:crosses val="autoZero"/>
        <c:crossBetween val="between"/>
      </c:valAx>
    </c:plotArea>
    <c:legend>
      <c:legendPos val="r"/>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Arkusz16!$B$1</c:f>
              <c:strCache>
                <c:ptCount val="1"/>
                <c:pt idx="0">
                  <c:v>Groch</c:v>
                </c:pt>
              </c:strCache>
            </c:strRef>
          </c:tx>
          <c:invertIfNegative val="0"/>
          <c:cat>
            <c:strRef>
              <c:f>Arkusz16!$A$2:$A$5</c:f>
              <c:strCache>
                <c:ptCount val="4"/>
                <c:pt idx="0">
                  <c:v>A</c:v>
                </c:pt>
                <c:pt idx="1">
                  <c:v>0</c:v>
                </c:pt>
                <c:pt idx="2">
                  <c:v>B</c:v>
                </c:pt>
                <c:pt idx="3">
                  <c:v>AB</c:v>
                </c:pt>
              </c:strCache>
            </c:strRef>
          </c:cat>
          <c:val>
            <c:numRef>
              <c:f>Arkusz16!$B$2:$B$5</c:f>
              <c:numCache>
                <c:formatCode>General</c:formatCode>
                <c:ptCount val="4"/>
                <c:pt idx="0">
                  <c:v>20</c:v>
                </c:pt>
                <c:pt idx="1">
                  <c:v>18.8</c:v>
                </c:pt>
                <c:pt idx="2">
                  <c:v>22.5</c:v>
                </c:pt>
                <c:pt idx="3">
                  <c:v>17.600000000000001</c:v>
                </c:pt>
              </c:numCache>
            </c:numRef>
          </c:val>
          <c:extLst>
            <c:ext xmlns:c16="http://schemas.microsoft.com/office/drawing/2014/chart" uri="{C3380CC4-5D6E-409C-BE32-E72D297353CC}">
              <c16:uniqueId val="{00000000-C3A3-46F3-94AD-93B0670B491A}"/>
            </c:ext>
          </c:extLst>
        </c:ser>
        <c:ser>
          <c:idx val="1"/>
          <c:order val="1"/>
          <c:tx>
            <c:strRef>
              <c:f>Arkusz16!$C$1</c:f>
              <c:strCache>
                <c:ptCount val="1"/>
                <c:pt idx="0">
                  <c:v>Fasola biała</c:v>
                </c:pt>
              </c:strCache>
            </c:strRef>
          </c:tx>
          <c:invertIfNegative val="0"/>
          <c:cat>
            <c:strRef>
              <c:f>Arkusz16!$A$2:$A$5</c:f>
              <c:strCache>
                <c:ptCount val="4"/>
                <c:pt idx="0">
                  <c:v>A</c:v>
                </c:pt>
                <c:pt idx="1">
                  <c:v>0</c:v>
                </c:pt>
                <c:pt idx="2">
                  <c:v>B</c:v>
                </c:pt>
                <c:pt idx="3">
                  <c:v>AB</c:v>
                </c:pt>
              </c:strCache>
            </c:strRef>
          </c:cat>
          <c:val>
            <c:numRef>
              <c:f>Arkusz16!$C$2:$C$5</c:f>
              <c:numCache>
                <c:formatCode>General</c:formatCode>
                <c:ptCount val="4"/>
                <c:pt idx="0">
                  <c:v>14.3</c:v>
                </c:pt>
                <c:pt idx="1">
                  <c:v>24</c:v>
                </c:pt>
                <c:pt idx="2">
                  <c:v>22.5</c:v>
                </c:pt>
                <c:pt idx="3">
                  <c:v>17.600000000000001</c:v>
                </c:pt>
              </c:numCache>
            </c:numRef>
          </c:val>
          <c:extLst>
            <c:ext xmlns:c16="http://schemas.microsoft.com/office/drawing/2014/chart" uri="{C3380CC4-5D6E-409C-BE32-E72D297353CC}">
              <c16:uniqueId val="{00000001-C3A3-46F3-94AD-93B0670B491A}"/>
            </c:ext>
          </c:extLst>
        </c:ser>
        <c:ser>
          <c:idx val="2"/>
          <c:order val="2"/>
          <c:tx>
            <c:strRef>
              <c:f>Arkusz16!$D$1</c:f>
              <c:strCache>
                <c:ptCount val="1"/>
                <c:pt idx="0">
                  <c:v>Fasola czerwona</c:v>
                </c:pt>
              </c:strCache>
            </c:strRef>
          </c:tx>
          <c:invertIfNegative val="0"/>
          <c:cat>
            <c:strRef>
              <c:f>Arkusz16!$A$2:$A$5</c:f>
              <c:strCache>
                <c:ptCount val="4"/>
                <c:pt idx="0">
                  <c:v>A</c:v>
                </c:pt>
                <c:pt idx="1">
                  <c:v>0</c:v>
                </c:pt>
                <c:pt idx="2">
                  <c:v>B</c:v>
                </c:pt>
                <c:pt idx="3">
                  <c:v>AB</c:v>
                </c:pt>
              </c:strCache>
            </c:strRef>
          </c:cat>
          <c:val>
            <c:numRef>
              <c:f>Arkusz16!$D$2:$D$5</c:f>
              <c:numCache>
                <c:formatCode>General</c:formatCode>
                <c:ptCount val="4"/>
                <c:pt idx="0">
                  <c:v>21.9</c:v>
                </c:pt>
                <c:pt idx="1">
                  <c:v>16.7</c:v>
                </c:pt>
                <c:pt idx="2">
                  <c:v>27.5</c:v>
                </c:pt>
                <c:pt idx="3">
                  <c:v>14.7</c:v>
                </c:pt>
              </c:numCache>
            </c:numRef>
          </c:val>
          <c:extLst>
            <c:ext xmlns:c16="http://schemas.microsoft.com/office/drawing/2014/chart" uri="{C3380CC4-5D6E-409C-BE32-E72D297353CC}">
              <c16:uniqueId val="{00000002-C3A3-46F3-94AD-93B0670B491A}"/>
            </c:ext>
          </c:extLst>
        </c:ser>
        <c:ser>
          <c:idx val="3"/>
          <c:order val="3"/>
          <c:tx>
            <c:strRef>
              <c:f>Arkusz16!$E$1</c:f>
              <c:strCache>
                <c:ptCount val="1"/>
                <c:pt idx="0">
                  <c:v>Ciecierzyca</c:v>
                </c:pt>
              </c:strCache>
            </c:strRef>
          </c:tx>
          <c:invertIfNegative val="0"/>
          <c:cat>
            <c:strRef>
              <c:f>Arkusz16!$A$2:$A$5</c:f>
              <c:strCache>
                <c:ptCount val="4"/>
                <c:pt idx="0">
                  <c:v>A</c:v>
                </c:pt>
                <c:pt idx="1">
                  <c:v>0</c:v>
                </c:pt>
                <c:pt idx="2">
                  <c:v>B</c:v>
                </c:pt>
                <c:pt idx="3">
                  <c:v>AB</c:v>
                </c:pt>
              </c:strCache>
            </c:strRef>
          </c:cat>
          <c:val>
            <c:numRef>
              <c:f>Arkusz16!$E$2:$E$5</c:f>
              <c:numCache>
                <c:formatCode>General</c:formatCode>
                <c:ptCount val="4"/>
                <c:pt idx="0">
                  <c:v>21.9</c:v>
                </c:pt>
                <c:pt idx="1">
                  <c:v>16.7</c:v>
                </c:pt>
                <c:pt idx="2">
                  <c:v>12.5</c:v>
                </c:pt>
                <c:pt idx="3">
                  <c:v>17.600000000000001</c:v>
                </c:pt>
              </c:numCache>
            </c:numRef>
          </c:val>
          <c:extLst>
            <c:ext xmlns:c16="http://schemas.microsoft.com/office/drawing/2014/chart" uri="{C3380CC4-5D6E-409C-BE32-E72D297353CC}">
              <c16:uniqueId val="{00000003-C3A3-46F3-94AD-93B0670B491A}"/>
            </c:ext>
          </c:extLst>
        </c:ser>
        <c:ser>
          <c:idx val="4"/>
          <c:order val="4"/>
          <c:tx>
            <c:strRef>
              <c:f>Arkusz16!$F$1</c:f>
              <c:strCache>
                <c:ptCount val="1"/>
                <c:pt idx="0">
                  <c:v>Soja</c:v>
                </c:pt>
              </c:strCache>
            </c:strRef>
          </c:tx>
          <c:invertIfNegative val="0"/>
          <c:cat>
            <c:strRef>
              <c:f>Arkusz16!$A$2:$A$5</c:f>
              <c:strCache>
                <c:ptCount val="4"/>
                <c:pt idx="0">
                  <c:v>A</c:v>
                </c:pt>
                <c:pt idx="1">
                  <c:v>0</c:v>
                </c:pt>
                <c:pt idx="2">
                  <c:v>B</c:v>
                </c:pt>
                <c:pt idx="3">
                  <c:v>AB</c:v>
                </c:pt>
              </c:strCache>
            </c:strRef>
          </c:cat>
          <c:val>
            <c:numRef>
              <c:f>Arkusz16!$F$2:$F$5</c:f>
              <c:numCache>
                <c:formatCode>General</c:formatCode>
                <c:ptCount val="4"/>
                <c:pt idx="0">
                  <c:v>4.8</c:v>
                </c:pt>
                <c:pt idx="1">
                  <c:v>7.3</c:v>
                </c:pt>
                <c:pt idx="2">
                  <c:v>5</c:v>
                </c:pt>
                <c:pt idx="3">
                  <c:v>5.9</c:v>
                </c:pt>
              </c:numCache>
            </c:numRef>
          </c:val>
          <c:extLst>
            <c:ext xmlns:c16="http://schemas.microsoft.com/office/drawing/2014/chart" uri="{C3380CC4-5D6E-409C-BE32-E72D297353CC}">
              <c16:uniqueId val="{00000004-C3A3-46F3-94AD-93B0670B491A}"/>
            </c:ext>
          </c:extLst>
        </c:ser>
        <c:ser>
          <c:idx val="5"/>
          <c:order val="5"/>
          <c:tx>
            <c:strRef>
              <c:f>Arkusz16!$G$1</c:f>
              <c:strCache>
                <c:ptCount val="1"/>
                <c:pt idx="0">
                  <c:v>Soczewica</c:v>
                </c:pt>
              </c:strCache>
            </c:strRef>
          </c:tx>
          <c:invertIfNegative val="0"/>
          <c:cat>
            <c:strRef>
              <c:f>Arkusz16!$A$2:$A$5</c:f>
              <c:strCache>
                <c:ptCount val="4"/>
                <c:pt idx="0">
                  <c:v>A</c:v>
                </c:pt>
                <c:pt idx="1">
                  <c:v>0</c:v>
                </c:pt>
                <c:pt idx="2">
                  <c:v>B</c:v>
                </c:pt>
                <c:pt idx="3">
                  <c:v>AB</c:v>
                </c:pt>
              </c:strCache>
            </c:strRef>
          </c:cat>
          <c:val>
            <c:numRef>
              <c:f>Arkusz16!$G$2:$G$5</c:f>
              <c:numCache>
                <c:formatCode>General</c:formatCode>
                <c:ptCount val="4"/>
                <c:pt idx="0">
                  <c:v>16.2</c:v>
                </c:pt>
                <c:pt idx="1">
                  <c:v>16.7</c:v>
                </c:pt>
                <c:pt idx="2">
                  <c:v>10</c:v>
                </c:pt>
                <c:pt idx="3">
                  <c:v>26.5</c:v>
                </c:pt>
              </c:numCache>
            </c:numRef>
          </c:val>
          <c:extLst>
            <c:ext xmlns:c16="http://schemas.microsoft.com/office/drawing/2014/chart" uri="{C3380CC4-5D6E-409C-BE32-E72D297353CC}">
              <c16:uniqueId val="{00000005-C3A3-46F3-94AD-93B0670B491A}"/>
            </c:ext>
          </c:extLst>
        </c:ser>
        <c:ser>
          <c:idx val="6"/>
          <c:order val="6"/>
          <c:tx>
            <c:strRef>
              <c:f>Arkusz16!$H$1</c:f>
              <c:strCache>
                <c:ptCount val="1"/>
                <c:pt idx="0">
                  <c:v>Bób</c:v>
                </c:pt>
              </c:strCache>
            </c:strRef>
          </c:tx>
          <c:invertIfNegative val="0"/>
          <c:cat>
            <c:strRef>
              <c:f>Arkusz16!$A$2:$A$5</c:f>
              <c:strCache>
                <c:ptCount val="4"/>
                <c:pt idx="0">
                  <c:v>A</c:v>
                </c:pt>
                <c:pt idx="1">
                  <c:v>0</c:v>
                </c:pt>
                <c:pt idx="2">
                  <c:v>B</c:v>
                </c:pt>
                <c:pt idx="3">
                  <c:v>AB</c:v>
                </c:pt>
              </c:strCache>
            </c:strRef>
          </c:cat>
          <c:val>
            <c:numRef>
              <c:f>Arkusz16!$H$2:$H$5</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6-C3A3-46F3-94AD-93B0670B491A}"/>
            </c:ext>
          </c:extLst>
        </c:ser>
        <c:dLbls>
          <c:showLegendKey val="0"/>
          <c:showVal val="0"/>
          <c:showCatName val="0"/>
          <c:showSerName val="0"/>
          <c:showPercent val="0"/>
          <c:showBubbleSize val="0"/>
        </c:dLbls>
        <c:gapWidth val="150"/>
        <c:axId val="94413184"/>
        <c:axId val="94414720"/>
      </c:barChart>
      <c:catAx>
        <c:axId val="94413184"/>
        <c:scaling>
          <c:orientation val="minMax"/>
        </c:scaling>
        <c:delete val="0"/>
        <c:axPos val="b"/>
        <c:numFmt formatCode="General" sourceLinked="0"/>
        <c:majorTickMark val="out"/>
        <c:minorTickMark val="none"/>
        <c:tickLblPos val="nextTo"/>
        <c:crossAx val="94414720"/>
        <c:crosses val="autoZero"/>
        <c:auto val="1"/>
        <c:lblAlgn val="ctr"/>
        <c:lblOffset val="100"/>
        <c:noMultiLvlLbl val="0"/>
      </c:catAx>
      <c:valAx>
        <c:axId val="94414720"/>
        <c:scaling>
          <c:orientation val="minMax"/>
        </c:scaling>
        <c:delete val="0"/>
        <c:axPos val="l"/>
        <c:majorGridlines/>
        <c:numFmt formatCode="General\%" sourceLinked="0"/>
        <c:majorTickMark val="out"/>
        <c:minorTickMark val="none"/>
        <c:tickLblPos val="nextTo"/>
        <c:crossAx val="94413184"/>
        <c:crosses val="autoZero"/>
        <c:crossBetween val="between"/>
      </c:valAx>
    </c:plotArea>
    <c:legend>
      <c:legendPos val="r"/>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Arkusz20!$A$3</c:f>
              <c:strCache>
                <c:ptCount val="1"/>
                <c:pt idx="0">
                  <c:v>Wcale</c:v>
                </c:pt>
              </c:strCache>
            </c:strRef>
          </c:tx>
          <c:invertIfNegative val="0"/>
          <c:cat>
            <c:strRef>
              <c:f>Arkusz9!$D$10:$D$13</c:f>
              <c:strCache>
                <c:ptCount val="4"/>
                <c:pt idx="0">
                  <c:v>A</c:v>
                </c:pt>
                <c:pt idx="1">
                  <c:v>0</c:v>
                </c:pt>
                <c:pt idx="2">
                  <c:v>B</c:v>
                </c:pt>
                <c:pt idx="3">
                  <c:v>AB</c:v>
                </c:pt>
              </c:strCache>
            </c:strRef>
          </c:cat>
          <c:val>
            <c:numRef>
              <c:f>Arkusz20!$B$3:$E$3</c:f>
              <c:numCache>
                <c:formatCode>0.0%</c:formatCode>
                <c:ptCount val="4"/>
                <c:pt idx="0">
                  <c:v>5.0847457627118814E-2</c:v>
                </c:pt>
                <c:pt idx="1">
                  <c:v>1.8518518518518583E-2</c:v>
                </c:pt>
                <c:pt idx="2">
                  <c:v>0</c:v>
                </c:pt>
                <c:pt idx="3">
                  <c:v>0</c:v>
                </c:pt>
              </c:numCache>
            </c:numRef>
          </c:val>
          <c:extLst>
            <c:ext xmlns:c16="http://schemas.microsoft.com/office/drawing/2014/chart" uri="{C3380CC4-5D6E-409C-BE32-E72D297353CC}">
              <c16:uniqueId val="{00000000-8AC5-44FA-A39D-D6F41D40C5E9}"/>
            </c:ext>
          </c:extLst>
        </c:ser>
        <c:ser>
          <c:idx val="1"/>
          <c:order val="1"/>
          <c:tx>
            <c:strRef>
              <c:f>Arkusz20!$A$4</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Arkusz20!$B$4:$E$4</c:f>
              <c:numCache>
                <c:formatCode>0.0%</c:formatCode>
                <c:ptCount val="4"/>
                <c:pt idx="0">
                  <c:v>0.35593220338983567</c:v>
                </c:pt>
                <c:pt idx="1">
                  <c:v>0.53703703703703709</c:v>
                </c:pt>
                <c:pt idx="2">
                  <c:v>0.55000000000000004</c:v>
                </c:pt>
                <c:pt idx="3">
                  <c:v>0.43478260869565666</c:v>
                </c:pt>
              </c:numCache>
            </c:numRef>
          </c:val>
          <c:extLst>
            <c:ext xmlns:c16="http://schemas.microsoft.com/office/drawing/2014/chart" uri="{C3380CC4-5D6E-409C-BE32-E72D297353CC}">
              <c16:uniqueId val="{00000001-8AC5-44FA-A39D-D6F41D40C5E9}"/>
            </c:ext>
          </c:extLst>
        </c:ser>
        <c:ser>
          <c:idx val="2"/>
          <c:order val="2"/>
          <c:tx>
            <c:strRef>
              <c:f>Arkusz20!$A$5</c:f>
              <c:strCache>
                <c:ptCount val="1"/>
                <c:pt idx="0">
                  <c:v>Codziennie</c:v>
                </c:pt>
              </c:strCache>
            </c:strRef>
          </c:tx>
          <c:invertIfNegative val="0"/>
          <c:cat>
            <c:strRef>
              <c:f>Arkusz9!$D$10:$D$13</c:f>
              <c:strCache>
                <c:ptCount val="4"/>
                <c:pt idx="0">
                  <c:v>A</c:v>
                </c:pt>
                <c:pt idx="1">
                  <c:v>0</c:v>
                </c:pt>
                <c:pt idx="2">
                  <c:v>B</c:v>
                </c:pt>
                <c:pt idx="3">
                  <c:v>AB</c:v>
                </c:pt>
              </c:strCache>
            </c:strRef>
          </c:cat>
          <c:val>
            <c:numRef>
              <c:f>Arkusz20!$B$5:$E$5</c:f>
              <c:numCache>
                <c:formatCode>0.0%</c:formatCode>
                <c:ptCount val="4"/>
                <c:pt idx="0">
                  <c:v>3.3898305084745811E-2</c:v>
                </c:pt>
                <c:pt idx="1">
                  <c:v>0.14814814814814894</c:v>
                </c:pt>
                <c:pt idx="2">
                  <c:v>0</c:v>
                </c:pt>
                <c:pt idx="3">
                  <c:v>0</c:v>
                </c:pt>
              </c:numCache>
            </c:numRef>
          </c:val>
          <c:extLst>
            <c:ext xmlns:c16="http://schemas.microsoft.com/office/drawing/2014/chart" uri="{C3380CC4-5D6E-409C-BE32-E72D297353CC}">
              <c16:uniqueId val="{00000002-8AC5-44FA-A39D-D6F41D40C5E9}"/>
            </c:ext>
          </c:extLst>
        </c:ser>
        <c:ser>
          <c:idx val="3"/>
          <c:order val="3"/>
          <c:tx>
            <c:strRef>
              <c:f>Arkusz20!$A$6</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Arkusz20!$B$6:$E$6</c:f>
              <c:numCache>
                <c:formatCode>0.0%</c:formatCode>
                <c:ptCount val="4"/>
                <c:pt idx="0">
                  <c:v>0.11864406779661103</c:v>
                </c:pt>
                <c:pt idx="1">
                  <c:v>5.5555555555555455E-2</c:v>
                </c:pt>
                <c:pt idx="2">
                  <c:v>0.2</c:v>
                </c:pt>
                <c:pt idx="3">
                  <c:v>0.21739130434782836</c:v>
                </c:pt>
              </c:numCache>
            </c:numRef>
          </c:val>
          <c:extLst>
            <c:ext xmlns:c16="http://schemas.microsoft.com/office/drawing/2014/chart" uri="{C3380CC4-5D6E-409C-BE32-E72D297353CC}">
              <c16:uniqueId val="{00000003-8AC5-44FA-A39D-D6F41D40C5E9}"/>
            </c:ext>
          </c:extLst>
        </c:ser>
        <c:ser>
          <c:idx val="4"/>
          <c:order val="4"/>
          <c:tx>
            <c:strRef>
              <c:f>Arkusz20!$A$7</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Arkusz20!$B$7:$E$7</c:f>
              <c:numCache>
                <c:formatCode>0.0%</c:formatCode>
                <c:ptCount val="4"/>
                <c:pt idx="0">
                  <c:v>0.23728813559322315</c:v>
                </c:pt>
                <c:pt idx="1">
                  <c:v>1.8518518518518583E-2</c:v>
                </c:pt>
                <c:pt idx="2">
                  <c:v>0.05</c:v>
                </c:pt>
                <c:pt idx="3">
                  <c:v>0.1304347826086957</c:v>
                </c:pt>
              </c:numCache>
            </c:numRef>
          </c:val>
          <c:extLst>
            <c:ext xmlns:c16="http://schemas.microsoft.com/office/drawing/2014/chart" uri="{C3380CC4-5D6E-409C-BE32-E72D297353CC}">
              <c16:uniqueId val="{00000004-8AC5-44FA-A39D-D6F41D40C5E9}"/>
            </c:ext>
          </c:extLst>
        </c:ser>
        <c:ser>
          <c:idx val="5"/>
          <c:order val="5"/>
          <c:tx>
            <c:strRef>
              <c:f>Arkusz20!$A$8</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Arkusz20!$B$8:$E$8</c:f>
              <c:numCache>
                <c:formatCode>0.0%</c:formatCode>
                <c:ptCount val="4"/>
                <c:pt idx="0">
                  <c:v>0.20338983050847609</c:v>
                </c:pt>
                <c:pt idx="1">
                  <c:v>0.22222222222222221</c:v>
                </c:pt>
                <c:pt idx="2">
                  <c:v>0.2</c:v>
                </c:pt>
                <c:pt idx="3">
                  <c:v>0.21739130434782836</c:v>
                </c:pt>
              </c:numCache>
            </c:numRef>
          </c:val>
          <c:extLst>
            <c:ext xmlns:c16="http://schemas.microsoft.com/office/drawing/2014/chart" uri="{C3380CC4-5D6E-409C-BE32-E72D297353CC}">
              <c16:uniqueId val="{00000005-8AC5-44FA-A39D-D6F41D40C5E9}"/>
            </c:ext>
          </c:extLst>
        </c:ser>
        <c:dLbls>
          <c:showLegendKey val="0"/>
          <c:showVal val="0"/>
          <c:showCatName val="0"/>
          <c:showSerName val="0"/>
          <c:showPercent val="0"/>
          <c:showBubbleSize val="0"/>
        </c:dLbls>
        <c:gapWidth val="150"/>
        <c:axId val="94463104"/>
        <c:axId val="94464640"/>
      </c:barChart>
      <c:catAx>
        <c:axId val="94463104"/>
        <c:scaling>
          <c:orientation val="minMax"/>
        </c:scaling>
        <c:delete val="0"/>
        <c:axPos val="b"/>
        <c:numFmt formatCode="General" sourceLinked="0"/>
        <c:majorTickMark val="out"/>
        <c:minorTickMark val="none"/>
        <c:tickLblPos val="nextTo"/>
        <c:crossAx val="94464640"/>
        <c:crosses val="autoZero"/>
        <c:auto val="1"/>
        <c:lblAlgn val="ctr"/>
        <c:lblOffset val="100"/>
        <c:noMultiLvlLbl val="0"/>
      </c:catAx>
      <c:valAx>
        <c:axId val="94464640"/>
        <c:scaling>
          <c:orientation val="minMax"/>
        </c:scaling>
        <c:delete val="0"/>
        <c:axPos val="l"/>
        <c:majorGridlines/>
        <c:numFmt formatCode="0.0%" sourceLinked="1"/>
        <c:majorTickMark val="out"/>
        <c:minorTickMark val="none"/>
        <c:tickLblPos val="nextTo"/>
        <c:crossAx val="944631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Arkusz8!$B$3</c:f>
              <c:strCache>
                <c:ptCount val="1"/>
                <c:pt idx="0">
                  <c:v>Nie</c:v>
                </c:pt>
              </c:strCache>
            </c:strRef>
          </c:tx>
          <c:invertIfNegative val="0"/>
          <c:cat>
            <c:strRef>
              <c:f>Arkusz1!$B$10:$B$13</c:f>
              <c:strCache>
                <c:ptCount val="4"/>
                <c:pt idx="0">
                  <c:v>A</c:v>
                </c:pt>
                <c:pt idx="1">
                  <c:v>0</c:v>
                </c:pt>
                <c:pt idx="2">
                  <c:v>B</c:v>
                </c:pt>
                <c:pt idx="3">
                  <c:v>AB</c:v>
                </c:pt>
              </c:strCache>
            </c:strRef>
          </c:cat>
          <c:val>
            <c:numRef>
              <c:f>Arkusz8!$C$3:$F$3</c:f>
              <c:numCache>
                <c:formatCode>0.0%</c:formatCode>
                <c:ptCount val="4"/>
                <c:pt idx="0">
                  <c:v>0.4576271186440678</c:v>
                </c:pt>
                <c:pt idx="1">
                  <c:v>0.5</c:v>
                </c:pt>
                <c:pt idx="2">
                  <c:v>0.6500000000000058</c:v>
                </c:pt>
                <c:pt idx="3">
                  <c:v>0.52173913043478903</c:v>
                </c:pt>
              </c:numCache>
            </c:numRef>
          </c:val>
          <c:extLst>
            <c:ext xmlns:c16="http://schemas.microsoft.com/office/drawing/2014/chart" uri="{C3380CC4-5D6E-409C-BE32-E72D297353CC}">
              <c16:uniqueId val="{00000000-5D31-4311-8290-DDC0564DCFCF}"/>
            </c:ext>
          </c:extLst>
        </c:ser>
        <c:ser>
          <c:idx val="1"/>
          <c:order val="1"/>
          <c:tx>
            <c:strRef>
              <c:f>Arkusz8!$B$4</c:f>
              <c:strCache>
                <c:ptCount val="1"/>
                <c:pt idx="0">
                  <c:v>Tak</c:v>
                </c:pt>
              </c:strCache>
            </c:strRef>
          </c:tx>
          <c:invertIfNegative val="0"/>
          <c:cat>
            <c:strRef>
              <c:f>Arkusz1!$B$10:$B$13</c:f>
              <c:strCache>
                <c:ptCount val="4"/>
                <c:pt idx="0">
                  <c:v>A</c:v>
                </c:pt>
                <c:pt idx="1">
                  <c:v>0</c:v>
                </c:pt>
                <c:pt idx="2">
                  <c:v>B</c:v>
                </c:pt>
                <c:pt idx="3">
                  <c:v>AB</c:v>
                </c:pt>
              </c:strCache>
            </c:strRef>
          </c:cat>
          <c:val>
            <c:numRef>
              <c:f>Arkusz8!$C$4:$F$4</c:f>
              <c:numCache>
                <c:formatCode>0.0%</c:formatCode>
                <c:ptCount val="4"/>
                <c:pt idx="0">
                  <c:v>0.54237288135592665</c:v>
                </c:pt>
                <c:pt idx="1">
                  <c:v>0.5</c:v>
                </c:pt>
                <c:pt idx="2">
                  <c:v>0.35000000000000031</c:v>
                </c:pt>
                <c:pt idx="3">
                  <c:v>0.47826086956522057</c:v>
                </c:pt>
              </c:numCache>
            </c:numRef>
          </c:val>
          <c:extLst>
            <c:ext xmlns:c16="http://schemas.microsoft.com/office/drawing/2014/chart" uri="{C3380CC4-5D6E-409C-BE32-E72D297353CC}">
              <c16:uniqueId val="{00000001-5D31-4311-8290-DDC0564DCFCF}"/>
            </c:ext>
          </c:extLst>
        </c:ser>
        <c:dLbls>
          <c:showLegendKey val="0"/>
          <c:showVal val="0"/>
          <c:showCatName val="0"/>
          <c:showSerName val="0"/>
          <c:showPercent val="0"/>
          <c:showBubbleSize val="0"/>
        </c:dLbls>
        <c:gapWidth val="150"/>
        <c:axId val="150712704"/>
        <c:axId val="150715776"/>
      </c:barChart>
      <c:catAx>
        <c:axId val="150712704"/>
        <c:scaling>
          <c:orientation val="minMax"/>
        </c:scaling>
        <c:delete val="0"/>
        <c:axPos val="b"/>
        <c:numFmt formatCode="General" sourceLinked="0"/>
        <c:majorTickMark val="out"/>
        <c:minorTickMark val="none"/>
        <c:tickLblPos val="nextTo"/>
        <c:crossAx val="150715776"/>
        <c:crosses val="autoZero"/>
        <c:auto val="1"/>
        <c:lblAlgn val="ctr"/>
        <c:lblOffset val="100"/>
        <c:noMultiLvlLbl val="0"/>
      </c:catAx>
      <c:valAx>
        <c:axId val="150715776"/>
        <c:scaling>
          <c:orientation val="minMax"/>
        </c:scaling>
        <c:delete val="0"/>
        <c:axPos val="l"/>
        <c:majorGridlines/>
        <c:numFmt formatCode="0.0%" sourceLinked="1"/>
        <c:majorTickMark val="out"/>
        <c:minorTickMark val="none"/>
        <c:tickLblPos val="nextTo"/>
        <c:crossAx val="150712704"/>
        <c:crosses val="autoZero"/>
        <c:crossBetween val="between"/>
      </c:valAx>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Arkusz21!$A$3</c:f>
              <c:strCache>
                <c:ptCount val="1"/>
                <c:pt idx="0">
                  <c:v>Codziennie</c:v>
                </c:pt>
              </c:strCache>
            </c:strRef>
          </c:tx>
          <c:invertIfNegative val="0"/>
          <c:cat>
            <c:strRef>
              <c:f>Arkusz9!$D$10:$D$13</c:f>
              <c:strCache>
                <c:ptCount val="4"/>
                <c:pt idx="0">
                  <c:v>A</c:v>
                </c:pt>
                <c:pt idx="1">
                  <c:v>0</c:v>
                </c:pt>
                <c:pt idx="2">
                  <c:v>B</c:v>
                </c:pt>
                <c:pt idx="3">
                  <c:v>AB</c:v>
                </c:pt>
              </c:strCache>
            </c:strRef>
          </c:cat>
          <c:val>
            <c:numRef>
              <c:f>Arkusz21!$B$3:$E$3</c:f>
              <c:numCache>
                <c:formatCode>0.0%</c:formatCode>
                <c:ptCount val="4"/>
                <c:pt idx="0">
                  <c:v>0.49152542372881702</c:v>
                </c:pt>
                <c:pt idx="1">
                  <c:v>0.46296296296296857</c:v>
                </c:pt>
                <c:pt idx="2">
                  <c:v>0.60000000000000064</c:v>
                </c:pt>
                <c:pt idx="3">
                  <c:v>0.47826086956522057</c:v>
                </c:pt>
              </c:numCache>
            </c:numRef>
          </c:val>
          <c:extLst>
            <c:ext xmlns:c16="http://schemas.microsoft.com/office/drawing/2014/chart" uri="{C3380CC4-5D6E-409C-BE32-E72D297353CC}">
              <c16:uniqueId val="{00000000-0D81-4D3A-B962-9C86D5520B21}"/>
            </c:ext>
          </c:extLst>
        </c:ser>
        <c:ser>
          <c:idx val="1"/>
          <c:order val="1"/>
          <c:tx>
            <c:strRef>
              <c:f>Arkusz21!$A$4</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Arkusz21!$B$4:$E$4</c:f>
              <c:numCache>
                <c:formatCode>0.0%</c:formatCode>
                <c:ptCount val="4"/>
                <c:pt idx="0">
                  <c:v>0.37288135593220889</c:v>
                </c:pt>
                <c:pt idx="1">
                  <c:v>0.37037037037037607</c:v>
                </c:pt>
                <c:pt idx="2">
                  <c:v>0.35000000000000031</c:v>
                </c:pt>
                <c:pt idx="3">
                  <c:v>0.39130434782609075</c:v>
                </c:pt>
              </c:numCache>
            </c:numRef>
          </c:val>
          <c:extLst>
            <c:ext xmlns:c16="http://schemas.microsoft.com/office/drawing/2014/chart" uri="{C3380CC4-5D6E-409C-BE32-E72D297353CC}">
              <c16:uniqueId val="{00000001-0D81-4D3A-B962-9C86D5520B21}"/>
            </c:ext>
          </c:extLst>
        </c:ser>
        <c:ser>
          <c:idx val="2"/>
          <c:order val="2"/>
          <c:tx>
            <c:strRef>
              <c:f>Arkusz21!$A$5</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Arkusz21!$B$5:$E$5</c:f>
              <c:numCache>
                <c:formatCode>0.0%</c:formatCode>
                <c:ptCount val="4"/>
                <c:pt idx="0">
                  <c:v>3.3898305084745811E-2</c:v>
                </c:pt>
                <c:pt idx="1">
                  <c:v>0.12962962962962782</c:v>
                </c:pt>
                <c:pt idx="2">
                  <c:v>0</c:v>
                </c:pt>
                <c:pt idx="3">
                  <c:v>8.6956521739130543E-2</c:v>
                </c:pt>
              </c:numCache>
            </c:numRef>
          </c:val>
          <c:extLst>
            <c:ext xmlns:c16="http://schemas.microsoft.com/office/drawing/2014/chart" uri="{C3380CC4-5D6E-409C-BE32-E72D297353CC}">
              <c16:uniqueId val="{00000002-0D81-4D3A-B962-9C86D5520B21}"/>
            </c:ext>
          </c:extLst>
        </c:ser>
        <c:ser>
          <c:idx val="3"/>
          <c:order val="3"/>
          <c:tx>
            <c:strRef>
              <c:f>Arkusz21!$A$6</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Arkusz21!$B$6:$E$6</c:f>
              <c:numCache>
                <c:formatCode>0.0%</c:formatCode>
                <c:ptCount val="4"/>
                <c:pt idx="0">
                  <c:v>5.0847457627118814E-2</c:v>
                </c:pt>
                <c:pt idx="1">
                  <c:v>1.8518518518518583E-2</c:v>
                </c:pt>
                <c:pt idx="2">
                  <c:v>0.05</c:v>
                </c:pt>
                <c:pt idx="3">
                  <c:v>0</c:v>
                </c:pt>
              </c:numCache>
            </c:numRef>
          </c:val>
          <c:extLst>
            <c:ext xmlns:c16="http://schemas.microsoft.com/office/drawing/2014/chart" uri="{C3380CC4-5D6E-409C-BE32-E72D297353CC}">
              <c16:uniqueId val="{00000003-0D81-4D3A-B962-9C86D5520B21}"/>
            </c:ext>
          </c:extLst>
        </c:ser>
        <c:ser>
          <c:idx val="4"/>
          <c:order val="4"/>
          <c:tx>
            <c:strRef>
              <c:f>Arkusz21!$A$7</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Arkusz21!$B$7:$E$7</c:f>
              <c:numCache>
                <c:formatCode>0.0%</c:formatCode>
                <c:ptCount val="4"/>
                <c:pt idx="0">
                  <c:v>5.0847457627118814E-2</c:v>
                </c:pt>
                <c:pt idx="1">
                  <c:v>1.8518518518518583E-2</c:v>
                </c:pt>
                <c:pt idx="2">
                  <c:v>0</c:v>
                </c:pt>
                <c:pt idx="3">
                  <c:v>4.3478260869565223E-2</c:v>
                </c:pt>
              </c:numCache>
            </c:numRef>
          </c:val>
          <c:extLst>
            <c:ext xmlns:c16="http://schemas.microsoft.com/office/drawing/2014/chart" uri="{C3380CC4-5D6E-409C-BE32-E72D297353CC}">
              <c16:uniqueId val="{00000004-0D81-4D3A-B962-9C86D5520B21}"/>
            </c:ext>
          </c:extLst>
        </c:ser>
        <c:dLbls>
          <c:showLegendKey val="0"/>
          <c:showVal val="0"/>
          <c:showCatName val="0"/>
          <c:showSerName val="0"/>
          <c:showPercent val="0"/>
          <c:showBubbleSize val="0"/>
        </c:dLbls>
        <c:gapWidth val="150"/>
        <c:axId val="94643328"/>
        <c:axId val="94644864"/>
      </c:barChart>
      <c:catAx>
        <c:axId val="94643328"/>
        <c:scaling>
          <c:orientation val="minMax"/>
        </c:scaling>
        <c:delete val="0"/>
        <c:axPos val="b"/>
        <c:numFmt formatCode="General" sourceLinked="0"/>
        <c:majorTickMark val="out"/>
        <c:minorTickMark val="none"/>
        <c:tickLblPos val="nextTo"/>
        <c:crossAx val="94644864"/>
        <c:crosses val="autoZero"/>
        <c:auto val="1"/>
        <c:lblAlgn val="ctr"/>
        <c:lblOffset val="100"/>
        <c:noMultiLvlLbl val="0"/>
      </c:catAx>
      <c:valAx>
        <c:axId val="94644864"/>
        <c:scaling>
          <c:orientation val="minMax"/>
        </c:scaling>
        <c:delete val="0"/>
        <c:axPos val="l"/>
        <c:majorGridlines/>
        <c:numFmt formatCode="0.0%" sourceLinked="1"/>
        <c:majorTickMark val="out"/>
        <c:minorTickMark val="none"/>
        <c:tickLblPos val="nextTo"/>
        <c:crossAx val="94643328"/>
        <c:crosses val="autoZero"/>
        <c:crossBetween val="between"/>
      </c:valAx>
    </c:plotArea>
    <c:legend>
      <c:legendPos val="r"/>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Arkusz22!$A$3</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Arkusz22!$B$3:$E$3</c:f>
              <c:numCache>
                <c:formatCode>0.0%</c:formatCode>
                <c:ptCount val="4"/>
                <c:pt idx="0">
                  <c:v>0.37288135593220889</c:v>
                </c:pt>
                <c:pt idx="1">
                  <c:v>0.31481481481482226</c:v>
                </c:pt>
                <c:pt idx="2">
                  <c:v>0.45</c:v>
                </c:pt>
                <c:pt idx="3">
                  <c:v>0.34782608695652456</c:v>
                </c:pt>
              </c:numCache>
            </c:numRef>
          </c:val>
          <c:extLst>
            <c:ext xmlns:c16="http://schemas.microsoft.com/office/drawing/2014/chart" uri="{C3380CC4-5D6E-409C-BE32-E72D297353CC}">
              <c16:uniqueId val="{00000000-8B99-4C5B-A823-7007C2226F8C}"/>
            </c:ext>
          </c:extLst>
        </c:ser>
        <c:ser>
          <c:idx val="1"/>
          <c:order val="1"/>
          <c:tx>
            <c:strRef>
              <c:f>Arkusz22!$A$4</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Arkusz22!$B$4:$E$4</c:f>
              <c:numCache>
                <c:formatCode>0.0%</c:formatCode>
                <c:ptCount val="4"/>
                <c:pt idx="0">
                  <c:v>0.13559322033898305</c:v>
                </c:pt>
                <c:pt idx="1">
                  <c:v>0.14814814814814894</c:v>
                </c:pt>
                <c:pt idx="2">
                  <c:v>0.15000000000000024</c:v>
                </c:pt>
                <c:pt idx="3">
                  <c:v>4.3478260869565223E-2</c:v>
                </c:pt>
              </c:numCache>
            </c:numRef>
          </c:val>
          <c:extLst>
            <c:ext xmlns:c16="http://schemas.microsoft.com/office/drawing/2014/chart" uri="{C3380CC4-5D6E-409C-BE32-E72D297353CC}">
              <c16:uniqueId val="{00000001-8B99-4C5B-A823-7007C2226F8C}"/>
            </c:ext>
          </c:extLst>
        </c:ser>
        <c:ser>
          <c:idx val="2"/>
          <c:order val="2"/>
          <c:tx>
            <c:strRef>
              <c:f>Arkusz22!$A$5</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Arkusz22!$B$5:$E$5</c:f>
              <c:numCache>
                <c:formatCode>0.0%</c:formatCode>
                <c:ptCount val="4"/>
                <c:pt idx="0">
                  <c:v>6.7796610169492483E-2</c:v>
                </c:pt>
                <c:pt idx="1">
                  <c:v>0.16666666666666663</c:v>
                </c:pt>
                <c:pt idx="2">
                  <c:v>0.2</c:v>
                </c:pt>
                <c:pt idx="3">
                  <c:v>0.17391304347826336</c:v>
                </c:pt>
              </c:numCache>
            </c:numRef>
          </c:val>
          <c:extLst>
            <c:ext xmlns:c16="http://schemas.microsoft.com/office/drawing/2014/chart" uri="{C3380CC4-5D6E-409C-BE32-E72D297353CC}">
              <c16:uniqueId val="{00000002-8B99-4C5B-A823-7007C2226F8C}"/>
            </c:ext>
          </c:extLst>
        </c:ser>
        <c:ser>
          <c:idx val="3"/>
          <c:order val="3"/>
          <c:tx>
            <c:strRef>
              <c:f>Arkusz22!$A$6</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Arkusz22!$B$6:$E$6</c:f>
              <c:numCache>
                <c:formatCode>0.0%</c:formatCode>
                <c:ptCount val="4"/>
                <c:pt idx="0">
                  <c:v>0.16949152542372878</c:v>
                </c:pt>
                <c:pt idx="1">
                  <c:v>5.5555555555555455E-2</c:v>
                </c:pt>
                <c:pt idx="2">
                  <c:v>0.05</c:v>
                </c:pt>
                <c:pt idx="3">
                  <c:v>0.1304347826086957</c:v>
                </c:pt>
              </c:numCache>
            </c:numRef>
          </c:val>
          <c:extLst>
            <c:ext xmlns:c16="http://schemas.microsoft.com/office/drawing/2014/chart" uri="{C3380CC4-5D6E-409C-BE32-E72D297353CC}">
              <c16:uniqueId val="{00000003-8B99-4C5B-A823-7007C2226F8C}"/>
            </c:ext>
          </c:extLst>
        </c:ser>
        <c:ser>
          <c:idx val="4"/>
          <c:order val="4"/>
          <c:tx>
            <c:strRef>
              <c:f>Arkusz22!$A$7</c:f>
              <c:strCache>
                <c:ptCount val="1"/>
                <c:pt idx="0">
                  <c:v>Wcale </c:v>
                </c:pt>
              </c:strCache>
            </c:strRef>
          </c:tx>
          <c:invertIfNegative val="0"/>
          <c:cat>
            <c:strRef>
              <c:f>Arkusz9!$D$10:$D$13</c:f>
              <c:strCache>
                <c:ptCount val="4"/>
                <c:pt idx="0">
                  <c:v>A</c:v>
                </c:pt>
                <c:pt idx="1">
                  <c:v>0</c:v>
                </c:pt>
                <c:pt idx="2">
                  <c:v>B</c:v>
                </c:pt>
                <c:pt idx="3">
                  <c:v>AB</c:v>
                </c:pt>
              </c:strCache>
            </c:strRef>
          </c:cat>
          <c:val>
            <c:numRef>
              <c:f>Arkusz22!$B$7:$E$7</c:f>
              <c:numCache>
                <c:formatCode>0.0%</c:formatCode>
                <c:ptCount val="4"/>
                <c:pt idx="0">
                  <c:v>0.22033898305084743</c:v>
                </c:pt>
                <c:pt idx="1">
                  <c:v>0.29629629629629628</c:v>
                </c:pt>
                <c:pt idx="2">
                  <c:v>0.15000000000000024</c:v>
                </c:pt>
                <c:pt idx="3">
                  <c:v>0.30434782608695682</c:v>
                </c:pt>
              </c:numCache>
            </c:numRef>
          </c:val>
          <c:extLst>
            <c:ext xmlns:c16="http://schemas.microsoft.com/office/drawing/2014/chart" uri="{C3380CC4-5D6E-409C-BE32-E72D297353CC}">
              <c16:uniqueId val="{00000004-8B99-4C5B-A823-7007C2226F8C}"/>
            </c:ext>
          </c:extLst>
        </c:ser>
        <c:ser>
          <c:idx val="5"/>
          <c:order val="5"/>
          <c:tx>
            <c:strRef>
              <c:f>Arkusz22!$A$8</c:f>
              <c:strCache>
                <c:ptCount val="1"/>
                <c:pt idx="0">
                  <c:v>Codziennie</c:v>
                </c:pt>
              </c:strCache>
            </c:strRef>
          </c:tx>
          <c:invertIfNegative val="0"/>
          <c:cat>
            <c:strRef>
              <c:f>Arkusz9!$D$10:$D$13</c:f>
              <c:strCache>
                <c:ptCount val="4"/>
                <c:pt idx="0">
                  <c:v>A</c:v>
                </c:pt>
                <c:pt idx="1">
                  <c:v>0</c:v>
                </c:pt>
                <c:pt idx="2">
                  <c:v>B</c:v>
                </c:pt>
                <c:pt idx="3">
                  <c:v>AB</c:v>
                </c:pt>
              </c:strCache>
            </c:strRef>
          </c:cat>
          <c:val>
            <c:numRef>
              <c:f>Arkusz22!$B$8:$E$8</c:f>
              <c:numCache>
                <c:formatCode>0.0%</c:formatCode>
                <c:ptCount val="4"/>
                <c:pt idx="0">
                  <c:v>3.3898305084745811E-2</c:v>
                </c:pt>
                <c:pt idx="1">
                  <c:v>1.8518518518518583E-2</c:v>
                </c:pt>
                <c:pt idx="2">
                  <c:v>0</c:v>
                </c:pt>
                <c:pt idx="3">
                  <c:v>0</c:v>
                </c:pt>
              </c:numCache>
            </c:numRef>
          </c:val>
          <c:extLst>
            <c:ext xmlns:c16="http://schemas.microsoft.com/office/drawing/2014/chart" uri="{C3380CC4-5D6E-409C-BE32-E72D297353CC}">
              <c16:uniqueId val="{00000005-8B99-4C5B-A823-7007C2226F8C}"/>
            </c:ext>
          </c:extLst>
        </c:ser>
        <c:dLbls>
          <c:showLegendKey val="0"/>
          <c:showVal val="0"/>
          <c:showCatName val="0"/>
          <c:showSerName val="0"/>
          <c:showPercent val="0"/>
          <c:showBubbleSize val="0"/>
        </c:dLbls>
        <c:gapWidth val="150"/>
        <c:axId val="95299456"/>
        <c:axId val="95300992"/>
      </c:barChart>
      <c:catAx>
        <c:axId val="95299456"/>
        <c:scaling>
          <c:orientation val="minMax"/>
        </c:scaling>
        <c:delete val="0"/>
        <c:axPos val="b"/>
        <c:numFmt formatCode="General" sourceLinked="0"/>
        <c:majorTickMark val="out"/>
        <c:minorTickMark val="none"/>
        <c:tickLblPos val="nextTo"/>
        <c:crossAx val="95300992"/>
        <c:crosses val="autoZero"/>
        <c:auto val="1"/>
        <c:lblAlgn val="ctr"/>
        <c:lblOffset val="100"/>
        <c:noMultiLvlLbl val="0"/>
      </c:catAx>
      <c:valAx>
        <c:axId val="95300992"/>
        <c:scaling>
          <c:orientation val="minMax"/>
        </c:scaling>
        <c:delete val="0"/>
        <c:axPos val="l"/>
        <c:majorGridlines/>
        <c:numFmt formatCode="0.0%" sourceLinked="1"/>
        <c:majorTickMark val="out"/>
        <c:minorTickMark val="none"/>
        <c:tickLblPos val="nextTo"/>
        <c:crossAx val="95299456"/>
        <c:crosses val="autoZero"/>
        <c:crossBetween val="between"/>
      </c:valAx>
    </c:plotArea>
    <c:legend>
      <c:legendPos val="r"/>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Arkusz20!$B$1</c:f>
              <c:strCache>
                <c:ptCount val="1"/>
                <c:pt idx="0">
                  <c:v>Żurawina</c:v>
                </c:pt>
              </c:strCache>
            </c:strRef>
          </c:tx>
          <c:invertIfNegative val="0"/>
          <c:cat>
            <c:strRef>
              <c:f>Arkusz20!$A$2:$A$5</c:f>
              <c:strCache>
                <c:ptCount val="4"/>
                <c:pt idx="0">
                  <c:v>A</c:v>
                </c:pt>
                <c:pt idx="1">
                  <c:v>0</c:v>
                </c:pt>
                <c:pt idx="2">
                  <c:v>B</c:v>
                </c:pt>
                <c:pt idx="3">
                  <c:v>AB</c:v>
                </c:pt>
              </c:strCache>
            </c:strRef>
          </c:cat>
          <c:val>
            <c:numRef>
              <c:f>Arkusz20!$B$2:$B$5</c:f>
              <c:numCache>
                <c:formatCode>General</c:formatCode>
                <c:ptCount val="4"/>
                <c:pt idx="0">
                  <c:v>24.2</c:v>
                </c:pt>
                <c:pt idx="1">
                  <c:v>28.2</c:v>
                </c:pt>
                <c:pt idx="2">
                  <c:v>25</c:v>
                </c:pt>
                <c:pt idx="3">
                  <c:v>19.399999999999999</c:v>
                </c:pt>
              </c:numCache>
            </c:numRef>
          </c:val>
          <c:extLst>
            <c:ext xmlns:c16="http://schemas.microsoft.com/office/drawing/2014/chart" uri="{C3380CC4-5D6E-409C-BE32-E72D297353CC}">
              <c16:uniqueId val="{00000000-7ABE-4F67-8FE7-9163D46FF046}"/>
            </c:ext>
          </c:extLst>
        </c:ser>
        <c:ser>
          <c:idx val="1"/>
          <c:order val="1"/>
          <c:tx>
            <c:strRef>
              <c:f>Arkusz20!$C$1</c:f>
              <c:strCache>
                <c:ptCount val="1"/>
                <c:pt idx="0">
                  <c:v>Figi</c:v>
                </c:pt>
              </c:strCache>
            </c:strRef>
          </c:tx>
          <c:invertIfNegative val="0"/>
          <c:cat>
            <c:strRef>
              <c:f>Arkusz20!$A$2:$A$5</c:f>
              <c:strCache>
                <c:ptCount val="4"/>
                <c:pt idx="0">
                  <c:v>A</c:v>
                </c:pt>
                <c:pt idx="1">
                  <c:v>0</c:v>
                </c:pt>
                <c:pt idx="2">
                  <c:v>B</c:v>
                </c:pt>
                <c:pt idx="3">
                  <c:v>AB</c:v>
                </c:pt>
              </c:strCache>
            </c:strRef>
          </c:cat>
          <c:val>
            <c:numRef>
              <c:f>Arkusz20!$C$2:$C$5</c:f>
              <c:numCache>
                <c:formatCode>General</c:formatCode>
                <c:ptCount val="4"/>
                <c:pt idx="0">
                  <c:v>4.2</c:v>
                </c:pt>
                <c:pt idx="1">
                  <c:v>8.5</c:v>
                </c:pt>
                <c:pt idx="2">
                  <c:v>13.9</c:v>
                </c:pt>
                <c:pt idx="3">
                  <c:v>11.1</c:v>
                </c:pt>
              </c:numCache>
            </c:numRef>
          </c:val>
          <c:extLst>
            <c:ext xmlns:c16="http://schemas.microsoft.com/office/drawing/2014/chart" uri="{C3380CC4-5D6E-409C-BE32-E72D297353CC}">
              <c16:uniqueId val="{00000001-7ABE-4F67-8FE7-9163D46FF046}"/>
            </c:ext>
          </c:extLst>
        </c:ser>
        <c:ser>
          <c:idx val="2"/>
          <c:order val="2"/>
          <c:tx>
            <c:strRef>
              <c:f>Arkusz20!$D$1</c:f>
              <c:strCache>
                <c:ptCount val="1"/>
                <c:pt idx="0">
                  <c:v>Morele</c:v>
                </c:pt>
              </c:strCache>
            </c:strRef>
          </c:tx>
          <c:invertIfNegative val="0"/>
          <c:cat>
            <c:strRef>
              <c:f>Arkusz20!$A$2:$A$5</c:f>
              <c:strCache>
                <c:ptCount val="4"/>
                <c:pt idx="0">
                  <c:v>A</c:v>
                </c:pt>
                <c:pt idx="1">
                  <c:v>0</c:v>
                </c:pt>
                <c:pt idx="2">
                  <c:v>B</c:v>
                </c:pt>
                <c:pt idx="3">
                  <c:v>AB</c:v>
                </c:pt>
              </c:strCache>
            </c:strRef>
          </c:cat>
          <c:val>
            <c:numRef>
              <c:f>Arkusz20!$D$2:$D$5</c:f>
              <c:numCache>
                <c:formatCode>General</c:formatCode>
                <c:ptCount val="4"/>
                <c:pt idx="0">
                  <c:v>17.899999999999999</c:v>
                </c:pt>
                <c:pt idx="1">
                  <c:v>9.9</c:v>
                </c:pt>
                <c:pt idx="2">
                  <c:v>19.399999999999999</c:v>
                </c:pt>
                <c:pt idx="3">
                  <c:v>16.7</c:v>
                </c:pt>
              </c:numCache>
            </c:numRef>
          </c:val>
          <c:extLst>
            <c:ext xmlns:c16="http://schemas.microsoft.com/office/drawing/2014/chart" uri="{C3380CC4-5D6E-409C-BE32-E72D297353CC}">
              <c16:uniqueId val="{00000002-7ABE-4F67-8FE7-9163D46FF046}"/>
            </c:ext>
          </c:extLst>
        </c:ser>
        <c:ser>
          <c:idx val="3"/>
          <c:order val="3"/>
          <c:tx>
            <c:strRef>
              <c:f>Arkusz20!$E$1</c:f>
              <c:strCache>
                <c:ptCount val="1"/>
                <c:pt idx="0">
                  <c:v>Rodzynki</c:v>
                </c:pt>
              </c:strCache>
            </c:strRef>
          </c:tx>
          <c:invertIfNegative val="0"/>
          <c:cat>
            <c:strRef>
              <c:f>Arkusz20!$A$2:$A$5</c:f>
              <c:strCache>
                <c:ptCount val="4"/>
                <c:pt idx="0">
                  <c:v>A</c:v>
                </c:pt>
                <c:pt idx="1">
                  <c:v>0</c:v>
                </c:pt>
                <c:pt idx="2">
                  <c:v>B</c:v>
                </c:pt>
                <c:pt idx="3">
                  <c:v>AB</c:v>
                </c:pt>
              </c:strCache>
            </c:strRef>
          </c:cat>
          <c:val>
            <c:numRef>
              <c:f>Arkusz20!$E$2:$E$5</c:f>
              <c:numCache>
                <c:formatCode>General</c:formatCode>
                <c:ptCount val="4"/>
                <c:pt idx="0">
                  <c:v>18.899999999999999</c:v>
                </c:pt>
                <c:pt idx="1">
                  <c:v>26.8</c:v>
                </c:pt>
                <c:pt idx="2">
                  <c:v>13.9</c:v>
                </c:pt>
                <c:pt idx="3">
                  <c:v>22.2</c:v>
                </c:pt>
              </c:numCache>
            </c:numRef>
          </c:val>
          <c:extLst>
            <c:ext xmlns:c16="http://schemas.microsoft.com/office/drawing/2014/chart" uri="{C3380CC4-5D6E-409C-BE32-E72D297353CC}">
              <c16:uniqueId val="{00000003-7ABE-4F67-8FE7-9163D46FF046}"/>
            </c:ext>
          </c:extLst>
        </c:ser>
        <c:ser>
          <c:idx val="4"/>
          <c:order val="4"/>
          <c:tx>
            <c:strRef>
              <c:f>Arkusz20!$F$1</c:f>
              <c:strCache>
                <c:ptCount val="1"/>
                <c:pt idx="0">
                  <c:v>Daktyle</c:v>
                </c:pt>
              </c:strCache>
            </c:strRef>
          </c:tx>
          <c:invertIfNegative val="0"/>
          <c:cat>
            <c:strRef>
              <c:f>Arkusz20!$A$2:$A$5</c:f>
              <c:strCache>
                <c:ptCount val="4"/>
                <c:pt idx="0">
                  <c:v>A</c:v>
                </c:pt>
                <c:pt idx="1">
                  <c:v>0</c:v>
                </c:pt>
                <c:pt idx="2">
                  <c:v>B</c:v>
                </c:pt>
                <c:pt idx="3">
                  <c:v>AB</c:v>
                </c:pt>
              </c:strCache>
            </c:strRef>
          </c:cat>
          <c:val>
            <c:numRef>
              <c:f>Arkusz20!$F$2:$F$5</c:f>
              <c:numCache>
                <c:formatCode>General</c:formatCode>
                <c:ptCount val="4"/>
                <c:pt idx="0">
                  <c:v>13.7</c:v>
                </c:pt>
                <c:pt idx="1">
                  <c:v>15.5</c:v>
                </c:pt>
                <c:pt idx="2">
                  <c:v>16.7</c:v>
                </c:pt>
                <c:pt idx="3">
                  <c:v>16.7</c:v>
                </c:pt>
              </c:numCache>
            </c:numRef>
          </c:val>
          <c:extLst>
            <c:ext xmlns:c16="http://schemas.microsoft.com/office/drawing/2014/chart" uri="{C3380CC4-5D6E-409C-BE32-E72D297353CC}">
              <c16:uniqueId val="{00000004-7ABE-4F67-8FE7-9163D46FF046}"/>
            </c:ext>
          </c:extLst>
        </c:ser>
        <c:ser>
          <c:idx val="5"/>
          <c:order val="5"/>
          <c:tx>
            <c:strRef>
              <c:f>Arkusz20!$G$1</c:f>
              <c:strCache>
                <c:ptCount val="1"/>
                <c:pt idx="0">
                  <c:v>Śliwki</c:v>
                </c:pt>
              </c:strCache>
            </c:strRef>
          </c:tx>
          <c:invertIfNegative val="0"/>
          <c:cat>
            <c:strRef>
              <c:f>Arkusz20!$A$2:$A$5</c:f>
              <c:strCache>
                <c:ptCount val="4"/>
                <c:pt idx="0">
                  <c:v>A</c:v>
                </c:pt>
                <c:pt idx="1">
                  <c:v>0</c:v>
                </c:pt>
                <c:pt idx="2">
                  <c:v>B</c:v>
                </c:pt>
                <c:pt idx="3">
                  <c:v>AB</c:v>
                </c:pt>
              </c:strCache>
            </c:strRef>
          </c:cat>
          <c:val>
            <c:numRef>
              <c:f>Arkusz20!$G$2:$G$5</c:f>
              <c:numCache>
                <c:formatCode>General</c:formatCode>
                <c:ptCount val="4"/>
                <c:pt idx="0">
                  <c:v>17.899999999999999</c:v>
                </c:pt>
                <c:pt idx="1">
                  <c:v>11.3</c:v>
                </c:pt>
                <c:pt idx="2">
                  <c:v>11.1</c:v>
                </c:pt>
                <c:pt idx="3">
                  <c:v>13.9</c:v>
                </c:pt>
              </c:numCache>
            </c:numRef>
          </c:val>
          <c:extLst>
            <c:ext xmlns:c16="http://schemas.microsoft.com/office/drawing/2014/chart" uri="{C3380CC4-5D6E-409C-BE32-E72D297353CC}">
              <c16:uniqueId val="{00000005-7ABE-4F67-8FE7-9163D46FF046}"/>
            </c:ext>
          </c:extLst>
        </c:ser>
        <c:ser>
          <c:idx val="6"/>
          <c:order val="6"/>
          <c:tx>
            <c:strRef>
              <c:f>Arkusz20!$H$1</c:f>
              <c:strCache>
                <c:ptCount val="1"/>
                <c:pt idx="0">
                  <c:v>Jabłko</c:v>
                </c:pt>
              </c:strCache>
            </c:strRef>
          </c:tx>
          <c:invertIfNegative val="0"/>
          <c:cat>
            <c:strRef>
              <c:f>Arkusz20!$A$2:$A$5</c:f>
              <c:strCache>
                <c:ptCount val="4"/>
                <c:pt idx="0">
                  <c:v>A</c:v>
                </c:pt>
                <c:pt idx="1">
                  <c:v>0</c:v>
                </c:pt>
                <c:pt idx="2">
                  <c:v>B</c:v>
                </c:pt>
                <c:pt idx="3">
                  <c:v>AB</c:v>
                </c:pt>
              </c:strCache>
            </c:strRef>
          </c:cat>
          <c:val>
            <c:numRef>
              <c:f>Arkusz20!$H$2:$H$5</c:f>
              <c:numCache>
                <c:formatCode>General</c:formatCode>
                <c:ptCount val="4"/>
                <c:pt idx="0">
                  <c:v>1.1000000000000001</c:v>
                </c:pt>
                <c:pt idx="1">
                  <c:v>0</c:v>
                </c:pt>
                <c:pt idx="2">
                  <c:v>0</c:v>
                </c:pt>
                <c:pt idx="3">
                  <c:v>0</c:v>
                </c:pt>
              </c:numCache>
            </c:numRef>
          </c:val>
          <c:extLst>
            <c:ext xmlns:c16="http://schemas.microsoft.com/office/drawing/2014/chart" uri="{C3380CC4-5D6E-409C-BE32-E72D297353CC}">
              <c16:uniqueId val="{00000006-7ABE-4F67-8FE7-9163D46FF046}"/>
            </c:ext>
          </c:extLst>
        </c:ser>
        <c:ser>
          <c:idx val="7"/>
          <c:order val="7"/>
          <c:tx>
            <c:strRef>
              <c:f>Arkusz20!$I$1</c:f>
              <c:strCache>
                <c:ptCount val="1"/>
                <c:pt idx="0">
                  <c:v>Banany</c:v>
                </c:pt>
              </c:strCache>
            </c:strRef>
          </c:tx>
          <c:invertIfNegative val="0"/>
          <c:cat>
            <c:strRef>
              <c:f>Arkusz20!$A$2:$A$5</c:f>
              <c:strCache>
                <c:ptCount val="4"/>
                <c:pt idx="0">
                  <c:v>A</c:v>
                </c:pt>
                <c:pt idx="1">
                  <c:v>0</c:v>
                </c:pt>
                <c:pt idx="2">
                  <c:v>B</c:v>
                </c:pt>
                <c:pt idx="3">
                  <c:v>AB</c:v>
                </c:pt>
              </c:strCache>
            </c:strRef>
          </c:cat>
          <c:val>
            <c:numRef>
              <c:f>Arkusz20!$I$2:$I$5</c:f>
              <c:numCache>
                <c:formatCode>General</c:formatCode>
                <c:ptCount val="4"/>
                <c:pt idx="0">
                  <c:v>2.1</c:v>
                </c:pt>
                <c:pt idx="1">
                  <c:v>0</c:v>
                </c:pt>
                <c:pt idx="2">
                  <c:v>0</c:v>
                </c:pt>
                <c:pt idx="3">
                  <c:v>0</c:v>
                </c:pt>
              </c:numCache>
            </c:numRef>
          </c:val>
          <c:extLst>
            <c:ext xmlns:c16="http://schemas.microsoft.com/office/drawing/2014/chart" uri="{C3380CC4-5D6E-409C-BE32-E72D297353CC}">
              <c16:uniqueId val="{00000007-7ABE-4F67-8FE7-9163D46FF046}"/>
            </c:ext>
          </c:extLst>
        </c:ser>
        <c:dLbls>
          <c:showLegendKey val="0"/>
          <c:showVal val="0"/>
          <c:showCatName val="0"/>
          <c:showSerName val="0"/>
          <c:showPercent val="0"/>
          <c:showBubbleSize val="0"/>
        </c:dLbls>
        <c:gapWidth val="150"/>
        <c:axId val="103883136"/>
        <c:axId val="103884672"/>
      </c:barChart>
      <c:catAx>
        <c:axId val="103883136"/>
        <c:scaling>
          <c:orientation val="minMax"/>
        </c:scaling>
        <c:delete val="0"/>
        <c:axPos val="b"/>
        <c:numFmt formatCode="General" sourceLinked="0"/>
        <c:majorTickMark val="out"/>
        <c:minorTickMark val="none"/>
        <c:tickLblPos val="nextTo"/>
        <c:crossAx val="103884672"/>
        <c:crosses val="autoZero"/>
        <c:auto val="1"/>
        <c:lblAlgn val="ctr"/>
        <c:lblOffset val="100"/>
        <c:noMultiLvlLbl val="0"/>
      </c:catAx>
      <c:valAx>
        <c:axId val="103884672"/>
        <c:scaling>
          <c:orientation val="minMax"/>
        </c:scaling>
        <c:delete val="0"/>
        <c:axPos val="l"/>
        <c:majorGridlines/>
        <c:numFmt formatCode="General\%" sourceLinked="0"/>
        <c:majorTickMark val="out"/>
        <c:minorTickMark val="none"/>
        <c:tickLblPos val="nextTo"/>
        <c:crossAx val="103883136"/>
        <c:crosses val="autoZero"/>
        <c:crossBetween val="between"/>
      </c:valAx>
    </c:plotArea>
    <c:legend>
      <c:legendPos val="r"/>
      <c:overlay val="0"/>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Arkusz23!$A$3</c:f>
              <c:strCache>
                <c:ptCount val="1"/>
                <c:pt idx="0">
                  <c:v>Codziennie</c:v>
                </c:pt>
              </c:strCache>
            </c:strRef>
          </c:tx>
          <c:invertIfNegative val="0"/>
          <c:cat>
            <c:strRef>
              <c:f>Arkusz9!$D$10:$D$13</c:f>
              <c:strCache>
                <c:ptCount val="4"/>
                <c:pt idx="0">
                  <c:v>A</c:v>
                </c:pt>
                <c:pt idx="1">
                  <c:v>0</c:v>
                </c:pt>
                <c:pt idx="2">
                  <c:v>B</c:v>
                </c:pt>
                <c:pt idx="3">
                  <c:v>AB</c:v>
                </c:pt>
              </c:strCache>
            </c:strRef>
          </c:cat>
          <c:val>
            <c:numRef>
              <c:f>Arkusz23!$B$3:$E$3</c:f>
              <c:numCache>
                <c:formatCode>0.0%</c:formatCode>
                <c:ptCount val="4"/>
                <c:pt idx="0">
                  <c:v>0.57627118644067865</c:v>
                </c:pt>
                <c:pt idx="1">
                  <c:v>0.46296296296296857</c:v>
                </c:pt>
                <c:pt idx="2">
                  <c:v>0.60000000000000064</c:v>
                </c:pt>
                <c:pt idx="3">
                  <c:v>0.56521739130434756</c:v>
                </c:pt>
              </c:numCache>
            </c:numRef>
          </c:val>
          <c:extLst>
            <c:ext xmlns:c16="http://schemas.microsoft.com/office/drawing/2014/chart" uri="{C3380CC4-5D6E-409C-BE32-E72D297353CC}">
              <c16:uniqueId val="{00000000-4938-4516-9A25-DE53340A45DB}"/>
            </c:ext>
          </c:extLst>
        </c:ser>
        <c:ser>
          <c:idx val="1"/>
          <c:order val="1"/>
          <c:tx>
            <c:strRef>
              <c:f>Arkusz23!$A$4</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Arkusz23!$B$4:$E$4</c:f>
              <c:numCache>
                <c:formatCode>0.0%</c:formatCode>
                <c:ptCount val="4"/>
                <c:pt idx="0">
                  <c:v>0.30508474576271638</c:v>
                </c:pt>
                <c:pt idx="1">
                  <c:v>0.37037037037037607</c:v>
                </c:pt>
                <c:pt idx="2">
                  <c:v>0.4</c:v>
                </c:pt>
                <c:pt idx="3">
                  <c:v>0.30434782608695682</c:v>
                </c:pt>
              </c:numCache>
            </c:numRef>
          </c:val>
          <c:extLst>
            <c:ext xmlns:c16="http://schemas.microsoft.com/office/drawing/2014/chart" uri="{C3380CC4-5D6E-409C-BE32-E72D297353CC}">
              <c16:uniqueId val="{00000001-4938-4516-9A25-DE53340A45DB}"/>
            </c:ext>
          </c:extLst>
        </c:ser>
        <c:ser>
          <c:idx val="2"/>
          <c:order val="2"/>
          <c:tx>
            <c:strRef>
              <c:f>Arkusz23!$A$5</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Arkusz23!$B$5:$E$5</c:f>
              <c:numCache>
                <c:formatCode>0.0%</c:formatCode>
                <c:ptCount val="4"/>
                <c:pt idx="0">
                  <c:v>1.6949152542372881E-2</c:v>
                </c:pt>
                <c:pt idx="1">
                  <c:v>5.5555555555555455E-2</c:v>
                </c:pt>
                <c:pt idx="2">
                  <c:v>0</c:v>
                </c:pt>
                <c:pt idx="3">
                  <c:v>8.6956521739130543E-2</c:v>
                </c:pt>
              </c:numCache>
            </c:numRef>
          </c:val>
          <c:extLst>
            <c:ext xmlns:c16="http://schemas.microsoft.com/office/drawing/2014/chart" uri="{C3380CC4-5D6E-409C-BE32-E72D297353CC}">
              <c16:uniqueId val="{00000002-4938-4516-9A25-DE53340A45DB}"/>
            </c:ext>
          </c:extLst>
        </c:ser>
        <c:ser>
          <c:idx val="3"/>
          <c:order val="3"/>
          <c:tx>
            <c:strRef>
              <c:f>Arkusz23!$A$6</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Arkusz23!$B$6:$E$6</c:f>
              <c:numCache>
                <c:formatCode>0.0%</c:formatCode>
                <c:ptCount val="4"/>
                <c:pt idx="0">
                  <c:v>8.4745762711865652E-2</c:v>
                </c:pt>
                <c:pt idx="1">
                  <c:v>7.407407407407407E-2</c:v>
                </c:pt>
                <c:pt idx="2">
                  <c:v>0</c:v>
                </c:pt>
                <c:pt idx="3">
                  <c:v>0</c:v>
                </c:pt>
              </c:numCache>
            </c:numRef>
          </c:val>
          <c:extLst>
            <c:ext xmlns:c16="http://schemas.microsoft.com/office/drawing/2014/chart" uri="{C3380CC4-5D6E-409C-BE32-E72D297353CC}">
              <c16:uniqueId val="{00000003-4938-4516-9A25-DE53340A45DB}"/>
            </c:ext>
          </c:extLst>
        </c:ser>
        <c:ser>
          <c:idx val="4"/>
          <c:order val="4"/>
          <c:tx>
            <c:strRef>
              <c:f>Arkusz23!$A$7</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Arkusz23!$B$7:$E$7</c:f>
              <c:numCache>
                <c:formatCode>0.0%</c:formatCode>
                <c:ptCount val="4"/>
                <c:pt idx="0">
                  <c:v>1.6949152542372881E-2</c:v>
                </c:pt>
                <c:pt idx="1">
                  <c:v>3.7037037037037056E-2</c:v>
                </c:pt>
                <c:pt idx="2">
                  <c:v>0</c:v>
                </c:pt>
                <c:pt idx="3">
                  <c:v>4.3478260869565223E-2</c:v>
                </c:pt>
              </c:numCache>
            </c:numRef>
          </c:val>
          <c:extLst>
            <c:ext xmlns:c16="http://schemas.microsoft.com/office/drawing/2014/chart" uri="{C3380CC4-5D6E-409C-BE32-E72D297353CC}">
              <c16:uniqueId val="{00000004-4938-4516-9A25-DE53340A45DB}"/>
            </c:ext>
          </c:extLst>
        </c:ser>
        <c:dLbls>
          <c:showLegendKey val="0"/>
          <c:showVal val="0"/>
          <c:showCatName val="0"/>
          <c:showSerName val="0"/>
          <c:showPercent val="0"/>
          <c:showBubbleSize val="0"/>
        </c:dLbls>
        <c:gapWidth val="150"/>
        <c:axId val="118309248"/>
        <c:axId val="118310784"/>
      </c:barChart>
      <c:catAx>
        <c:axId val="118309248"/>
        <c:scaling>
          <c:orientation val="minMax"/>
        </c:scaling>
        <c:delete val="0"/>
        <c:axPos val="b"/>
        <c:numFmt formatCode="General" sourceLinked="0"/>
        <c:majorTickMark val="out"/>
        <c:minorTickMark val="none"/>
        <c:tickLblPos val="nextTo"/>
        <c:crossAx val="118310784"/>
        <c:crosses val="autoZero"/>
        <c:auto val="1"/>
        <c:lblAlgn val="ctr"/>
        <c:lblOffset val="100"/>
        <c:noMultiLvlLbl val="0"/>
      </c:catAx>
      <c:valAx>
        <c:axId val="118310784"/>
        <c:scaling>
          <c:orientation val="minMax"/>
        </c:scaling>
        <c:delete val="0"/>
        <c:axPos val="l"/>
        <c:majorGridlines/>
        <c:numFmt formatCode="0.0%" sourceLinked="1"/>
        <c:majorTickMark val="out"/>
        <c:minorTickMark val="none"/>
        <c:tickLblPos val="nextTo"/>
        <c:crossAx val="118309248"/>
        <c:crosses val="autoZero"/>
        <c:crossBetween val="between"/>
      </c:valAx>
    </c:plotArea>
    <c:legend>
      <c:legendPos val="r"/>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Arkusz24!$A$3</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Arkusz24!$B$3:$E$3</c:f>
              <c:numCache>
                <c:formatCode>0.0%</c:formatCode>
                <c:ptCount val="4"/>
                <c:pt idx="0">
                  <c:v>0.10169491525423729</c:v>
                </c:pt>
                <c:pt idx="1">
                  <c:v>9.2592592592594114E-2</c:v>
                </c:pt>
                <c:pt idx="2">
                  <c:v>0.1</c:v>
                </c:pt>
                <c:pt idx="3">
                  <c:v>0.17391304347826336</c:v>
                </c:pt>
              </c:numCache>
            </c:numRef>
          </c:val>
          <c:extLst>
            <c:ext xmlns:c16="http://schemas.microsoft.com/office/drawing/2014/chart" uri="{C3380CC4-5D6E-409C-BE32-E72D297353CC}">
              <c16:uniqueId val="{00000000-88B4-4AF4-8DA0-3B93B83D33D2}"/>
            </c:ext>
          </c:extLst>
        </c:ser>
        <c:ser>
          <c:idx val="1"/>
          <c:order val="1"/>
          <c:tx>
            <c:strRef>
              <c:f>Arkusz24!$A$4</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Arkusz24!$B$4:$E$4</c:f>
              <c:numCache>
                <c:formatCode>0.0%</c:formatCode>
                <c:ptCount val="4"/>
                <c:pt idx="0">
                  <c:v>0.27118644067796632</c:v>
                </c:pt>
                <c:pt idx="1">
                  <c:v>0.37037037037037607</c:v>
                </c:pt>
                <c:pt idx="2">
                  <c:v>0.35000000000000031</c:v>
                </c:pt>
                <c:pt idx="3">
                  <c:v>0.34782608695652456</c:v>
                </c:pt>
              </c:numCache>
            </c:numRef>
          </c:val>
          <c:extLst>
            <c:ext xmlns:c16="http://schemas.microsoft.com/office/drawing/2014/chart" uri="{C3380CC4-5D6E-409C-BE32-E72D297353CC}">
              <c16:uniqueId val="{00000001-88B4-4AF4-8DA0-3B93B83D33D2}"/>
            </c:ext>
          </c:extLst>
        </c:ser>
        <c:ser>
          <c:idx val="2"/>
          <c:order val="2"/>
          <c:tx>
            <c:strRef>
              <c:f>Arkusz24!$A$5</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Arkusz24!$B$5:$E$5</c:f>
              <c:numCache>
                <c:formatCode>0.0%</c:formatCode>
                <c:ptCount val="4"/>
                <c:pt idx="0">
                  <c:v>0.186440677966103</c:v>
                </c:pt>
                <c:pt idx="1">
                  <c:v>0.14814814814814894</c:v>
                </c:pt>
                <c:pt idx="2">
                  <c:v>0.15000000000000024</c:v>
                </c:pt>
                <c:pt idx="3">
                  <c:v>8.6956521739130543E-2</c:v>
                </c:pt>
              </c:numCache>
            </c:numRef>
          </c:val>
          <c:extLst>
            <c:ext xmlns:c16="http://schemas.microsoft.com/office/drawing/2014/chart" uri="{C3380CC4-5D6E-409C-BE32-E72D297353CC}">
              <c16:uniqueId val="{00000002-88B4-4AF4-8DA0-3B93B83D33D2}"/>
            </c:ext>
          </c:extLst>
        </c:ser>
        <c:ser>
          <c:idx val="3"/>
          <c:order val="3"/>
          <c:tx>
            <c:strRef>
              <c:f>Arkusz24!$A$6</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Arkusz24!$B$6:$E$6</c:f>
              <c:numCache>
                <c:formatCode>0.0%</c:formatCode>
                <c:ptCount val="4"/>
                <c:pt idx="0">
                  <c:v>0.20338983050847609</c:v>
                </c:pt>
                <c:pt idx="1">
                  <c:v>0.22222222222222221</c:v>
                </c:pt>
                <c:pt idx="2">
                  <c:v>0.2</c:v>
                </c:pt>
                <c:pt idx="3">
                  <c:v>0.17391304347826336</c:v>
                </c:pt>
              </c:numCache>
            </c:numRef>
          </c:val>
          <c:extLst>
            <c:ext xmlns:c16="http://schemas.microsoft.com/office/drawing/2014/chart" uri="{C3380CC4-5D6E-409C-BE32-E72D297353CC}">
              <c16:uniqueId val="{00000003-88B4-4AF4-8DA0-3B93B83D33D2}"/>
            </c:ext>
          </c:extLst>
        </c:ser>
        <c:ser>
          <c:idx val="4"/>
          <c:order val="4"/>
          <c:tx>
            <c:strRef>
              <c:f>Arkusz24!$A$7</c:f>
              <c:strCache>
                <c:ptCount val="1"/>
                <c:pt idx="0">
                  <c:v>Codziennie</c:v>
                </c:pt>
              </c:strCache>
            </c:strRef>
          </c:tx>
          <c:invertIfNegative val="0"/>
          <c:cat>
            <c:strRef>
              <c:f>Arkusz9!$D$10:$D$13</c:f>
              <c:strCache>
                <c:ptCount val="4"/>
                <c:pt idx="0">
                  <c:v>A</c:v>
                </c:pt>
                <c:pt idx="1">
                  <c:v>0</c:v>
                </c:pt>
                <c:pt idx="2">
                  <c:v>B</c:v>
                </c:pt>
                <c:pt idx="3">
                  <c:v>AB</c:v>
                </c:pt>
              </c:strCache>
            </c:strRef>
          </c:cat>
          <c:val>
            <c:numRef>
              <c:f>Arkusz24!$B$7:$E$7</c:f>
              <c:numCache>
                <c:formatCode>0.0%</c:formatCode>
                <c:ptCount val="4"/>
                <c:pt idx="0">
                  <c:v>0.16949152542372878</c:v>
                </c:pt>
                <c:pt idx="1">
                  <c:v>0.1111111111111111</c:v>
                </c:pt>
                <c:pt idx="2">
                  <c:v>0.15000000000000024</c:v>
                </c:pt>
                <c:pt idx="3">
                  <c:v>0.21739130434782836</c:v>
                </c:pt>
              </c:numCache>
            </c:numRef>
          </c:val>
          <c:extLst>
            <c:ext xmlns:c16="http://schemas.microsoft.com/office/drawing/2014/chart" uri="{C3380CC4-5D6E-409C-BE32-E72D297353CC}">
              <c16:uniqueId val="{00000004-88B4-4AF4-8DA0-3B93B83D33D2}"/>
            </c:ext>
          </c:extLst>
        </c:ser>
        <c:ser>
          <c:idx val="5"/>
          <c:order val="5"/>
          <c:tx>
            <c:strRef>
              <c:f>Arkusz24!$A$8</c:f>
              <c:strCache>
                <c:ptCount val="1"/>
                <c:pt idx="0">
                  <c:v>Wcale </c:v>
                </c:pt>
              </c:strCache>
            </c:strRef>
          </c:tx>
          <c:invertIfNegative val="0"/>
          <c:cat>
            <c:strRef>
              <c:f>Arkusz9!$D$10:$D$13</c:f>
              <c:strCache>
                <c:ptCount val="4"/>
                <c:pt idx="0">
                  <c:v>A</c:v>
                </c:pt>
                <c:pt idx="1">
                  <c:v>0</c:v>
                </c:pt>
                <c:pt idx="2">
                  <c:v>B</c:v>
                </c:pt>
                <c:pt idx="3">
                  <c:v>AB</c:v>
                </c:pt>
              </c:strCache>
            </c:strRef>
          </c:cat>
          <c:val>
            <c:numRef>
              <c:f>Arkusz24!$B$8:$E$8</c:f>
              <c:numCache>
                <c:formatCode>0.0%</c:formatCode>
                <c:ptCount val="4"/>
                <c:pt idx="0">
                  <c:v>6.7796610169492483E-2</c:v>
                </c:pt>
                <c:pt idx="1">
                  <c:v>5.5555555555555455E-2</c:v>
                </c:pt>
                <c:pt idx="2">
                  <c:v>0.05</c:v>
                </c:pt>
                <c:pt idx="3">
                  <c:v>0</c:v>
                </c:pt>
              </c:numCache>
            </c:numRef>
          </c:val>
          <c:extLst>
            <c:ext xmlns:c16="http://schemas.microsoft.com/office/drawing/2014/chart" uri="{C3380CC4-5D6E-409C-BE32-E72D297353CC}">
              <c16:uniqueId val="{00000005-88B4-4AF4-8DA0-3B93B83D33D2}"/>
            </c:ext>
          </c:extLst>
        </c:ser>
        <c:dLbls>
          <c:showLegendKey val="0"/>
          <c:showVal val="0"/>
          <c:showCatName val="0"/>
          <c:showSerName val="0"/>
          <c:showPercent val="0"/>
          <c:showBubbleSize val="0"/>
        </c:dLbls>
        <c:gapWidth val="150"/>
        <c:axId val="119796864"/>
        <c:axId val="119798400"/>
      </c:barChart>
      <c:catAx>
        <c:axId val="119796864"/>
        <c:scaling>
          <c:orientation val="minMax"/>
        </c:scaling>
        <c:delete val="0"/>
        <c:axPos val="b"/>
        <c:numFmt formatCode="General" sourceLinked="0"/>
        <c:majorTickMark val="out"/>
        <c:minorTickMark val="none"/>
        <c:tickLblPos val="nextTo"/>
        <c:crossAx val="119798400"/>
        <c:crosses val="autoZero"/>
        <c:auto val="1"/>
        <c:lblAlgn val="ctr"/>
        <c:lblOffset val="100"/>
        <c:noMultiLvlLbl val="0"/>
      </c:catAx>
      <c:valAx>
        <c:axId val="119798400"/>
        <c:scaling>
          <c:orientation val="minMax"/>
        </c:scaling>
        <c:delete val="0"/>
        <c:axPos val="l"/>
        <c:majorGridlines/>
        <c:numFmt formatCode="0.0%" sourceLinked="1"/>
        <c:majorTickMark val="out"/>
        <c:minorTickMark val="none"/>
        <c:tickLblPos val="nextTo"/>
        <c:crossAx val="119796864"/>
        <c:crosses val="autoZero"/>
        <c:crossBetween val="between"/>
      </c:valAx>
    </c:plotArea>
    <c:legend>
      <c:legendPos val="r"/>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Arkusz21!$B$1</c:f>
              <c:strCache>
                <c:ptCount val="1"/>
                <c:pt idx="0">
                  <c:v>Migdały</c:v>
                </c:pt>
              </c:strCache>
            </c:strRef>
          </c:tx>
          <c:invertIfNegative val="0"/>
          <c:cat>
            <c:strRef>
              <c:f>Arkusz21!$A$2:$A$5</c:f>
              <c:strCache>
                <c:ptCount val="4"/>
                <c:pt idx="0">
                  <c:v>A</c:v>
                </c:pt>
                <c:pt idx="1">
                  <c:v>0</c:v>
                </c:pt>
                <c:pt idx="2">
                  <c:v>B</c:v>
                </c:pt>
                <c:pt idx="3">
                  <c:v>AB</c:v>
                </c:pt>
              </c:strCache>
            </c:strRef>
          </c:cat>
          <c:val>
            <c:numRef>
              <c:f>Arkusz21!$B$2:$B$5</c:f>
              <c:numCache>
                <c:formatCode>0.0</c:formatCode>
                <c:ptCount val="4"/>
                <c:pt idx="0">
                  <c:v>17.39130434782609</c:v>
                </c:pt>
                <c:pt idx="1">
                  <c:v>16.417910447761187</c:v>
                </c:pt>
                <c:pt idx="2">
                  <c:v>20</c:v>
                </c:pt>
                <c:pt idx="3">
                  <c:v>16.666666666666664</c:v>
                </c:pt>
              </c:numCache>
            </c:numRef>
          </c:val>
          <c:extLst>
            <c:ext xmlns:c16="http://schemas.microsoft.com/office/drawing/2014/chart" uri="{C3380CC4-5D6E-409C-BE32-E72D297353CC}">
              <c16:uniqueId val="{00000000-9528-48D2-93DC-92BF5C8A8B22}"/>
            </c:ext>
          </c:extLst>
        </c:ser>
        <c:ser>
          <c:idx val="1"/>
          <c:order val="1"/>
          <c:tx>
            <c:strRef>
              <c:f>Arkusz21!$C$1</c:f>
              <c:strCache>
                <c:ptCount val="1"/>
                <c:pt idx="0">
                  <c:v>Siemię lniane</c:v>
                </c:pt>
              </c:strCache>
            </c:strRef>
          </c:tx>
          <c:invertIfNegative val="0"/>
          <c:cat>
            <c:strRef>
              <c:f>Arkusz21!$A$2:$A$5</c:f>
              <c:strCache>
                <c:ptCount val="4"/>
                <c:pt idx="0">
                  <c:v>A</c:v>
                </c:pt>
                <c:pt idx="1">
                  <c:v>0</c:v>
                </c:pt>
                <c:pt idx="2">
                  <c:v>B</c:v>
                </c:pt>
                <c:pt idx="3">
                  <c:v>AB</c:v>
                </c:pt>
              </c:strCache>
            </c:strRef>
          </c:cat>
          <c:val>
            <c:numRef>
              <c:f>Arkusz21!$C$2:$C$5</c:f>
              <c:numCache>
                <c:formatCode>0.0</c:formatCode>
                <c:ptCount val="4"/>
                <c:pt idx="0">
                  <c:v>8.0745341614906838</c:v>
                </c:pt>
                <c:pt idx="1">
                  <c:v>8.9552238805970141</c:v>
                </c:pt>
                <c:pt idx="2">
                  <c:v>10.909090909090922</c:v>
                </c:pt>
                <c:pt idx="3">
                  <c:v>5.5555555555555021</c:v>
                </c:pt>
              </c:numCache>
            </c:numRef>
          </c:val>
          <c:extLst>
            <c:ext xmlns:c16="http://schemas.microsoft.com/office/drawing/2014/chart" uri="{C3380CC4-5D6E-409C-BE32-E72D297353CC}">
              <c16:uniqueId val="{00000001-9528-48D2-93DC-92BF5C8A8B22}"/>
            </c:ext>
          </c:extLst>
        </c:ser>
        <c:ser>
          <c:idx val="2"/>
          <c:order val="2"/>
          <c:tx>
            <c:strRef>
              <c:f>Arkusz21!$D$1</c:f>
              <c:strCache>
                <c:ptCount val="1"/>
                <c:pt idx="0">
                  <c:v>Pestki dyni</c:v>
                </c:pt>
              </c:strCache>
            </c:strRef>
          </c:tx>
          <c:invertIfNegative val="0"/>
          <c:cat>
            <c:strRef>
              <c:f>Arkusz21!$A$2:$A$5</c:f>
              <c:strCache>
                <c:ptCount val="4"/>
                <c:pt idx="0">
                  <c:v>A</c:v>
                </c:pt>
                <c:pt idx="1">
                  <c:v>0</c:v>
                </c:pt>
                <c:pt idx="2">
                  <c:v>B</c:v>
                </c:pt>
                <c:pt idx="3">
                  <c:v>AB</c:v>
                </c:pt>
              </c:strCache>
            </c:strRef>
          </c:cat>
          <c:val>
            <c:numRef>
              <c:f>Arkusz21!$D$2:$D$5</c:f>
              <c:numCache>
                <c:formatCode>0.0</c:formatCode>
                <c:ptCount val="4"/>
                <c:pt idx="0">
                  <c:v>9.9378881987577632</c:v>
                </c:pt>
                <c:pt idx="1">
                  <c:v>8.2089552238805439</c:v>
                </c:pt>
                <c:pt idx="2">
                  <c:v>7.2727272727272725</c:v>
                </c:pt>
                <c:pt idx="3">
                  <c:v>9.2592592592593572</c:v>
                </c:pt>
              </c:numCache>
            </c:numRef>
          </c:val>
          <c:extLst>
            <c:ext xmlns:c16="http://schemas.microsoft.com/office/drawing/2014/chart" uri="{C3380CC4-5D6E-409C-BE32-E72D297353CC}">
              <c16:uniqueId val="{00000002-9528-48D2-93DC-92BF5C8A8B22}"/>
            </c:ext>
          </c:extLst>
        </c:ser>
        <c:ser>
          <c:idx val="3"/>
          <c:order val="3"/>
          <c:tx>
            <c:strRef>
              <c:f>Arkusz21!$E$1</c:f>
              <c:strCache>
                <c:ptCount val="1"/>
                <c:pt idx="0">
                  <c:v>Orzechy włoskie</c:v>
                </c:pt>
              </c:strCache>
            </c:strRef>
          </c:tx>
          <c:invertIfNegative val="0"/>
          <c:cat>
            <c:strRef>
              <c:f>Arkusz21!$A$2:$A$5</c:f>
              <c:strCache>
                <c:ptCount val="4"/>
                <c:pt idx="0">
                  <c:v>A</c:v>
                </c:pt>
                <c:pt idx="1">
                  <c:v>0</c:v>
                </c:pt>
                <c:pt idx="2">
                  <c:v>B</c:v>
                </c:pt>
                <c:pt idx="3">
                  <c:v>AB</c:v>
                </c:pt>
              </c:strCache>
            </c:strRef>
          </c:cat>
          <c:val>
            <c:numRef>
              <c:f>Arkusz21!$E$2:$E$5</c:f>
              <c:numCache>
                <c:formatCode>0.0</c:formatCode>
                <c:ptCount val="4"/>
                <c:pt idx="0">
                  <c:v>20.496894409937887</c:v>
                </c:pt>
                <c:pt idx="1">
                  <c:v>21.641791044776117</c:v>
                </c:pt>
                <c:pt idx="2">
                  <c:v>27.272727272726843</c:v>
                </c:pt>
                <c:pt idx="3">
                  <c:v>18.51851851851853</c:v>
                </c:pt>
              </c:numCache>
            </c:numRef>
          </c:val>
          <c:extLst>
            <c:ext xmlns:c16="http://schemas.microsoft.com/office/drawing/2014/chart" uri="{C3380CC4-5D6E-409C-BE32-E72D297353CC}">
              <c16:uniqueId val="{00000003-9528-48D2-93DC-92BF5C8A8B22}"/>
            </c:ext>
          </c:extLst>
        </c:ser>
        <c:ser>
          <c:idx val="4"/>
          <c:order val="4"/>
          <c:tx>
            <c:strRef>
              <c:f>Arkusz21!$F$1</c:f>
              <c:strCache>
                <c:ptCount val="1"/>
                <c:pt idx="0">
                  <c:v>Orzechy laskowe</c:v>
                </c:pt>
              </c:strCache>
            </c:strRef>
          </c:tx>
          <c:invertIfNegative val="0"/>
          <c:cat>
            <c:strRef>
              <c:f>Arkusz21!$A$2:$A$5</c:f>
              <c:strCache>
                <c:ptCount val="4"/>
                <c:pt idx="0">
                  <c:v>A</c:v>
                </c:pt>
                <c:pt idx="1">
                  <c:v>0</c:v>
                </c:pt>
                <c:pt idx="2">
                  <c:v>B</c:v>
                </c:pt>
                <c:pt idx="3">
                  <c:v>AB</c:v>
                </c:pt>
              </c:strCache>
            </c:strRef>
          </c:cat>
          <c:val>
            <c:numRef>
              <c:f>Arkusz21!$F$2:$F$5</c:f>
              <c:numCache>
                <c:formatCode>0.0</c:formatCode>
                <c:ptCount val="4"/>
                <c:pt idx="0">
                  <c:v>10.559006211180266</c:v>
                </c:pt>
                <c:pt idx="1">
                  <c:v>14.925373134328357</c:v>
                </c:pt>
                <c:pt idx="2">
                  <c:v>10.909090909090922</c:v>
                </c:pt>
                <c:pt idx="3">
                  <c:v>14.81481481481482</c:v>
                </c:pt>
              </c:numCache>
            </c:numRef>
          </c:val>
          <c:extLst>
            <c:ext xmlns:c16="http://schemas.microsoft.com/office/drawing/2014/chart" uri="{C3380CC4-5D6E-409C-BE32-E72D297353CC}">
              <c16:uniqueId val="{00000004-9528-48D2-93DC-92BF5C8A8B22}"/>
            </c:ext>
          </c:extLst>
        </c:ser>
        <c:ser>
          <c:idx val="5"/>
          <c:order val="5"/>
          <c:tx>
            <c:strRef>
              <c:f>Arkusz21!$G$1</c:f>
              <c:strCache>
                <c:ptCount val="1"/>
                <c:pt idx="0">
                  <c:v>Pestki słonecznika</c:v>
                </c:pt>
              </c:strCache>
            </c:strRef>
          </c:tx>
          <c:invertIfNegative val="0"/>
          <c:cat>
            <c:strRef>
              <c:f>Arkusz21!$A$2:$A$5</c:f>
              <c:strCache>
                <c:ptCount val="4"/>
                <c:pt idx="0">
                  <c:v>A</c:v>
                </c:pt>
                <c:pt idx="1">
                  <c:v>0</c:v>
                </c:pt>
                <c:pt idx="2">
                  <c:v>B</c:v>
                </c:pt>
                <c:pt idx="3">
                  <c:v>AB</c:v>
                </c:pt>
              </c:strCache>
            </c:strRef>
          </c:cat>
          <c:val>
            <c:numRef>
              <c:f>Arkusz21!$G$2:$G$5</c:f>
              <c:numCache>
                <c:formatCode>0.0</c:formatCode>
                <c:ptCount val="4"/>
                <c:pt idx="0">
                  <c:v>18.012422360248447</c:v>
                </c:pt>
                <c:pt idx="1">
                  <c:v>13.432835820895523</c:v>
                </c:pt>
                <c:pt idx="2">
                  <c:v>12.727272727272609</c:v>
                </c:pt>
                <c:pt idx="3">
                  <c:v>14.81481481481482</c:v>
                </c:pt>
              </c:numCache>
            </c:numRef>
          </c:val>
          <c:extLst>
            <c:ext xmlns:c16="http://schemas.microsoft.com/office/drawing/2014/chart" uri="{C3380CC4-5D6E-409C-BE32-E72D297353CC}">
              <c16:uniqueId val="{00000005-9528-48D2-93DC-92BF5C8A8B22}"/>
            </c:ext>
          </c:extLst>
        </c:ser>
        <c:ser>
          <c:idx val="6"/>
          <c:order val="6"/>
          <c:tx>
            <c:strRef>
              <c:f>Arkusz21!$H$1</c:f>
              <c:strCache>
                <c:ptCount val="1"/>
                <c:pt idx="0">
                  <c:v>Orzechy nerkowca</c:v>
                </c:pt>
              </c:strCache>
            </c:strRef>
          </c:tx>
          <c:invertIfNegative val="0"/>
          <c:cat>
            <c:strRef>
              <c:f>Arkusz21!$A$2:$A$5</c:f>
              <c:strCache>
                <c:ptCount val="4"/>
                <c:pt idx="0">
                  <c:v>A</c:v>
                </c:pt>
                <c:pt idx="1">
                  <c:v>0</c:v>
                </c:pt>
                <c:pt idx="2">
                  <c:v>B</c:v>
                </c:pt>
                <c:pt idx="3">
                  <c:v>AB</c:v>
                </c:pt>
              </c:strCache>
            </c:strRef>
          </c:cat>
          <c:val>
            <c:numRef>
              <c:f>Arkusz21!$H$2:$H$5</c:f>
              <c:numCache>
                <c:formatCode>0.0</c:formatCode>
                <c:ptCount val="4"/>
                <c:pt idx="0">
                  <c:v>13.664596273292025</c:v>
                </c:pt>
                <c:pt idx="1">
                  <c:v>15.671641791044769</c:v>
                </c:pt>
                <c:pt idx="2">
                  <c:v>10.909090909090922</c:v>
                </c:pt>
                <c:pt idx="3">
                  <c:v>16.666666666666664</c:v>
                </c:pt>
              </c:numCache>
            </c:numRef>
          </c:val>
          <c:extLst>
            <c:ext xmlns:c16="http://schemas.microsoft.com/office/drawing/2014/chart" uri="{C3380CC4-5D6E-409C-BE32-E72D297353CC}">
              <c16:uniqueId val="{00000006-9528-48D2-93DC-92BF5C8A8B22}"/>
            </c:ext>
          </c:extLst>
        </c:ser>
        <c:ser>
          <c:idx val="7"/>
          <c:order val="7"/>
          <c:tx>
            <c:strRef>
              <c:f>Arkusz21!$I$1</c:f>
              <c:strCache>
                <c:ptCount val="1"/>
                <c:pt idx="0">
                  <c:v>Orzeszki ziemne </c:v>
                </c:pt>
              </c:strCache>
            </c:strRef>
          </c:tx>
          <c:invertIfNegative val="0"/>
          <c:cat>
            <c:strRef>
              <c:f>Arkusz21!$A$2:$A$5</c:f>
              <c:strCache>
                <c:ptCount val="4"/>
                <c:pt idx="0">
                  <c:v>A</c:v>
                </c:pt>
                <c:pt idx="1">
                  <c:v>0</c:v>
                </c:pt>
                <c:pt idx="2">
                  <c:v>B</c:v>
                </c:pt>
                <c:pt idx="3">
                  <c:v>AB</c:v>
                </c:pt>
              </c:strCache>
            </c:strRef>
          </c:cat>
          <c:val>
            <c:numRef>
              <c:f>Arkusz21!$I$2:$I$5</c:f>
              <c:numCache>
                <c:formatCode>0.0</c:formatCode>
                <c:ptCount val="4"/>
                <c:pt idx="0">
                  <c:v>1.8633540372670798</c:v>
                </c:pt>
                <c:pt idx="1">
                  <c:v>0.74626865671641784</c:v>
                </c:pt>
                <c:pt idx="2">
                  <c:v>0</c:v>
                </c:pt>
                <c:pt idx="3">
                  <c:v>0</c:v>
                </c:pt>
              </c:numCache>
            </c:numRef>
          </c:val>
          <c:extLst>
            <c:ext xmlns:c16="http://schemas.microsoft.com/office/drawing/2014/chart" uri="{C3380CC4-5D6E-409C-BE32-E72D297353CC}">
              <c16:uniqueId val="{00000007-9528-48D2-93DC-92BF5C8A8B22}"/>
            </c:ext>
          </c:extLst>
        </c:ser>
        <c:ser>
          <c:idx val="8"/>
          <c:order val="8"/>
          <c:tx>
            <c:strRef>
              <c:f>Arkusz21!$J$1</c:f>
              <c:strCache>
                <c:ptCount val="1"/>
                <c:pt idx="0">
                  <c:v>Orzechy brazylijskie</c:v>
                </c:pt>
              </c:strCache>
            </c:strRef>
          </c:tx>
          <c:invertIfNegative val="0"/>
          <c:cat>
            <c:strRef>
              <c:f>Arkusz21!$A$2:$A$5</c:f>
              <c:strCache>
                <c:ptCount val="4"/>
                <c:pt idx="0">
                  <c:v>A</c:v>
                </c:pt>
                <c:pt idx="1">
                  <c:v>0</c:v>
                </c:pt>
                <c:pt idx="2">
                  <c:v>B</c:v>
                </c:pt>
                <c:pt idx="3">
                  <c:v>AB</c:v>
                </c:pt>
              </c:strCache>
            </c:strRef>
          </c:cat>
          <c:val>
            <c:numRef>
              <c:f>Arkusz21!$J$2:$J$5</c:f>
              <c:numCache>
                <c:formatCode>0.0</c:formatCode>
                <c:ptCount val="4"/>
                <c:pt idx="0">
                  <c:v>0</c:v>
                </c:pt>
                <c:pt idx="1">
                  <c:v>0</c:v>
                </c:pt>
                <c:pt idx="2">
                  <c:v>0</c:v>
                </c:pt>
                <c:pt idx="3">
                  <c:v>1.8518518518518521</c:v>
                </c:pt>
              </c:numCache>
            </c:numRef>
          </c:val>
          <c:extLst>
            <c:ext xmlns:c16="http://schemas.microsoft.com/office/drawing/2014/chart" uri="{C3380CC4-5D6E-409C-BE32-E72D297353CC}">
              <c16:uniqueId val="{00000008-9528-48D2-93DC-92BF5C8A8B22}"/>
            </c:ext>
          </c:extLst>
        </c:ser>
        <c:ser>
          <c:idx val="9"/>
          <c:order val="9"/>
          <c:tx>
            <c:strRef>
              <c:f>Arkusz21!$K$1</c:f>
              <c:strCache>
                <c:ptCount val="1"/>
                <c:pt idx="0">
                  <c:v>Pistacje</c:v>
                </c:pt>
              </c:strCache>
            </c:strRef>
          </c:tx>
          <c:invertIfNegative val="0"/>
          <c:cat>
            <c:strRef>
              <c:f>Arkusz21!$A$2:$A$5</c:f>
              <c:strCache>
                <c:ptCount val="4"/>
                <c:pt idx="0">
                  <c:v>A</c:v>
                </c:pt>
                <c:pt idx="1">
                  <c:v>0</c:v>
                </c:pt>
                <c:pt idx="2">
                  <c:v>B</c:v>
                </c:pt>
                <c:pt idx="3">
                  <c:v>AB</c:v>
                </c:pt>
              </c:strCache>
            </c:strRef>
          </c:cat>
          <c:val>
            <c:numRef>
              <c:f>Arkusz21!$K$2:$K$5</c:f>
              <c:numCache>
                <c:formatCode>0.0</c:formatCode>
                <c:ptCount val="4"/>
                <c:pt idx="0">
                  <c:v>0</c:v>
                </c:pt>
                <c:pt idx="1">
                  <c:v>0</c:v>
                </c:pt>
                <c:pt idx="2">
                  <c:v>0</c:v>
                </c:pt>
                <c:pt idx="3">
                  <c:v>1.8518518518518521</c:v>
                </c:pt>
              </c:numCache>
            </c:numRef>
          </c:val>
          <c:extLst>
            <c:ext xmlns:c16="http://schemas.microsoft.com/office/drawing/2014/chart" uri="{C3380CC4-5D6E-409C-BE32-E72D297353CC}">
              <c16:uniqueId val="{00000009-9528-48D2-93DC-92BF5C8A8B22}"/>
            </c:ext>
          </c:extLst>
        </c:ser>
        <c:dLbls>
          <c:showLegendKey val="0"/>
          <c:showVal val="0"/>
          <c:showCatName val="0"/>
          <c:showSerName val="0"/>
          <c:showPercent val="0"/>
          <c:showBubbleSize val="0"/>
        </c:dLbls>
        <c:gapWidth val="150"/>
        <c:axId val="146793600"/>
        <c:axId val="146795136"/>
      </c:barChart>
      <c:catAx>
        <c:axId val="146793600"/>
        <c:scaling>
          <c:orientation val="minMax"/>
        </c:scaling>
        <c:delete val="0"/>
        <c:axPos val="b"/>
        <c:numFmt formatCode="General" sourceLinked="0"/>
        <c:majorTickMark val="out"/>
        <c:minorTickMark val="none"/>
        <c:tickLblPos val="nextTo"/>
        <c:crossAx val="146795136"/>
        <c:crosses val="autoZero"/>
        <c:auto val="1"/>
        <c:lblAlgn val="ctr"/>
        <c:lblOffset val="100"/>
        <c:noMultiLvlLbl val="0"/>
      </c:catAx>
      <c:valAx>
        <c:axId val="146795136"/>
        <c:scaling>
          <c:orientation val="minMax"/>
        </c:scaling>
        <c:delete val="0"/>
        <c:axPos val="l"/>
        <c:majorGridlines/>
        <c:numFmt formatCode="General\%" sourceLinked="0"/>
        <c:majorTickMark val="out"/>
        <c:minorTickMark val="none"/>
        <c:tickLblPos val="nextTo"/>
        <c:crossAx val="146793600"/>
        <c:crosses val="autoZero"/>
        <c:crossBetween val="between"/>
      </c:valAx>
    </c:plotArea>
    <c:legend>
      <c:legendPos val="r"/>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3"/>
          <c:order val="0"/>
          <c:tx>
            <c:strRef>
              <c:f>Arkusz25!$A$6</c:f>
              <c:strCache>
                <c:ptCount val="1"/>
                <c:pt idx="0">
                  <c:v>Raz w miesiącu</c:v>
                </c:pt>
              </c:strCache>
            </c:strRef>
          </c:tx>
          <c:invertIfNegative val="0"/>
          <c:cat>
            <c:strRef>
              <c:f>Arkusz9!$D$10:$D$13</c:f>
              <c:strCache>
                <c:ptCount val="4"/>
                <c:pt idx="0">
                  <c:v>A</c:v>
                </c:pt>
                <c:pt idx="1">
                  <c:v>0</c:v>
                </c:pt>
                <c:pt idx="2">
                  <c:v>B</c:v>
                </c:pt>
                <c:pt idx="3">
                  <c:v>AB</c:v>
                </c:pt>
              </c:strCache>
            </c:strRef>
          </c:cat>
          <c:val>
            <c:numRef>
              <c:f>Arkusz25!$B$6:$E$6</c:f>
              <c:numCache>
                <c:formatCode>0.0%</c:formatCode>
                <c:ptCount val="4"/>
                <c:pt idx="0">
                  <c:v>6.7796610169492483E-2</c:v>
                </c:pt>
                <c:pt idx="1">
                  <c:v>0</c:v>
                </c:pt>
                <c:pt idx="2">
                  <c:v>0</c:v>
                </c:pt>
                <c:pt idx="3">
                  <c:v>4.3478260869565223E-2</c:v>
                </c:pt>
              </c:numCache>
            </c:numRef>
          </c:val>
          <c:extLst>
            <c:ext xmlns:c16="http://schemas.microsoft.com/office/drawing/2014/chart" uri="{C3380CC4-5D6E-409C-BE32-E72D297353CC}">
              <c16:uniqueId val="{00000000-6DAA-4ABB-B2CD-4C450343DFFD}"/>
            </c:ext>
          </c:extLst>
        </c:ser>
        <c:ser>
          <c:idx val="4"/>
          <c:order val="1"/>
          <c:tx>
            <c:strRef>
              <c:f>Arkusz25!$A$7</c:f>
              <c:strCache>
                <c:ptCount val="1"/>
                <c:pt idx="0">
                  <c:v>Codziennie</c:v>
                </c:pt>
              </c:strCache>
            </c:strRef>
          </c:tx>
          <c:invertIfNegative val="0"/>
          <c:cat>
            <c:strRef>
              <c:f>Arkusz9!$D$10:$D$13</c:f>
              <c:strCache>
                <c:ptCount val="4"/>
                <c:pt idx="0">
                  <c:v>A</c:v>
                </c:pt>
                <c:pt idx="1">
                  <c:v>0</c:v>
                </c:pt>
                <c:pt idx="2">
                  <c:v>B</c:v>
                </c:pt>
                <c:pt idx="3">
                  <c:v>AB</c:v>
                </c:pt>
              </c:strCache>
            </c:strRef>
          </c:cat>
          <c:val>
            <c:numRef>
              <c:f>Arkusz25!$B$7:$E$7</c:f>
              <c:numCache>
                <c:formatCode>0.0%</c:formatCode>
                <c:ptCount val="4"/>
                <c:pt idx="0">
                  <c:v>0.11864406779661103</c:v>
                </c:pt>
                <c:pt idx="1">
                  <c:v>0.14814814814814894</c:v>
                </c:pt>
                <c:pt idx="2">
                  <c:v>0.05</c:v>
                </c:pt>
                <c:pt idx="3">
                  <c:v>0.17391304347826336</c:v>
                </c:pt>
              </c:numCache>
            </c:numRef>
          </c:val>
          <c:extLst>
            <c:ext xmlns:c16="http://schemas.microsoft.com/office/drawing/2014/chart" uri="{C3380CC4-5D6E-409C-BE32-E72D297353CC}">
              <c16:uniqueId val="{00000001-6DAA-4ABB-B2CD-4C450343DFFD}"/>
            </c:ext>
          </c:extLst>
        </c:ser>
        <c:ser>
          <c:idx val="0"/>
          <c:order val="2"/>
          <c:tx>
            <c:strRef>
              <c:f>Arkusz25!$A$3</c:f>
              <c:strCache>
                <c:ptCount val="1"/>
                <c:pt idx="0">
                  <c:v>Kilka razy w tygodniu</c:v>
                </c:pt>
              </c:strCache>
            </c:strRef>
          </c:tx>
          <c:invertIfNegative val="0"/>
          <c:cat>
            <c:strRef>
              <c:f>Arkusz9!$D$10:$D$13</c:f>
              <c:strCache>
                <c:ptCount val="4"/>
                <c:pt idx="0">
                  <c:v>A</c:v>
                </c:pt>
                <c:pt idx="1">
                  <c:v>0</c:v>
                </c:pt>
                <c:pt idx="2">
                  <c:v>B</c:v>
                </c:pt>
                <c:pt idx="3">
                  <c:v>AB</c:v>
                </c:pt>
              </c:strCache>
            </c:strRef>
          </c:cat>
          <c:val>
            <c:numRef>
              <c:f>Arkusz25!$B$3:$E$3</c:f>
              <c:numCache>
                <c:formatCode>0.0%</c:formatCode>
                <c:ptCount val="4"/>
                <c:pt idx="0">
                  <c:v>0.44067796610169485</c:v>
                </c:pt>
                <c:pt idx="1">
                  <c:v>0.46296296296296857</c:v>
                </c:pt>
                <c:pt idx="2">
                  <c:v>0.6500000000000058</c:v>
                </c:pt>
                <c:pt idx="3">
                  <c:v>0.39130434782609075</c:v>
                </c:pt>
              </c:numCache>
            </c:numRef>
          </c:val>
          <c:extLst>
            <c:ext xmlns:c16="http://schemas.microsoft.com/office/drawing/2014/chart" uri="{C3380CC4-5D6E-409C-BE32-E72D297353CC}">
              <c16:uniqueId val="{00000002-6DAA-4ABB-B2CD-4C450343DFFD}"/>
            </c:ext>
          </c:extLst>
        </c:ser>
        <c:ser>
          <c:idx val="1"/>
          <c:order val="3"/>
          <c:tx>
            <c:strRef>
              <c:f>Arkusz25!$A$4</c:f>
              <c:strCache>
                <c:ptCount val="1"/>
                <c:pt idx="0">
                  <c:v>Raz w tygodniu</c:v>
                </c:pt>
              </c:strCache>
            </c:strRef>
          </c:tx>
          <c:invertIfNegative val="0"/>
          <c:cat>
            <c:strRef>
              <c:f>Arkusz9!$D$10:$D$13</c:f>
              <c:strCache>
                <c:ptCount val="4"/>
                <c:pt idx="0">
                  <c:v>A</c:v>
                </c:pt>
                <c:pt idx="1">
                  <c:v>0</c:v>
                </c:pt>
                <c:pt idx="2">
                  <c:v>B</c:v>
                </c:pt>
                <c:pt idx="3">
                  <c:v>AB</c:v>
                </c:pt>
              </c:strCache>
            </c:strRef>
          </c:cat>
          <c:val>
            <c:numRef>
              <c:f>Arkusz25!$B$4:$E$4</c:f>
              <c:numCache>
                <c:formatCode>0.0%</c:formatCode>
                <c:ptCount val="4"/>
                <c:pt idx="0">
                  <c:v>0.186440677966103</c:v>
                </c:pt>
                <c:pt idx="1">
                  <c:v>0.20370370370370369</c:v>
                </c:pt>
                <c:pt idx="2">
                  <c:v>0.2</c:v>
                </c:pt>
                <c:pt idx="3">
                  <c:v>0.1304347826086957</c:v>
                </c:pt>
              </c:numCache>
            </c:numRef>
          </c:val>
          <c:extLst>
            <c:ext xmlns:c16="http://schemas.microsoft.com/office/drawing/2014/chart" uri="{C3380CC4-5D6E-409C-BE32-E72D297353CC}">
              <c16:uniqueId val="{00000003-6DAA-4ABB-B2CD-4C450343DFFD}"/>
            </c:ext>
          </c:extLst>
        </c:ser>
        <c:ser>
          <c:idx val="2"/>
          <c:order val="4"/>
          <c:tx>
            <c:strRef>
              <c:f>Arkusz25!$A$5</c:f>
              <c:strCache>
                <c:ptCount val="1"/>
                <c:pt idx="0">
                  <c:v>Bardzo rzadko</c:v>
                </c:pt>
              </c:strCache>
            </c:strRef>
          </c:tx>
          <c:invertIfNegative val="0"/>
          <c:cat>
            <c:strRef>
              <c:f>Arkusz9!$D$10:$D$13</c:f>
              <c:strCache>
                <c:ptCount val="4"/>
                <c:pt idx="0">
                  <c:v>A</c:v>
                </c:pt>
                <c:pt idx="1">
                  <c:v>0</c:v>
                </c:pt>
                <c:pt idx="2">
                  <c:v>B</c:v>
                </c:pt>
                <c:pt idx="3">
                  <c:v>AB</c:v>
                </c:pt>
              </c:strCache>
            </c:strRef>
          </c:cat>
          <c:val>
            <c:numRef>
              <c:f>Arkusz25!$B$5:$E$5</c:f>
              <c:numCache>
                <c:formatCode>0.0%</c:formatCode>
                <c:ptCount val="4"/>
                <c:pt idx="0">
                  <c:v>0.15254237288135819</c:v>
                </c:pt>
                <c:pt idx="1">
                  <c:v>0.12962962962962782</c:v>
                </c:pt>
                <c:pt idx="2">
                  <c:v>0.1</c:v>
                </c:pt>
                <c:pt idx="3">
                  <c:v>0.17391304347826336</c:v>
                </c:pt>
              </c:numCache>
            </c:numRef>
          </c:val>
          <c:extLst>
            <c:ext xmlns:c16="http://schemas.microsoft.com/office/drawing/2014/chart" uri="{C3380CC4-5D6E-409C-BE32-E72D297353CC}">
              <c16:uniqueId val="{00000004-6DAA-4ABB-B2CD-4C450343DFFD}"/>
            </c:ext>
          </c:extLst>
        </c:ser>
        <c:ser>
          <c:idx val="5"/>
          <c:order val="5"/>
          <c:tx>
            <c:strRef>
              <c:f>Arkusz25!$A$8</c:f>
              <c:strCache>
                <c:ptCount val="1"/>
                <c:pt idx="0">
                  <c:v>Wcale</c:v>
                </c:pt>
              </c:strCache>
            </c:strRef>
          </c:tx>
          <c:invertIfNegative val="0"/>
          <c:cat>
            <c:strRef>
              <c:f>Arkusz9!$D$10:$D$13</c:f>
              <c:strCache>
                <c:ptCount val="4"/>
                <c:pt idx="0">
                  <c:v>A</c:v>
                </c:pt>
                <c:pt idx="1">
                  <c:v>0</c:v>
                </c:pt>
                <c:pt idx="2">
                  <c:v>B</c:v>
                </c:pt>
                <c:pt idx="3">
                  <c:v>AB</c:v>
                </c:pt>
              </c:strCache>
            </c:strRef>
          </c:cat>
          <c:val>
            <c:numRef>
              <c:f>Arkusz25!$B$8:$E$8</c:f>
              <c:numCache>
                <c:formatCode>0.0%</c:formatCode>
                <c:ptCount val="4"/>
                <c:pt idx="0">
                  <c:v>3.3898305084745811E-2</c:v>
                </c:pt>
                <c:pt idx="1">
                  <c:v>5.5555555555555455E-2</c:v>
                </c:pt>
                <c:pt idx="2">
                  <c:v>0</c:v>
                </c:pt>
                <c:pt idx="3">
                  <c:v>8.6956521739130543E-2</c:v>
                </c:pt>
              </c:numCache>
            </c:numRef>
          </c:val>
          <c:extLst>
            <c:ext xmlns:c16="http://schemas.microsoft.com/office/drawing/2014/chart" uri="{C3380CC4-5D6E-409C-BE32-E72D297353CC}">
              <c16:uniqueId val="{00000005-6DAA-4ABB-B2CD-4C450343DFFD}"/>
            </c:ext>
          </c:extLst>
        </c:ser>
        <c:dLbls>
          <c:showLegendKey val="0"/>
          <c:showVal val="0"/>
          <c:showCatName val="0"/>
          <c:showSerName val="0"/>
          <c:showPercent val="0"/>
          <c:showBubbleSize val="0"/>
        </c:dLbls>
        <c:gapWidth val="150"/>
        <c:axId val="146905344"/>
        <c:axId val="146919424"/>
      </c:barChart>
      <c:catAx>
        <c:axId val="146905344"/>
        <c:scaling>
          <c:orientation val="minMax"/>
        </c:scaling>
        <c:delete val="0"/>
        <c:axPos val="b"/>
        <c:numFmt formatCode="General" sourceLinked="0"/>
        <c:majorTickMark val="out"/>
        <c:minorTickMark val="none"/>
        <c:tickLblPos val="nextTo"/>
        <c:crossAx val="146919424"/>
        <c:crosses val="autoZero"/>
        <c:auto val="1"/>
        <c:lblAlgn val="ctr"/>
        <c:lblOffset val="100"/>
        <c:noMultiLvlLbl val="0"/>
      </c:catAx>
      <c:valAx>
        <c:axId val="146919424"/>
        <c:scaling>
          <c:orientation val="minMax"/>
        </c:scaling>
        <c:delete val="0"/>
        <c:axPos val="l"/>
        <c:majorGridlines/>
        <c:numFmt formatCode="0.0%" sourceLinked="1"/>
        <c:majorTickMark val="out"/>
        <c:minorTickMark val="none"/>
        <c:tickLblPos val="nextTo"/>
        <c:crossAx val="146905344"/>
        <c:crosses val="autoZero"/>
        <c:crossBetween val="between"/>
      </c:valAx>
    </c:plotArea>
    <c:legend>
      <c:legendPos val="r"/>
      <c:overlay val="0"/>
    </c:legend>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Arkusz26!$A$3</c:f>
              <c:strCache>
                <c:ptCount val="1"/>
                <c:pt idx="0">
                  <c:v>Tak</c:v>
                </c:pt>
              </c:strCache>
            </c:strRef>
          </c:tx>
          <c:invertIfNegative val="0"/>
          <c:cat>
            <c:strRef>
              <c:f>Arkusz9!$D$10:$D$13</c:f>
              <c:strCache>
                <c:ptCount val="4"/>
                <c:pt idx="0">
                  <c:v>A</c:v>
                </c:pt>
                <c:pt idx="1">
                  <c:v>0</c:v>
                </c:pt>
                <c:pt idx="2">
                  <c:v>B</c:v>
                </c:pt>
                <c:pt idx="3">
                  <c:v>AB</c:v>
                </c:pt>
              </c:strCache>
            </c:strRef>
          </c:cat>
          <c:val>
            <c:numRef>
              <c:f>Arkusz26!$B$3:$E$3</c:f>
              <c:numCache>
                <c:formatCode>0.0%</c:formatCode>
                <c:ptCount val="4"/>
                <c:pt idx="0">
                  <c:v>0.66101694915254239</c:v>
                </c:pt>
                <c:pt idx="1">
                  <c:v>0.62962962962963853</c:v>
                </c:pt>
                <c:pt idx="2">
                  <c:v>0.70000000000000062</c:v>
                </c:pt>
                <c:pt idx="3">
                  <c:v>0.73913043478260854</c:v>
                </c:pt>
              </c:numCache>
            </c:numRef>
          </c:val>
          <c:extLst>
            <c:ext xmlns:c16="http://schemas.microsoft.com/office/drawing/2014/chart" uri="{C3380CC4-5D6E-409C-BE32-E72D297353CC}">
              <c16:uniqueId val="{00000000-B44B-41EB-8F0F-995E59539F04}"/>
            </c:ext>
          </c:extLst>
        </c:ser>
        <c:ser>
          <c:idx val="1"/>
          <c:order val="1"/>
          <c:tx>
            <c:strRef>
              <c:f>Arkusz26!$A$4</c:f>
              <c:strCache>
                <c:ptCount val="1"/>
                <c:pt idx="0">
                  <c:v>Czasami</c:v>
                </c:pt>
              </c:strCache>
            </c:strRef>
          </c:tx>
          <c:invertIfNegative val="0"/>
          <c:cat>
            <c:strRef>
              <c:f>Arkusz9!$D$10:$D$13</c:f>
              <c:strCache>
                <c:ptCount val="4"/>
                <c:pt idx="0">
                  <c:v>A</c:v>
                </c:pt>
                <c:pt idx="1">
                  <c:v>0</c:v>
                </c:pt>
                <c:pt idx="2">
                  <c:v>B</c:v>
                </c:pt>
                <c:pt idx="3">
                  <c:v>AB</c:v>
                </c:pt>
              </c:strCache>
            </c:strRef>
          </c:cat>
          <c:val>
            <c:numRef>
              <c:f>Arkusz26!$B$4:$E$4</c:f>
              <c:numCache>
                <c:formatCode>0.0%</c:formatCode>
                <c:ptCount val="4"/>
                <c:pt idx="0">
                  <c:v>0.32203389830508722</c:v>
                </c:pt>
                <c:pt idx="1">
                  <c:v>0.33333333333333331</c:v>
                </c:pt>
                <c:pt idx="2">
                  <c:v>0.30000000000000032</c:v>
                </c:pt>
                <c:pt idx="3">
                  <c:v>0.21739130434782836</c:v>
                </c:pt>
              </c:numCache>
            </c:numRef>
          </c:val>
          <c:extLst>
            <c:ext xmlns:c16="http://schemas.microsoft.com/office/drawing/2014/chart" uri="{C3380CC4-5D6E-409C-BE32-E72D297353CC}">
              <c16:uniqueId val="{00000001-B44B-41EB-8F0F-995E59539F04}"/>
            </c:ext>
          </c:extLst>
        </c:ser>
        <c:ser>
          <c:idx val="2"/>
          <c:order val="2"/>
          <c:tx>
            <c:strRef>
              <c:f>Arkusz26!$A$5</c:f>
              <c:strCache>
                <c:ptCount val="1"/>
                <c:pt idx="0">
                  <c:v>Nie</c:v>
                </c:pt>
              </c:strCache>
            </c:strRef>
          </c:tx>
          <c:invertIfNegative val="0"/>
          <c:cat>
            <c:strRef>
              <c:f>Arkusz9!$D$10:$D$13</c:f>
              <c:strCache>
                <c:ptCount val="4"/>
                <c:pt idx="0">
                  <c:v>A</c:v>
                </c:pt>
                <c:pt idx="1">
                  <c:v>0</c:v>
                </c:pt>
                <c:pt idx="2">
                  <c:v>B</c:v>
                </c:pt>
                <c:pt idx="3">
                  <c:v>AB</c:v>
                </c:pt>
              </c:strCache>
            </c:strRef>
          </c:cat>
          <c:val>
            <c:numRef>
              <c:f>Arkusz26!$B$5:$E$5</c:f>
              <c:numCache>
                <c:formatCode>0.0%</c:formatCode>
                <c:ptCount val="4"/>
                <c:pt idx="0">
                  <c:v>1.6949152542372881E-2</c:v>
                </c:pt>
                <c:pt idx="1">
                  <c:v>3.7037037037037056E-2</c:v>
                </c:pt>
                <c:pt idx="2">
                  <c:v>0</c:v>
                </c:pt>
                <c:pt idx="3">
                  <c:v>4.3478260869565223E-2</c:v>
                </c:pt>
              </c:numCache>
            </c:numRef>
          </c:val>
          <c:extLst>
            <c:ext xmlns:c16="http://schemas.microsoft.com/office/drawing/2014/chart" uri="{C3380CC4-5D6E-409C-BE32-E72D297353CC}">
              <c16:uniqueId val="{00000002-B44B-41EB-8F0F-995E59539F04}"/>
            </c:ext>
          </c:extLst>
        </c:ser>
        <c:dLbls>
          <c:showLegendKey val="0"/>
          <c:showVal val="0"/>
          <c:showCatName val="0"/>
          <c:showSerName val="0"/>
          <c:showPercent val="0"/>
          <c:showBubbleSize val="0"/>
        </c:dLbls>
        <c:gapWidth val="150"/>
        <c:axId val="146932480"/>
        <c:axId val="146934016"/>
      </c:barChart>
      <c:catAx>
        <c:axId val="146932480"/>
        <c:scaling>
          <c:orientation val="minMax"/>
        </c:scaling>
        <c:delete val="0"/>
        <c:axPos val="b"/>
        <c:numFmt formatCode="General" sourceLinked="0"/>
        <c:majorTickMark val="out"/>
        <c:minorTickMark val="none"/>
        <c:tickLblPos val="nextTo"/>
        <c:crossAx val="146934016"/>
        <c:crosses val="autoZero"/>
        <c:auto val="1"/>
        <c:lblAlgn val="ctr"/>
        <c:lblOffset val="100"/>
        <c:noMultiLvlLbl val="0"/>
      </c:catAx>
      <c:valAx>
        <c:axId val="146934016"/>
        <c:scaling>
          <c:orientation val="minMax"/>
        </c:scaling>
        <c:delete val="0"/>
        <c:axPos val="l"/>
        <c:majorGridlines/>
        <c:numFmt formatCode="0.0%" sourceLinked="1"/>
        <c:majorTickMark val="out"/>
        <c:minorTickMark val="none"/>
        <c:tickLblPos val="nextTo"/>
        <c:crossAx val="146932480"/>
        <c:crosses val="autoZero"/>
        <c:crossBetween val="between"/>
      </c:valAx>
    </c:plotArea>
    <c:legend>
      <c:legendPos val="r"/>
      <c:overlay val="0"/>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Arkusz27!$A$3</c:f>
              <c:strCache>
                <c:ptCount val="1"/>
                <c:pt idx="0">
                  <c:v>Owoce</c:v>
                </c:pt>
              </c:strCache>
            </c:strRef>
          </c:tx>
          <c:invertIfNegative val="0"/>
          <c:cat>
            <c:strRef>
              <c:f>Arkusz9!$D$10:$D$13</c:f>
              <c:strCache>
                <c:ptCount val="4"/>
                <c:pt idx="0">
                  <c:v>A</c:v>
                </c:pt>
                <c:pt idx="1">
                  <c:v>0</c:v>
                </c:pt>
                <c:pt idx="2">
                  <c:v>B</c:v>
                </c:pt>
                <c:pt idx="3">
                  <c:v>AB</c:v>
                </c:pt>
              </c:strCache>
            </c:strRef>
          </c:cat>
          <c:val>
            <c:numRef>
              <c:f>Arkusz27!$B$3:$E$3</c:f>
              <c:numCache>
                <c:formatCode>0.0%</c:formatCode>
                <c:ptCount val="4"/>
                <c:pt idx="0">
                  <c:v>8.6206896551724227E-2</c:v>
                </c:pt>
                <c:pt idx="1">
                  <c:v>5.7692307692307723E-2</c:v>
                </c:pt>
                <c:pt idx="2">
                  <c:v>0.05</c:v>
                </c:pt>
                <c:pt idx="3">
                  <c:v>0.13636363636363635</c:v>
                </c:pt>
              </c:numCache>
            </c:numRef>
          </c:val>
          <c:extLst>
            <c:ext xmlns:c16="http://schemas.microsoft.com/office/drawing/2014/chart" uri="{C3380CC4-5D6E-409C-BE32-E72D297353CC}">
              <c16:uniqueId val="{00000000-580B-4600-90DA-2F8BB7800E8C}"/>
            </c:ext>
          </c:extLst>
        </c:ser>
        <c:ser>
          <c:idx val="1"/>
          <c:order val="1"/>
          <c:tx>
            <c:strRef>
              <c:f>Arkusz27!$A$4</c:f>
              <c:strCache>
                <c:ptCount val="1"/>
                <c:pt idx="0">
                  <c:v>Warzywa</c:v>
                </c:pt>
              </c:strCache>
            </c:strRef>
          </c:tx>
          <c:invertIfNegative val="0"/>
          <c:cat>
            <c:strRef>
              <c:f>Arkusz9!$D$10:$D$13</c:f>
              <c:strCache>
                <c:ptCount val="4"/>
                <c:pt idx="0">
                  <c:v>A</c:v>
                </c:pt>
                <c:pt idx="1">
                  <c:v>0</c:v>
                </c:pt>
                <c:pt idx="2">
                  <c:v>B</c:v>
                </c:pt>
                <c:pt idx="3">
                  <c:v>AB</c:v>
                </c:pt>
              </c:strCache>
            </c:strRef>
          </c:cat>
          <c:val>
            <c:numRef>
              <c:f>Arkusz27!$B$4:$E$4</c:f>
              <c:numCache>
                <c:formatCode>0.0%</c:formatCode>
                <c:ptCount val="4"/>
                <c:pt idx="0">
                  <c:v>0.58620689655172409</c:v>
                </c:pt>
                <c:pt idx="1">
                  <c:v>0.48076923076923078</c:v>
                </c:pt>
                <c:pt idx="2">
                  <c:v>0.55000000000000004</c:v>
                </c:pt>
                <c:pt idx="3">
                  <c:v>0.54545454545454541</c:v>
                </c:pt>
              </c:numCache>
            </c:numRef>
          </c:val>
          <c:extLst>
            <c:ext xmlns:c16="http://schemas.microsoft.com/office/drawing/2014/chart" uri="{C3380CC4-5D6E-409C-BE32-E72D297353CC}">
              <c16:uniqueId val="{00000001-580B-4600-90DA-2F8BB7800E8C}"/>
            </c:ext>
          </c:extLst>
        </c:ser>
        <c:ser>
          <c:idx val="2"/>
          <c:order val="2"/>
          <c:tx>
            <c:strRef>
              <c:f>Arkusz27!$A$5</c:f>
              <c:strCache>
                <c:ptCount val="1"/>
                <c:pt idx="0">
                  <c:v>Mięsa, ryby</c:v>
                </c:pt>
              </c:strCache>
            </c:strRef>
          </c:tx>
          <c:invertIfNegative val="0"/>
          <c:cat>
            <c:strRef>
              <c:f>Arkusz9!$D$10:$D$13</c:f>
              <c:strCache>
                <c:ptCount val="4"/>
                <c:pt idx="0">
                  <c:v>A</c:v>
                </c:pt>
                <c:pt idx="1">
                  <c:v>0</c:v>
                </c:pt>
                <c:pt idx="2">
                  <c:v>B</c:v>
                </c:pt>
                <c:pt idx="3">
                  <c:v>AB</c:v>
                </c:pt>
              </c:strCache>
            </c:strRef>
          </c:cat>
          <c:val>
            <c:numRef>
              <c:f>Arkusz27!$B$5:$E$5</c:f>
              <c:numCache>
                <c:formatCode>0.0%</c:formatCode>
                <c:ptCount val="4"/>
                <c:pt idx="0">
                  <c:v>0.22413793103448276</c:v>
                </c:pt>
                <c:pt idx="1">
                  <c:v>0.3846153846153848</c:v>
                </c:pt>
                <c:pt idx="2">
                  <c:v>0.4</c:v>
                </c:pt>
                <c:pt idx="3">
                  <c:v>0.27272727272727282</c:v>
                </c:pt>
              </c:numCache>
            </c:numRef>
          </c:val>
          <c:extLst>
            <c:ext xmlns:c16="http://schemas.microsoft.com/office/drawing/2014/chart" uri="{C3380CC4-5D6E-409C-BE32-E72D297353CC}">
              <c16:uniqueId val="{00000002-580B-4600-90DA-2F8BB7800E8C}"/>
            </c:ext>
          </c:extLst>
        </c:ser>
        <c:ser>
          <c:idx val="3"/>
          <c:order val="3"/>
          <c:tx>
            <c:strRef>
              <c:f>Arkusz27!$A$6</c:f>
              <c:strCache>
                <c:ptCount val="1"/>
                <c:pt idx="0">
                  <c:v>Dania gotowe</c:v>
                </c:pt>
              </c:strCache>
            </c:strRef>
          </c:tx>
          <c:invertIfNegative val="0"/>
          <c:cat>
            <c:strRef>
              <c:f>Arkusz9!$D$10:$D$13</c:f>
              <c:strCache>
                <c:ptCount val="4"/>
                <c:pt idx="0">
                  <c:v>A</c:v>
                </c:pt>
                <c:pt idx="1">
                  <c:v>0</c:v>
                </c:pt>
                <c:pt idx="2">
                  <c:v>B</c:v>
                </c:pt>
                <c:pt idx="3">
                  <c:v>AB</c:v>
                </c:pt>
              </c:strCache>
            </c:strRef>
          </c:cat>
          <c:val>
            <c:numRef>
              <c:f>Arkusz27!$B$6:$E$6</c:f>
              <c:numCache>
                <c:formatCode>0.0%</c:formatCode>
                <c:ptCount val="4"/>
                <c:pt idx="0">
                  <c:v>6.8965517241379309E-2</c:v>
                </c:pt>
                <c:pt idx="1">
                  <c:v>7.6923076923076927E-2</c:v>
                </c:pt>
                <c:pt idx="2">
                  <c:v>0</c:v>
                </c:pt>
                <c:pt idx="3">
                  <c:v>4.5454545454545463E-2</c:v>
                </c:pt>
              </c:numCache>
            </c:numRef>
          </c:val>
          <c:extLst>
            <c:ext xmlns:c16="http://schemas.microsoft.com/office/drawing/2014/chart" uri="{C3380CC4-5D6E-409C-BE32-E72D297353CC}">
              <c16:uniqueId val="{00000003-580B-4600-90DA-2F8BB7800E8C}"/>
            </c:ext>
          </c:extLst>
        </c:ser>
        <c:ser>
          <c:idx val="4"/>
          <c:order val="4"/>
          <c:tx>
            <c:strRef>
              <c:f>Arkusz27!$A$7</c:f>
              <c:strCache>
                <c:ptCount val="1"/>
                <c:pt idx="0">
                  <c:v>Krewetki</c:v>
                </c:pt>
              </c:strCache>
            </c:strRef>
          </c:tx>
          <c:invertIfNegative val="0"/>
          <c:cat>
            <c:strRef>
              <c:f>Arkusz9!$D$10:$D$13</c:f>
              <c:strCache>
                <c:ptCount val="4"/>
                <c:pt idx="0">
                  <c:v>A</c:v>
                </c:pt>
                <c:pt idx="1">
                  <c:v>0</c:v>
                </c:pt>
                <c:pt idx="2">
                  <c:v>B</c:v>
                </c:pt>
                <c:pt idx="3">
                  <c:v>AB</c:v>
                </c:pt>
              </c:strCache>
            </c:strRef>
          </c:cat>
          <c:val>
            <c:numRef>
              <c:f>Arkusz27!$B$7:$E$7</c:f>
              <c:numCache>
                <c:formatCode>0.0%</c:formatCode>
                <c:ptCount val="4"/>
                <c:pt idx="0">
                  <c:v>3.4482758620689655E-2</c:v>
                </c:pt>
                <c:pt idx="1">
                  <c:v>0</c:v>
                </c:pt>
                <c:pt idx="2">
                  <c:v>0</c:v>
                </c:pt>
                <c:pt idx="3">
                  <c:v>0</c:v>
                </c:pt>
              </c:numCache>
            </c:numRef>
          </c:val>
          <c:extLst>
            <c:ext xmlns:c16="http://schemas.microsoft.com/office/drawing/2014/chart" uri="{C3380CC4-5D6E-409C-BE32-E72D297353CC}">
              <c16:uniqueId val="{00000004-580B-4600-90DA-2F8BB7800E8C}"/>
            </c:ext>
          </c:extLst>
        </c:ser>
        <c:dLbls>
          <c:showLegendKey val="0"/>
          <c:showVal val="0"/>
          <c:showCatName val="0"/>
          <c:showSerName val="0"/>
          <c:showPercent val="0"/>
          <c:showBubbleSize val="0"/>
        </c:dLbls>
        <c:gapWidth val="150"/>
        <c:axId val="146998016"/>
        <c:axId val="146999552"/>
      </c:barChart>
      <c:catAx>
        <c:axId val="146998016"/>
        <c:scaling>
          <c:orientation val="minMax"/>
        </c:scaling>
        <c:delete val="0"/>
        <c:axPos val="b"/>
        <c:numFmt formatCode="General" sourceLinked="0"/>
        <c:majorTickMark val="out"/>
        <c:minorTickMark val="none"/>
        <c:tickLblPos val="nextTo"/>
        <c:crossAx val="146999552"/>
        <c:crosses val="autoZero"/>
        <c:auto val="1"/>
        <c:lblAlgn val="ctr"/>
        <c:lblOffset val="100"/>
        <c:noMultiLvlLbl val="0"/>
      </c:catAx>
      <c:valAx>
        <c:axId val="146999552"/>
        <c:scaling>
          <c:orientation val="minMax"/>
        </c:scaling>
        <c:delete val="0"/>
        <c:axPos val="l"/>
        <c:majorGridlines/>
        <c:numFmt formatCode="0.0%" sourceLinked="1"/>
        <c:majorTickMark val="out"/>
        <c:minorTickMark val="none"/>
        <c:tickLblPos val="nextTo"/>
        <c:crossAx val="146998016"/>
        <c:crosses val="autoZero"/>
        <c:crossBetween val="between"/>
      </c:valAx>
    </c:plotArea>
    <c:legend>
      <c:legendPos val="r"/>
      <c:overlay val="0"/>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Arkusz28!$A$3</c:f>
              <c:strCache>
                <c:ptCount val="1"/>
                <c:pt idx="0">
                  <c:v>Nie</c:v>
                </c:pt>
              </c:strCache>
            </c:strRef>
          </c:tx>
          <c:invertIfNegative val="0"/>
          <c:cat>
            <c:strRef>
              <c:f>Arkusz9!$D$10:$D$13</c:f>
              <c:strCache>
                <c:ptCount val="4"/>
                <c:pt idx="0">
                  <c:v>A</c:v>
                </c:pt>
                <c:pt idx="1">
                  <c:v>0</c:v>
                </c:pt>
                <c:pt idx="2">
                  <c:v>B</c:v>
                </c:pt>
                <c:pt idx="3">
                  <c:v>AB</c:v>
                </c:pt>
              </c:strCache>
            </c:strRef>
          </c:cat>
          <c:val>
            <c:numRef>
              <c:f>Arkusz28!$B$3:$E$3</c:f>
              <c:numCache>
                <c:formatCode>0.0%</c:formatCode>
                <c:ptCount val="4"/>
                <c:pt idx="0">
                  <c:v>0.72881355932203351</c:v>
                </c:pt>
                <c:pt idx="1">
                  <c:v>0.7222222222222221</c:v>
                </c:pt>
                <c:pt idx="2">
                  <c:v>0.70000000000000062</c:v>
                </c:pt>
                <c:pt idx="3">
                  <c:v>0.69565217391304368</c:v>
                </c:pt>
              </c:numCache>
            </c:numRef>
          </c:val>
          <c:extLst>
            <c:ext xmlns:c16="http://schemas.microsoft.com/office/drawing/2014/chart" uri="{C3380CC4-5D6E-409C-BE32-E72D297353CC}">
              <c16:uniqueId val="{00000000-0441-40F5-B1F3-D60A533AE419}"/>
            </c:ext>
          </c:extLst>
        </c:ser>
        <c:ser>
          <c:idx val="1"/>
          <c:order val="1"/>
          <c:tx>
            <c:strRef>
              <c:f>Arkusz28!$A$4</c:f>
              <c:strCache>
                <c:ptCount val="1"/>
                <c:pt idx="0">
                  <c:v>Tak</c:v>
                </c:pt>
              </c:strCache>
            </c:strRef>
          </c:tx>
          <c:invertIfNegative val="0"/>
          <c:cat>
            <c:strRef>
              <c:f>Arkusz9!$D$10:$D$13</c:f>
              <c:strCache>
                <c:ptCount val="4"/>
                <c:pt idx="0">
                  <c:v>A</c:v>
                </c:pt>
                <c:pt idx="1">
                  <c:v>0</c:v>
                </c:pt>
                <c:pt idx="2">
                  <c:v>B</c:v>
                </c:pt>
                <c:pt idx="3">
                  <c:v>AB</c:v>
                </c:pt>
              </c:strCache>
            </c:strRef>
          </c:cat>
          <c:val>
            <c:numRef>
              <c:f>Arkusz28!$B$4:$E$4</c:f>
              <c:numCache>
                <c:formatCode>0.0%</c:formatCode>
                <c:ptCount val="4"/>
                <c:pt idx="0">
                  <c:v>5.0847457627118814E-2</c:v>
                </c:pt>
                <c:pt idx="1">
                  <c:v>7.407407407407407E-2</c:v>
                </c:pt>
                <c:pt idx="2">
                  <c:v>0.05</c:v>
                </c:pt>
                <c:pt idx="3">
                  <c:v>8.6956521739130543E-2</c:v>
                </c:pt>
              </c:numCache>
            </c:numRef>
          </c:val>
          <c:extLst>
            <c:ext xmlns:c16="http://schemas.microsoft.com/office/drawing/2014/chart" uri="{C3380CC4-5D6E-409C-BE32-E72D297353CC}">
              <c16:uniqueId val="{00000001-0441-40F5-B1F3-D60A533AE419}"/>
            </c:ext>
          </c:extLst>
        </c:ser>
        <c:ser>
          <c:idx val="2"/>
          <c:order val="2"/>
          <c:tx>
            <c:strRef>
              <c:f>Arkusz28!$A$5</c:f>
              <c:strCache>
                <c:ptCount val="1"/>
                <c:pt idx="0">
                  <c:v>Czasami</c:v>
                </c:pt>
              </c:strCache>
            </c:strRef>
          </c:tx>
          <c:invertIfNegative val="0"/>
          <c:cat>
            <c:strRef>
              <c:f>Arkusz9!$D$10:$D$13</c:f>
              <c:strCache>
                <c:ptCount val="4"/>
                <c:pt idx="0">
                  <c:v>A</c:v>
                </c:pt>
                <c:pt idx="1">
                  <c:v>0</c:v>
                </c:pt>
                <c:pt idx="2">
                  <c:v>B</c:v>
                </c:pt>
                <c:pt idx="3">
                  <c:v>AB</c:v>
                </c:pt>
              </c:strCache>
            </c:strRef>
          </c:cat>
          <c:val>
            <c:numRef>
              <c:f>Arkusz28!$B$5:$E$5</c:f>
              <c:numCache>
                <c:formatCode>0.0%</c:formatCode>
                <c:ptCount val="4"/>
                <c:pt idx="0">
                  <c:v>0.22033898305084743</c:v>
                </c:pt>
                <c:pt idx="1">
                  <c:v>0.20370370370370369</c:v>
                </c:pt>
                <c:pt idx="2">
                  <c:v>0.25</c:v>
                </c:pt>
                <c:pt idx="3">
                  <c:v>0.21739130434782836</c:v>
                </c:pt>
              </c:numCache>
            </c:numRef>
          </c:val>
          <c:extLst>
            <c:ext xmlns:c16="http://schemas.microsoft.com/office/drawing/2014/chart" uri="{C3380CC4-5D6E-409C-BE32-E72D297353CC}">
              <c16:uniqueId val="{00000002-0441-40F5-B1F3-D60A533AE419}"/>
            </c:ext>
          </c:extLst>
        </c:ser>
        <c:dLbls>
          <c:showLegendKey val="0"/>
          <c:showVal val="0"/>
          <c:showCatName val="0"/>
          <c:showSerName val="0"/>
          <c:showPercent val="0"/>
          <c:showBubbleSize val="0"/>
        </c:dLbls>
        <c:gapWidth val="150"/>
        <c:axId val="147041280"/>
        <c:axId val="147047168"/>
      </c:barChart>
      <c:catAx>
        <c:axId val="147041280"/>
        <c:scaling>
          <c:orientation val="minMax"/>
        </c:scaling>
        <c:delete val="0"/>
        <c:axPos val="b"/>
        <c:numFmt formatCode="General" sourceLinked="0"/>
        <c:majorTickMark val="out"/>
        <c:minorTickMark val="none"/>
        <c:tickLblPos val="nextTo"/>
        <c:crossAx val="147047168"/>
        <c:crosses val="autoZero"/>
        <c:auto val="1"/>
        <c:lblAlgn val="ctr"/>
        <c:lblOffset val="100"/>
        <c:noMultiLvlLbl val="0"/>
      </c:catAx>
      <c:valAx>
        <c:axId val="147047168"/>
        <c:scaling>
          <c:orientation val="minMax"/>
        </c:scaling>
        <c:delete val="0"/>
        <c:axPos val="l"/>
        <c:majorGridlines/>
        <c:numFmt formatCode="0.0%" sourceLinked="1"/>
        <c:majorTickMark val="out"/>
        <c:minorTickMark val="none"/>
        <c:tickLblPos val="nextTo"/>
        <c:crossAx val="14704128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Arkusz9!$A$4</c:f>
              <c:strCache>
                <c:ptCount val="1"/>
                <c:pt idx="0">
                  <c:v>Czasami</c:v>
                </c:pt>
              </c:strCache>
            </c:strRef>
          </c:tx>
          <c:invertIfNegative val="0"/>
          <c:cat>
            <c:strRef>
              <c:f>Arkusz9!$D$12:$D$15</c:f>
              <c:strCache>
                <c:ptCount val="4"/>
                <c:pt idx="0">
                  <c:v>A</c:v>
                </c:pt>
                <c:pt idx="1">
                  <c:v>0</c:v>
                </c:pt>
                <c:pt idx="2">
                  <c:v>B</c:v>
                </c:pt>
                <c:pt idx="3">
                  <c:v>AB</c:v>
                </c:pt>
              </c:strCache>
            </c:strRef>
          </c:cat>
          <c:val>
            <c:numRef>
              <c:f>Arkusz9!$B$4:$E$4</c:f>
              <c:numCache>
                <c:formatCode>0.0%</c:formatCode>
                <c:ptCount val="4"/>
                <c:pt idx="0">
                  <c:v>0.54237288135592632</c:v>
                </c:pt>
                <c:pt idx="1">
                  <c:v>0.57407407407408195</c:v>
                </c:pt>
                <c:pt idx="2">
                  <c:v>0.5</c:v>
                </c:pt>
                <c:pt idx="3">
                  <c:v>0.43478260869565688</c:v>
                </c:pt>
              </c:numCache>
            </c:numRef>
          </c:val>
          <c:extLst>
            <c:ext xmlns:c16="http://schemas.microsoft.com/office/drawing/2014/chart" uri="{C3380CC4-5D6E-409C-BE32-E72D297353CC}">
              <c16:uniqueId val="{00000000-1F55-4FF0-A90E-D4E4824601E5}"/>
            </c:ext>
          </c:extLst>
        </c:ser>
        <c:ser>
          <c:idx val="1"/>
          <c:order val="1"/>
          <c:tx>
            <c:strRef>
              <c:f>Arkusz9!$A$6</c:f>
              <c:strCache>
                <c:ptCount val="1"/>
                <c:pt idx="0">
                  <c:v>Nie </c:v>
                </c:pt>
              </c:strCache>
            </c:strRef>
          </c:tx>
          <c:invertIfNegative val="0"/>
          <c:cat>
            <c:strRef>
              <c:f>Arkusz9!$D$12:$D$15</c:f>
              <c:strCache>
                <c:ptCount val="4"/>
                <c:pt idx="0">
                  <c:v>A</c:v>
                </c:pt>
                <c:pt idx="1">
                  <c:v>0</c:v>
                </c:pt>
                <c:pt idx="2">
                  <c:v>B</c:v>
                </c:pt>
                <c:pt idx="3">
                  <c:v>AB</c:v>
                </c:pt>
              </c:strCache>
            </c:strRef>
          </c:cat>
          <c:val>
            <c:numRef>
              <c:f>Arkusz9!$B$6:$E$6</c:f>
              <c:numCache>
                <c:formatCode>0.0%</c:formatCode>
                <c:ptCount val="4"/>
                <c:pt idx="0">
                  <c:v>0.11864406779661107</c:v>
                </c:pt>
                <c:pt idx="1">
                  <c:v>7.407407407407407E-2</c:v>
                </c:pt>
                <c:pt idx="2">
                  <c:v>0.25</c:v>
                </c:pt>
                <c:pt idx="3">
                  <c:v>0.17391304347826347</c:v>
                </c:pt>
              </c:numCache>
            </c:numRef>
          </c:val>
          <c:extLst>
            <c:ext xmlns:c16="http://schemas.microsoft.com/office/drawing/2014/chart" uri="{C3380CC4-5D6E-409C-BE32-E72D297353CC}">
              <c16:uniqueId val="{00000001-1F55-4FF0-A90E-D4E4824601E5}"/>
            </c:ext>
          </c:extLst>
        </c:ser>
        <c:ser>
          <c:idx val="2"/>
          <c:order val="2"/>
          <c:tx>
            <c:strRef>
              <c:f>Arkusz9!$A$8</c:f>
              <c:strCache>
                <c:ptCount val="1"/>
                <c:pt idx="0">
                  <c:v>Tak</c:v>
                </c:pt>
              </c:strCache>
            </c:strRef>
          </c:tx>
          <c:invertIfNegative val="0"/>
          <c:cat>
            <c:strRef>
              <c:f>Arkusz9!$D$12:$D$15</c:f>
              <c:strCache>
                <c:ptCount val="4"/>
                <c:pt idx="0">
                  <c:v>A</c:v>
                </c:pt>
                <c:pt idx="1">
                  <c:v>0</c:v>
                </c:pt>
                <c:pt idx="2">
                  <c:v>B</c:v>
                </c:pt>
                <c:pt idx="3">
                  <c:v>AB</c:v>
                </c:pt>
              </c:strCache>
            </c:strRef>
          </c:cat>
          <c:val>
            <c:numRef>
              <c:f>Arkusz9!$B$8:$E$8</c:f>
              <c:numCache>
                <c:formatCode>0.0%</c:formatCode>
                <c:ptCount val="4"/>
                <c:pt idx="0">
                  <c:v>0.33898305084746277</c:v>
                </c:pt>
                <c:pt idx="1">
                  <c:v>0.35185185185185552</c:v>
                </c:pt>
                <c:pt idx="2">
                  <c:v>0.25</c:v>
                </c:pt>
                <c:pt idx="3">
                  <c:v>0.39130434782609091</c:v>
                </c:pt>
              </c:numCache>
            </c:numRef>
          </c:val>
          <c:extLst>
            <c:ext xmlns:c16="http://schemas.microsoft.com/office/drawing/2014/chart" uri="{C3380CC4-5D6E-409C-BE32-E72D297353CC}">
              <c16:uniqueId val="{00000002-1F55-4FF0-A90E-D4E4824601E5}"/>
            </c:ext>
          </c:extLst>
        </c:ser>
        <c:dLbls>
          <c:showLegendKey val="0"/>
          <c:showVal val="0"/>
          <c:showCatName val="0"/>
          <c:showSerName val="0"/>
          <c:showPercent val="0"/>
          <c:showBubbleSize val="0"/>
        </c:dLbls>
        <c:gapWidth val="150"/>
        <c:axId val="92092288"/>
        <c:axId val="92093824"/>
      </c:barChart>
      <c:catAx>
        <c:axId val="92092288"/>
        <c:scaling>
          <c:orientation val="minMax"/>
        </c:scaling>
        <c:delete val="0"/>
        <c:axPos val="b"/>
        <c:numFmt formatCode="General" sourceLinked="0"/>
        <c:majorTickMark val="out"/>
        <c:minorTickMark val="none"/>
        <c:tickLblPos val="nextTo"/>
        <c:crossAx val="92093824"/>
        <c:crosses val="autoZero"/>
        <c:auto val="1"/>
        <c:lblAlgn val="ctr"/>
        <c:lblOffset val="100"/>
        <c:noMultiLvlLbl val="0"/>
      </c:catAx>
      <c:valAx>
        <c:axId val="92093824"/>
        <c:scaling>
          <c:orientation val="minMax"/>
        </c:scaling>
        <c:delete val="0"/>
        <c:axPos val="l"/>
        <c:majorGridlines/>
        <c:numFmt formatCode="0.0%" sourceLinked="1"/>
        <c:majorTickMark val="out"/>
        <c:minorTickMark val="none"/>
        <c:tickLblPos val="nextTo"/>
        <c:crossAx val="92092288"/>
        <c:crosses val="autoZero"/>
        <c:crossBetween val="between"/>
      </c:valAx>
    </c:plotArea>
    <c:legend>
      <c:legendPos val="r"/>
      <c:overlay val="0"/>
    </c:legend>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Arkusz19!$A$3</c:f>
              <c:strCache>
                <c:ptCount val="1"/>
                <c:pt idx="0">
                  <c:v>Nie smaruję</c:v>
                </c:pt>
              </c:strCache>
            </c:strRef>
          </c:tx>
          <c:invertIfNegative val="0"/>
          <c:cat>
            <c:strRef>
              <c:f>Arkusz19!$B$2:$E$2</c:f>
              <c:strCache>
                <c:ptCount val="4"/>
                <c:pt idx="0">
                  <c:v>A</c:v>
                </c:pt>
                <c:pt idx="1">
                  <c:v>0</c:v>
                </c:pt>
                <c:pt idx="2">
                  <c:v>B</c:v>
                </c:pt>
                <c:pt idx="3">
                  <c:v>AB</c:v>
                </c:pt>
              </c:strCache>
            </c:strRef>
          </c:cat>
          <c:val>
            <c:numRef>
              <c:f>Arkusz19!$B$3:$E$3</c:f>
              <c:numCache>
                <c:formatCode>0.0</c:formatCode>
                <c:ptCount val="4"/>
                <c:pt idx="0">
                  <c:v>25</c:v>
                </c:pt>
                <c:pt idx="1">
                  <c:v>30.909090909090907</c:v>
                </c:pt>
                <c:pt idx="2">
                  <c:v>25</c:v>
                </c:pt>
                <c:pt idx="3">
                  <c:v>11.538461538461538</c:v>
                </c:pt>
              </c:numCache>
            </c:numRef>
          </c:val>
          <c:extLst>
            <c:ext xmlns:c16="http://schemas.microsoft.com/office/drawing/2014/chart" uri="{C3380CC4-5D6E-409C-BE32-E72D297353CC}">
              <c16:uniqueId val="{00000000-9557-430B-B97E-EDF840E0E603}"/>
            </c:ext>
          </c:extLst>
        </c:ser>
        <c:ser>
          <c:idx val="1"/>
          <c:order val="1"/>
          <c:tx>
            <c:strRef>
              <c:f>Arkusz19!$A$4</c:f>
              <c:strCache>
                <c:ptCount val="1"/>
                <c:pt idx="0">
                  <c:v>Masłem</c:v>
                </c:pt>
              </c:strCache>
            </c:strRef>
          </c:tx>
          <c:invertIfNegative val="0"/>
          <c:cat>
            <c:strRef>
              <c:f>Arkusz19!$B$2:$E$2</c:f>
              <c:strCache>
                <c:ptCount val="4"/>
                <c:pt idx="0">
                  <c:v>A</c:v>
                </c:pt>
                <c:pt idx="1">
                  <c:v>0</c:v>
                </c:pt>
                <c:pt idx="2">
                  <c:v>B</c:v>
                </c:pt>
                <c:pt idx="3">
                  <c:v>AB</c:v>
                </c:pt>
              </c:strCache>
            </c:strRef>
          </c:cat>
          <c:val>
            <c:numRef>
              <c:f>Arkusz19!$B$4:$E$4</c:f>
              <c:numCache>
                <c:formatCode>0.0</c:formatCode>
                <c:ptCount val="4"/>
                <c:pt idx="0">
                  <c:v>43.333333333333336</c:v>
                </c:pt>
                <c:pt idx="1">
                  <c:v>40</c:v>
                </c:pt>
                <c:pt idx="2">
                  <c:v>55.000000000000007</c:v>
                </c:pt>
                <c:pt idx="3">
                  <c:v>42.307692307691994</c:v>
                </c:pt>
              </c:numCache>
            </c:numRef>
          </c:val>
          <c:extLst>
            <c:ext xmlns:c16="http://schemas.microsoft.com/office/drawing/2014/chart" uri="{C3380CC4-5D6E-409C-BE32-E72D297353CC}">
              <c16:uniqueId val="{00000001-9557-430B-B97E-EDF840E0E603}"/>
            </c:ext>
          </c:extLst>
        </c:ser>
        <c:ser>
          <c:idx val="2"/>
          <c:order val="2"/>
          <c:tx>
            <c:strRef>
              <c:f>Arkusz19!$A$5</c:f>
              <c:strCache>
                <c:ptCount val="1"/>
                <c:pt idx="0">
                  <c:v>Margaryną</c:v>
                </c:pt>
              </c:strCache>
            </c:strRef>
          </c:tx>
          <c:invertIfNegative val="0"/>
          <c:cat>
            <c:strRef>
              <c:f>Arkusz19!$B$2:$E$2</c:f>
              <c:strCache>
                <c:ptCount val="4"/>
                <c:pt idx="0">
                  <c:v>A</c:v>
                </c:pt>
                <c:pt idx="1">
                  <c:v>0</c:v>
                </c:pt>
                <c:pt idx="2">
                  <c:v>B</c:v>
                </c:pt>
                <c:pt idx="3">
                  <c:v>AB</c:v>
                </c:pt>
              </c:strCache>
            </c:strRef>
          </c:cat>
          <c:val>
            <c:numRef>
              <c:f>Arkusz19!$B$5:$E$5</c:f>
              <c:numCache>
                <c:formatCode>0.0</c:formatCode>
                <c:ptCount val="4"/>
                <c:pt idx="0">
                  <c:v>6.666666666666667</c:v>
                </c:pt>
                <c:pt idx="1">
                  <c:v>18.181818181818315</c:v>
                </c:pt>
                <c:pt idx="2">
                  <c:v>15</c:v>
                </c:pt>
                <c:pt idx="3">
                  <c:v>3.8461538461538463</c:v>
                </c:pt>
              </c:numCache>
            </c:numRef>
          </c:val>
          <c:extLst>
            <c:ext xmlns:c16="http://schemas.microsoft.com/office/drawing/2014/chart" uri="{C3380CC4-5D6E-409C-BE32-E72D297353CC}">
              <c16:uniqueId val="{00000002-9557-430B-B97E-EDF840E0E603}"/>
            </c:ext>
          </c:extLst>
        </c:ser>
        <c:ser>
          <c:idx val="5"/>
          <c:order val="3"/>
          <c:tx>
            <c:strRef>
              <c:f>Arkusz19!$A$8</c:f>
              <c:strCache>
                <c:ptCount val="1"/>
                <c:pt idx="0">
                  <c:v>Hummus</c:v>
                </c:pt>
              </c:strCache>
            </c:strRef>
          </c:tx>
          <c:invertIfNegative val="0"/>
          <c:cat>
            <c:strRef>
              <c:f>Arkusz19!$B$2:$E$2</c:f>
              <c:strCache>
                <c:ptCount val="4"/>
                <c:pt idx="0">
                  <c:v>A</c:v>
                </c:pt>
                <c:pt idx="1">
                  <c:v>0</c:v>
                </c:pt>
                <c:pt idx="2">
                  <c:v>B</c:v>
                </c:pt>
                <c:pt idx="3">
                  <c:v>AB</c:v>
                </c:pt>
              </c:strCache>
            </c:strRef>
          </c:cat>
          <c:val>
            <c:numRef>
              <c:f>Arkusz19!$B$8:$E$8</c:f>
              <c:numCache>
                <c:formatCode>0.0</c:formatCode>
                <c:ptCount val="4"/>
                <c:pt idx="0">
                  <c:v>5</c:v>
                </c:pt>
                <c:pt idx="1">
                  <c:v>5.4545454545454355</c:v>
                </c:pt>
                <c:pt idx="2">
                  <c:v>5</c:v>
                </c:pt>
                <c:pt idx="3">
                  <c:v>7.6923076923076925</c:v>
                </c:pt>
              </c:numCache>
            </c:numRef>
          </c:val>
          <c:extLst>
            <c:ext xmlns:c16="http://schemas.microsoft.com/office/drawing/2014/chart" uri="{C3380CC4-5D6E-409C-BE32-E72D297353CC}">
              <c16:uniqueId val="{00000003-9557-430B-B97E-EDF840E0E603}"/>
            </c:ext>
          </c:extLst>
        </c:ser>
        <c:ser>
          <c:idx val="3"/>
          <c:order val="4"/>
          <c:tx>
            <c:strRef>
              <c:f>Arkusz19!$A$6</c:f>
              <c:strCache>
                <c:ptCount val="1"/>
                <c:pt idx="0">
                  <c:v>Serek kanapkowy</c:v>
                </c:pt>
              </c:strCache>
            </c:strRef>
          </c:tx>
          <c:invertIfNegative val="0"/>
          <c:cat>
            <c:strRef>
              <c:f>Arkusz19!$B$2:$E$2</c:f>
              <c:strCache>
                <c:ptCount val="4"/>
                <c:pt idx="0">
                  <c:v>A</c:v>
                </c:pt>
                <c:pt idx="1">
                  <c:v>0</c:v>
                </c:pt>
                <c:pt idx="2">
                  <c:v>B</c:v>
                </c:pt>
                <c:pt idx="3">
                  <c:v>AB</c:v>
                </c:pt>
              </c:strCache>
            </c:strRef>
          </c:cat>
          <c:val>
            <c:numRef>
              <c:f>Arkusz19!$B$6:$E$6</c:f>
              <c:numCache>
                <c:formatCode>0.0</c:formatCode>
                <c:ptCount val="4"/>
                <c:pt idx="0">
                  <c:v>10</c:v>
                </c:pt>
                <c:pt idx="1">
                  <c:v>0</c:v>
                </c:pt>
                <c:pt idx="2">
                  <c:v>0</c:v>
                </c:pt>
                <c:pt idx="3">
                  <c:v>15.384615384615385</c:v>
                </c:pt>
              </c:numCache>
            </c:numRef>
          </c:val>
          <c:extLst>
            <c:ext xmlns:c16="http://schemas.microsoft.com/office/drawing/2014/chart" uri="{C3380CC4-5D6E-409C-BE32-E72D297353CC}">
              <c16:uniqueId val="{00000004-9557-430B-B97E-EDF840E0E603}"/>
            </c:ext>
          </c:extLst>
        </c:ser>
        <c:ser>
          <c:idx val="4"/>
          <c:order val="5"/>
          <c:tx>
            <c:strRef>
              <c:f>Arkusz19!$A$7</c:f>
              <c:strCache>
                <c:ptCount val="1"/>
                <c:pt idx="0">
                  <c:v>Pesto</c:v>
                </c:pt>
              </c:strCache>
            </c:strRef>
          </c:tx>
          <c:invertIfNegative val="0"/>
          <c:cat>
            <c:strRef>
              <c:f>Arkusz19!$B$2:$E$2</c:f>
              <c:strCache>
                <c:ptCount val="4"/>
                <c:pt idx="0">
                  <c:v>A</c:v>
                </c:pt>
                <c:pt idx="1">
                  <c:v>0</c:v>
                </c:pt>
                <c:pt idx="2">
                  <c:v>B</c:v>
                </c:pt>
                <c:pt idx="3">
                  <c:v>AB</c:v>
                </c:pt>
              </c:strCache>
            </c:strRef>
          </c:cat>
          <c:val>
            <c:numRef>
              <c:f>Arkusz19!$B$7:$E$7</c:f>
              <c:numCache>
                <c:formatCode>0.0</c:formatCode>
                <c:ptCount val="4"/>
                <c:pt idx="0">
                  <c:v>1.6666666666666667</c:v>
                </c:pt>
                <c:pt idx="1">
                  <c:v>0</c:v>
                </c:pt>
                <c:pt idx="2">
                  <c:v>0</c:v>
                </c:pt>
                <c:pt idx="3">
                  <c:v>7.6923076923076925</c:v>
                </c:pt>
              </c:numCache>
            </c:numRef>
          </c:val>
          <c:extLst>
            <c:ext xmlns:c16="http://schemas.microsoft.com/office/drawing/2014/chart" uri="{C3380CC4-5D6E-409C-BE32-E72D297353CC}">
              <c16:uniqueId val="{00000005-9557-430B-B97E-EDF840E0E603}"/>
            </c:ext>
          </c:extLst>
        </c:ser>
        <c:ser>
          <c:idx val="6"/>
          <c:order val="6"/>
          <c:tx>
            <c:strRef>
              <c:f>Arkusz19!$A$9</c:f>
              <c:strCache>
                <c:ptCount val="1"/>
                <c:pt idx="0">
                  <c:v>Awokado</c:v>
                </c:pt>
              </c:strCache>
            </c:strRef>
          </c:tx>
          <c:invertIfNegative val="0"/>
          <c:cat>
            <c:strRef>
              <c:f>Arkusz19!$B$2:$E$2</c:f>
              <c:strCache>
                <c:ptCount val="4"/>
                <c:pt idx="0">
                  <c:v>A</c:v>
                </c:pt>
                <c:pt idx="1">
                  <c:v>0</c:v>
                </c:pt>
                <c:pt idx="2">
                  <c:v>B</c:v>
                </c:pt>
                <c:pt idx="3">
                  <c:v>AB</c:v>
                </c:pt>
              </c:strCache>
            </c:strRef>
          </c:cat>
          <c:val>
            <c:numRef>
              <c:f>Arkusz19!$B$9:$E$9</c:f>
              <c:numCache>
                <c:formatCode>0.0</c:formatCode>
                <c:ptCount val="4"/>
                <c:pt idx="0">
                  <c:v>5</c:v>
                </c:pt>
                <c:pt idx="1">
                  <c:v>3.6363636363636327</c:v>
                </c:pt>
                <c:pt idx="2">
                  <c:v>0</c:v>
                </c:pt>
                <c:pt idx="3">
                  <c:v>7.6923076923076925</c:v>
                </c:pt>
              </c:numCache>
            </c:numRef>
          </c:val>
          <c:extLst>
            <c:ext xmlns:c16="http://schemas.microsoft.com/office/drawing/2014/chart" uri="{C3380CC4-5D6E-409C-BE32-E72D297353CC}">
              <c16:uniqueId val="{00000006-9557-430B-B97E-EDF840E0E603}"/>
            </c:ext>
          </c:extLst>
        </c:ser>
        <c:ser>
          <c:idx val="7"/>
          <c:order val="7"/>
          <c:tx>
            <c:strRef>
              <c:f>Arkusz19!$A$10</c:f>
              <c:strCache>
                <c:ptCount val="1"/>
                <c:pt idx="0">
                  <c:v>Pasty warzywne</c:v>
                </c:pt>
              </c:strCache>
            </c:strRef>
          </c:tx>
          <c:invertIfNegative val="0"/>
          <c:cat>
            <c:strRef>
              <c:f>Arkusz19!$B$2:$E$2</c:f>
              <c:strCache>
                <c:ptCount val="4"/>
                <c:pt idx="0">
                  <c:v>A</c:v>
                </c:pt>
                <c:pt idx="1">
                  <c:v>0</c:v>
                </c:pt>
                <c:pt idx="2">
                  <c:v>B</c:v>
                </c:pt>
                <c:pt idx="3">
                  <c:v>AB</c:v>
                </c:pt>
              </c:strCache>
            </c:strRef>
          </c:cat>
          <c:val>
            <c:numRef>
              <c:f>Arkusz19!$B$10:$E$10</c:f>
              <c:numCache>
                <c:formatCode>0.0</c:formatCode>
                <c:ptCount val="4"/>
                <c:pt idx="0">
                  <c:v>1.6666666666666667</c:v>
                </c:pt>
                <c:pt idx="1">
                  <c:v>0</c:v>
                </c:pt>
                <c:pt idx="2">
                  <c:v>0</c:v>
                </c:pt>
                <c:pt idx="3">
                  <c:v>0</c:v>
                </c:pt>
              </c:numCache>
            </c:numRef>
          </c:val>
          <c:extLst>
            <c:ext xmlns:c16="http://schemas.microsoft.com/office/drawing/2014/chart" uri="{C3380CC4-5D6E-409C-BE32-E72D297353CC}">
              <c16:uniqueId val="{00000007-9557-430B-B97E-EDF840E0E603}"/>
            </c:ext>
          </c:extLst>
        </c:ser>
        <c:ser>
          <c:idx val="8"/>
          <c:order val="8"/>
          <c:tx>
            <c:strRef>
              <c:f>Arkusz19!$A$11</c:f>
              <c:strCache>
                <c:ptCount val="1"/>
                <c:pt idx="0">
                  <c:v>Olejem z oliwek</c:v>
                </c:pt>
              </c:strCache>
            </c:strRef>
          </c:tx>
          <c:invertIfNegative val="0"/>
          <c:cat>
            <c:strRef>
              <c:f>Arkusz19!$B$2:$E$2</c:f>
              <c:strCache>
                <c:ptCount val="4"/>
                <c:pt idx="0">
                  <c:v>A</c:v>
                </c:pt>
                <c:pt idx="1">
                  <c:v>0</c:v>
                </c:pt>
                <c:pt idx="2">
                  <c:v>B</c:v>
                </c:pt>
                <c:pt idx="3">
                  <c:v>AB</c:v>
                </c:pt>
              </c:strCache>
            </c:strRef>
          </c:cat>
          <c:val>
            <c:numRef>
              <c:f>Arkusz19!$B$11:$E$11</c:f>
              <c:numCache>
                <c:formatCode>0.0</c:formatCode>
                <c:ptCount val="4"/>
                <c:pt idx="0">
                  <c:v>0</c:v>
                </c:pt>
                <c:pt idx="1">
                  <c:v>1.8181818181818181</c:v>
                </c:pt>
                <c:pt idx="2">
                  <c:v>0</c:v>
                </c:pt>
                <c:pt idx="3">
                  <c:v>3.8461538461538463</c:v>
                </c:pt>
              </c:numCache>
            </c:numRef>
          </c:val>
          <c:extLst>
            <c:ext xmlns:c16="http://schemas.microsoft.com/office/drawing/2014/chart" uri="{C3380CC4-5D6E-409C-BE32-E72D297353CC}">
              <c16:uniqueId val="{00000008-9557-430B-B97E-EDF840E0E603}"/>
            </c:ext>
          </c:extLst>
        </c:ser>
        <c:ser>
          <c:idx val="9"/>
          <c:order val="9"/>
          <c:tx>
            <c:strRef>
              <c:f>Arkusz19!$A$12</c:f>
              <c:strCache>
                <c:ptCount val="1"/>
                <c:pt idx="0">
                  <c:v>Vege smarowidła</c:v>
                </c:pt>
              </c:strCache>
            </c:strRef>
          </c:tx>
          <c:invertIfNegative val="0"/>
          <c:cat>
            <c:strRef>
              <c:f>Arkusz19!$B$2:$E$2</c:f>
              <c:strCache>
                <c:ptCount val="4"/>
                <c:pt idx="0">
                  <c:v>A</c:v>
                </c:pt>
                <c:pt idx="1">
                  <c:v>0</c:v>
                </c:pt>
                <c:pt idx="2">
                  <c:v>B</c:v>
                </c:pt>
                <c:pt idx="3">
                  <c:v>AB</c:v>
                </c:pt>
              </c:strCache>
            </c:strRef>
          </c:cat>
          <c:val>
            <c:numRef>
              <c:f>Arkusz19!$B$12:$E$12</c:f>
              <c:numCache>
                <c:formatCode>0.0</c:formatCode>
                <c:ptCount val="4"/>
                <c:pt idx="0">
                  <c:v>1.6666666666666667</c:v>
                </c:pt>
                <c:pt idx="1">
                  <c:v>0</c:v>
                </c:pt>
                <c:pt idx="2">
                  <c:v>0</c:v>
                </c:pt>
                <c:pt idx="3">
                  <c:v>0</c:v>
                </c:pt>
              </c:numCache>
            </c:numRef>
          </c:val>
          <c:extLst>
            <c:ext xmlns:c16="http://schemas.microsoft.com/office/drawing/2014/chart" uri="{C3380CC4-5D6E-409C-BE32-E72D297353CC}">
              <c16:uniqueId val="{00000009-9557-430B-B97E-EDF840E0E603}"/>
            </c:ext>
          </c:extLst>
        </c:ser>
        <c:dLbls>
          <c:showLegendKey val="0"/>
          <c:showVal val="0"/>
          <c:showCatName val="0"/>
          <c:showSerName val="0"/>
          <c:showPercent val="0"/>
          <c:showBubbleSize val="0"/>
        </c:dLbls>
        <c:gapWidth val="150"/>
        <c:axId val="147102720"/>
        <c:axId val="147116800"/>
      </c:barChart>
      <c:catAx>
        <c:axId val="147102720"/>
        <c:scaling>
          <c:orientation val="minMax"/>
        </c:scaling>
        <c:delete val="0"/>
        <c:axPos val="b"/>
        <c:numFmt formatCode="General" sourceLinked="0"/>
        <c:majorTickMark val="out"/>
        <c:minorTickMark val="none"/>
        <c:tickLblPos val="nextTo"/>
        <c:crossAx val="147116800"/>
        <c:crosses val="autoZero"/>
        <c:auto val="1"/>
        <c:lblAlgn val="ctr"/>
        <c:lblOffset val="100"/>
        <c:noMultiLvlLbl val="0"/>
      </c:catAx>
      <c:valAx>
        <c:axId val="147116800"/>
        <c:scaling>
          <c:orientation val="minMax"/>
        </c:scaling>
        <c:delete val="0"/>
        <c:axPos val="l"/>
        <c:majorGridlines/>
        <c:numFmt formatCode="General\%" sourceLinked="0"/>
        <c:majorTickMark val="out"/>
        <c:minorTickMark val="none"/>
        <c:tickLblPos val="nextTo"/>
        <c:crossAx val="147102720"/>
        <c:crosses val="autoZero"/>
        <c:crossBetween val="between"/>
      </c:valAx>
    </c:plotArea>
    <c:legend>
      <c:legendPos val="r"/>
      <c:overlay val="0"/>
    </c:legend>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Arkusz22!$B$1</c:f>
              <c:strCache>
                <c:ptCount val="1"/>
                <c:pt idx="0">
                  <c:v>Oliwa z oliwek</c:v>
                </c:pt>
              </c:strCache>
            </c:strRef>
          </c:tx>
          <c:invertIfNegative val="0"/>
          <c:cat>
            <c:strRef>
              <c:f>Arkusz22!$A$2:$A$5</c:f>
              <c:strCache>
                <c:ptCount val="4"/>
                <c:pt idx="0">
                  <c:v>A</c:v>
                </c:pt>
                <c:pt idx="1">
                  <c:v>0</c:v>
                </c:pt>
                <c:pt idx="2">
                  <c:v>B</c:v>
                </c:pt>
                <c:pt idx="3">
                  <c:v>AB</c:v>
                </c:pt>
              </c:strCache>
            </c:strRef>
          </c:cat>
          <c:val>
            <c:numRef>
              <c:f>Arkusz22!$B$2:$B$5</c:f>
              <c:numCache>
                <c:formatCode>0.0</c:formatCode>
                <c:ptCount val="4"/>
                <c:pt idx="0">
                  <c:v>26.956521739130427</c:v>
                </c:pt>
                <c:pt idx="1">
                  <c:v>21.978021978021719</c:v>
                </c:pt>
                <c:pt idx="2">
                  <c:v>23.809523809523544</c:v>
                </c:pt>
                <c:pt idx="3">
                  <c:v>25.581395348837212</c:v>
                </c:pt>
              </c:numCache>
            </c:numRef>
          </c:val>
          <c:extLst>
            <c:ext xmlns:c16="http://schemas.microsoft.com/office/drawing/2014/chart" uri="{C3380CC4-5D6E-409C-BE32-E72D297353CC}">
              <c16:uniqueId val="{00000000-3EBC-46BB-95E8-C4D0B682F9EB}"/>
            </c:ext>
          </c:extLst>
        </c:ser>
        <c:ser>
          <c:idx val="1"/>
          <c:order val="1"/>
          <c:tx>
            <c:strRef>
              <c:f>Arkusz22!$C$1</c:f>
              <c:strCache>
                <c:ptCount val="1"/>
                <c:pt idx="0">
                  <c:v>Masło klarowane</c:v>
                </c:pt>
              </c:strCache>
            </c:strRef>
          </c:tx>
          <c:invertIfNegative val="0"/>
          <c:cat>
            <c:strRef>
              <c:f>Arkusz22!$A$2:$A$5</c:f>
              <c:strCache>
                <c:ptCount val="4"/>
                <c:pt idx="0">
                  <c:v>A</c:v>
                </c:pt>
                <c:pt idx="1">
                  <c:v>0</c:v>
                </c:pt>
                <c:pt idx="2">
                  <c:v>B</c:v>
                </c:pt>
                <c:pt idx="3">
                  <c:v>AB</c:v>
                </c:pt>
              </c:strCache>
            </c:strRef>
          </c:cat>
          <c:val>
            <c:numRef>
              <c:f>Arkusz22!$C$2:$C$5</c:f>
              <c:numCache>
                <c:formatCode>0.0</c:formatCode>
                <c:ptCount val="4"/>
                <c:pt idx="0">
                  <c:v>8.6956521739130448</c:v>
                </c:pt>
                <c:pt idx="1">
                  <c:v>6.593406593406594</c:v>
                </c:pt>
                <c:pt idx="2">
                  <c:v>9.5238095238095237</c:v>
                </c:pt>
                <c:pt idx="3">
                  <c:v>9.3023255813953494</c:v>
                </c:pt>
              </c:numCache>
            </c:numRef>
          </c:val>
          <c:extLst>
            <c:ext xmlns:c16="http://schemas.microsoft.com/office/drawing/2014/chart" uri="{C3380CC4-5D6E-409C-BE32-E72D297353CC}">
              <c16:uniqueId val="{00000001-3EBC-46BB-95E8-C4D0B682F9EB}"/>
            </c:ext>
          </c:extLst>
        </c:ser>
        <c:ser>
          <c:idx val="2"/>
          <c:order val="2"/>
          <c:tx>
            <c:strRef>
              <c:f>Arkusz22!$D$1</c:f>
              <c:strCache>
                <c:ptCount val="1"/>
                <c:pt idx="0">
                  <c:v>Olej rzepakowy</c:v>
                </c:pt>
              </c:strCache>
            </c:strRef>
          </c:tx>
          <c:invertIfNegative val="0"/>
          <c:cat>
            <c:strRef>
              <c:f>Arkusz22!$A$2:$A$5</c:f>
              <c:strCache>
                <c:ptCount val="4"/>
                <c:pt idx="0">
                  <c:v>A</c:v>
                </c:pt>
                <c:pt idx="1">
                  <c:v>0</c:v>
                </c:pt>
                <c:pt idx="2">
                  <c:v>B</c:v>
                </c:pt>
                <c:pt idx="3">
                  <c:v>AB</c:v>
                </c:pt>
              </c:strCache>
            </c:strRef>
          </c:cat>
          <c:val>
            <c:numRef>
              <c:f>Arkusz22!$D$2:$D$5</c:f>
              <c:numCache>
                <c:formatCode>0.0</c:formatCode>
                <c:ptCount val="4"/>
                <c:pt idx="0">
                  <c:v>36.521739130435137</c:v>
                </c:pt>
                <c:pt idx="1">
                  <c:v>38.461538461538446</c:v>
                </c:pt>
                <c:pt idx="2">
                  <c:v>30.952380952380889</c:v>
                </c:pt>
                <c:pt idx="3">
                  <c:v>37.20930232558193</c:v>
                </c:pt>
              </c:numCache>
            </c:numRef>
          </c:val>
          <c:extLst>
            <c:ext xmlns:c16="http://schemas.microsoft.com/office/drawing/2014/chart" uri="{C3380CC4-5D6E-409C-BE32-E72D297353CC}">
              <c16:uniqueId val="{00000002-3EBC-46BB-95E8-C4D0B682F9EB}"/>
            </c:ext>
          </c:extLst>
        </c:ser>
        <c:ser>
          <c:idx val="4"/>
          <c:order val="3"/>
          <c:tx>
            <c:strRef>
              <c:f>Arkusz22!$F$1</c:f>
              <c:strCache>
                <c:ptCount val="1"/>
                <c:pt idx="0">
                  <c:v>Smalec</c:v>
                </c:pt>
              </c:strCache>
            </c:strRef>
          </c:tx>
          <c:invertIfNegative val="0"/>
          <c:cat>
            <c:strRef>
              <c:f>Arkusz22!$A$2:$A$5</c:f>
              <c:strCache>
                <c:ptCount val="4"/>
                <c:pt idx="0">
                  <c:v>A</c:v>
                </c:pt>
                <c:pt idx="1">
                  <c:v>0</c:v>
                </c:pt>
                <c:pt idx="2">
                  <c:v>B</c:v>
                </c:pt>
                <c:pt idx="3">
                  <c:v>AB</c:v>
                </c:pt>
              </c:strCache>
            </c:strRef>
          </c:cat>
          <c:val>
            <c:numRef>
              <c:f>Arkusz22!$F$2:$F$5</c:f>
              <c:numCache>
                <c:formatCode>0.0</c:formatCode>
                <c:ptCount val="4"/>
                <c:pt idx="0">
                  <c:v>0.86956521739130765</c:v>
                </c:pt>
                <c:pt idx="1">
                  <c:v>2.197802197802198</c:v>
                </c:pt>
                <c:pt idx="2">
                  <c:v>4.7619047619047619</c:v>
                </c:pt>
                <c:pt idx="3">
                  <c:v>2.3255813953488373</c:v>
                </c:pt>
              </c:numCache>
            </c:numRef>
          </c:val>
          <c:extLst>
            <c:ext xmlns:c16="http://schemas.microsoft.com/office/drawing/2014/chart" uri="{C3380CC4-5D6E-409C-BE32-E72D297353CC}">
              <c16:uniqueId val="{00000003-3EBC-46BB-95E8-C4D0B682F9EB}"/>
            </c:ext>
          </c:extLst>
        </c:ser>
        <c:ser>
          <c:idx val="5"/>
          <c:order val="4"/>
          <c:tx>
            <c:strRef>
              <c:f>Arkusz22!$G$1</c:f>
              <c:strCache>
                <c:ptCount val="1"/>
                <c:pt idx="0">
                  <c:v>Masło</c:v>
                </c:pt>
              </c:strCache>
            </c:strRef>
          </c:tx>
          <c:invertIfNegative val="0"/>
          <c:cat>
            <c:strRef>
              <c:f>Arkusz22!$A$2:$A$5</c:f>
              <c:strCache>
                <c:ptCount val="4"/>
                <c:pt idx="0">
                  <c:v>A</c:v>
                </c:pt>
                <c:pt idx="1">
                  <c:v>0</c:v>
                </c:pt>
                <c:pt idx="2">
                  <c:v>B</c:v>
                </c:pt>
                <c:pt idx="3">
                  <c:v>AB</c:v>
                </c:pt>
              </c:strCache>
            </c:strRef>
          </c:cat>
          <c:val>
            <c:numRef>
              <c:f>Arkusz22!$G$2:$G$5</c:f>
              <c:numCache>
                <c:formatCode>0.0</c:formatCode>
                <c:ptCount val="4"/>
                <c:pt idx="0">
                  <c:v>18.260869565217387</c:v>
                </c:pt>
                <c:pt idx="1">
                  <c:v>17.58241758241741</c:v>
                </c:pt>
                <c:pt idx="2">
                  <c:v>14.285714285714286</c:v>
                </c:pt>
                <c:pt idx="3">
                  <c:v>13.953488372093076</c:v>
                </c:pt>
              </c:numCache>
            </c:numRef>
          </c:val>
          <c:extLst>
            <c:ext xmlns:c16="http://schemas.microsoft.com/office/drawing/2014/chart" uri="{C3380CC4-5D6E-409C-BE32-E72D297353CC}">
              <c16:uniqueId val="{00000004-3EBC-46BB-95E8-C4D0B682F9EB}"/>
            </c:ext>
          </c:extLst>
        </c:ser>
        <c:ser>
          <c:idx val="7"/>
          <c:order val="5"/>
          <c:tx>
            <c:strRef>
              <c:f>Arkusz22!$I$1</c:f>
              <c:strCache>
                <c:ptCount val="1"/>
                <c:pt idx="0">
                  <c:v>Olej kokosowy</c:v>
                </c:pt>
              </c:strCache>
            </c:strRef>
          </c:tx>
          <c:invertIfNegative val="0"/>
          <c:cat>
            <c:strRef>
              <c:f>Arkusz22!$A$2:$A$5</c:f>
              <c:strCache>
                <c:ptCount val="4"/>
                <c:pt idx="0">
                  <c:v>A</c:v>
                </c:pt>
                <c:pt idx="1">
                  <c:v>0</c:v>
                </c:pt>
                <c:pt idx="2">
                  <c:v>B</c:v>
                </c:pt>
                <c:pt idx="3">
                  <c:v>AB</c:v>
                </c:pt>
              </c:strCache>
            </c:strRef>
          </c:cat>
          <c:val>
            <c:numRef>
              <c:f>Arkusz22!$I$2:$I$5</c:f>
              <c:numCache>
                <c:formatCode>0.0</c:formatCode>
                <c:ptCount val="4"/>
                <c:pt idx="0">
                  <c:v>6.9565217391304364</c:v>
                </c:pt>
                <c:pt idx="1">
                  <c:v>4.3956043956044004</c:v>
                </c:pt>
                <c:pt idx="2">
                  <c:v>7.1428571428571415</c:v>
                </c:pt>
                <c:pt idx="3">
                  <c:v>2.3255813953488373</c:v>
                </c:pt>
              </c:numCache>
            </c:numRef>
          </c:val>
          <c:extLst>
            <c:ext xmlns:c16="http://schemas.microsoft.com/office/drawing/2014/chart" uri="{C3380CC4-5D6E-409C-BE32-E72D297353CC}">
              <c16:uniqueId val="{00000005-3EBC-46BB-95E8-C4D0B682F9EB}"/>
            </c:ext>
          </c:extLst>
        </c:ser>
        <c:ser>
          <c:idx val="6"/>
          <c:order val="6"/>
          <c:tx>
            <c:strRef>
              <c:f>Arkusz22!$H$1</c:f>
              <c:strCache>
                <c:ptCount val="1"/>
                <c:pt idx="0">
                  <c:v>Olej słonecznikowy</c:v>
                </c:pt>
              </c:strCache>
            </c:strRef>
          </c:tx>
          <c:invertIfNegative val="0"/>
          <c:cat>
            <c:strRef>
              <c:f>Arkusz22!$A$2:$A$5</c:f>
              <c:strCache>
                <c:ptCount val="4"/>
                <c:pt idx="0">
                  <c:v>A</c:v>
                </c:pt>
                <c:pt idx="1">
                  <c:v>0</c:v>
                </c:pt>
                <c:pt idx="2">
                  <c:v>B</c:v>
                </c:pt>
                <c:pt idx="3">
                  <c:v>AB</c:v>
                </c:pt>
              </c:strCache>
            </c:strRef>
          </c:cat>
          <c:val>
            <c:numRef>
              <c:f>Arkusz22!$H$2:$H$5</c:f>
              <c:numCache>
                <c:formatCode>0.0</c:formatCode>
                <c:ptCount val="4"/>
                <c:pt idx="0">
                  <c:v>1.7391304347826086</c:v>
                </c:pt>
                <c:pt idx="1">
                  <c:v>1.098901098901099</c:v>
                </c:pt>
                <c:pt idx="2">
                  <c:v>0</c:v>
                </c:pt>
                <c:pt idx="3">
                  <c:v>4.6511627906976933</c:v>
                </c:pt>
              </c:numCache>
            </c:numRef>
          </c:val>
          <c:extLst>
            <c:ext xmlns:c16="http://schemas.microsoft.com/office/drawing/2014/chart" uri="{C3380CC4-5D6E-409C-BE32-E72D297353CC}">
              <c16:uniqueId val="{00000006-3EBC-46BB-95E8-C4D0B682F9EB}"/>
            </c:ext>
          </c:extLst>
        </c:ser>
        <c:ser>
          <c:idx val="3"/>
          <c:order val="7"/>
          <c:tx>
            <c:strRef>
              <c:f>Arkusz22!$E$1</c:f>
              <c:strCache>
                <c:ptCount val="1"/>
                <c:pt idx="0">
                  <c:v>Margaryna</c:v>
                </c:pt>
              </c:strCache>
            </c:strRef>
          </c:tx>
          <c:invertIfNegative val="0"/>
          <c:cat>
            <c:strRef>
              <c:f>Arkusz22!$A$2:$A$5</c:f>
              <c:strCache>
                <c:ptCount val="4"/>
                <c:pt idx="0">
                  <c:v>A</c:v>
                </c:pt>
                <c:pt idx="1">
                  <c:v>0</c:v>
                </c:pt>
                <c:pt idx="2">
                  <c:v>B</c:v>
                </c:pt>
                <c:pt idx="3">
                  <c:v>AB</c:v>
                </c:pt>
              </c:strCache>
            </c:strRef>
          </c:cat>
          <c:val>
            <c:numRef>
              <c:f>Arkusz22!$E$2:$E$5</c:f>
              <c:numCache>
                <c:formatCode>0.0</c:formatCode>
                <c:ptCount val="4"/>
                <c:pt idx="0">
                  <c:v>0</c:v>
                </c:pt>
                <c:pt idx="1">
                  <c:v>6.593406593406594</c:v>
                </c:pt>
                <c:pt idx="2">
                  <c:v>9.5238095238095237</c:v>
                </c:pt>
                <c:pt idx="3">
                  <c:v>2.3255813953488373</c:v>
                </c:pt>
              </c:numCache>
            </c:numRef>
          </c:val>
          <c:extLst>
            <c:ext xmlns:c16="http://schemas.microsoft.com/office/drawing/2014/chart" uri="{C3380CC4-5D6E-409C-BE32-E72D297353CC}">
              <c16:uniqueId val="{00000007-3EBC-46BB-95E8-C4D0B682F9EB}"/>
            </c:ext>
          </c:extLst>
        </c:ser>
        <c:ser>
          <c:idx val="8"/>
          <c:order val="8"/>
          <c:tx>
            <c:strRef>
              <c:f>Arkusz22!$J$1</c:f>
              <c:strCache>
                <c:ptCount val="1"/>
                <c:pt idx="0">
                  <c:v>Olej z pestek winogron</c:v>
                </c:pt>
              </c:strCache>
            </c:strRef>
          </c:tx>
          <c:invertIfNegative val="0"/>
          <c:cat>
            <c:strRef>
              <c:f>Arkusz22!$A$2:$A$5</c:f>
              <c:strCache>
                <c:ptCount val="4"/>
                <c:pt idx="0">
                  <c:v>A</c:v>
                </c:pt>
                <c:pt idx="1">
                  <c:v>0</c:v>
                </c:pt>
                <c:pt idx="2">
                  <c:v>B</c:v>
                </c:pt>
                <c:pt idx="3">
                  <c:v>AB</c:v>
                </c:pt>
              </c:strCache>
            </c:strRef>
          </c:cat>
          <c:val>
            <c:numRef>
              <c:f>Arkusz22!$J$2:$J$5</c:f>
              <c:numCache>
                <c:formatCode>0.0</c:formatCode>
                <c:ptCount val="4"/>
                <c:pt idx="0">
                  <c:v>0</c:v>
                </c:pt>
                <c:pt idx="1">
                  <c:v>1.098901098901099</c:v>
                </c:pt>
                <c:pt idx="2">
                  <c:v>0</c:v>
                </c:pt>
                <c:pt idx="3">
                  <c:v>2.3255813953488373</c:v>
                </c:pt>
              </c:numCache>
            </c:numRef>
          </c:val>
          <c:extLst>
            <c:ext xmlns:c16="http://schemas.microsoft.com/office/drawing/2014/chart" uri="{C3380CC4-5D6E-409C-BE32-E72D297353CC}">
              <c16:uniqueId val="{00000008-3EBC-46BB-95E8-C4D0B682F9EB}"/>
            </c:ext>
          </c:extLst>
        </c:ser>
        <c:dLbls>
          <c:showLegendKey val="0"/>
          <c:showVal val="0"/>
          <c:showCatName val="0"/>
          <c:showSerName val="0"/>
          <c:showPercent val="0"/>
          <c:showBubbleSize val="0"/>
        </c:dLbls>
        <c:gapWidth val="150"/>
        <c:axId val="147163392"/>
        <c:axId val="147177472"/>
      </c:barChart>
      <c:catAx>
        <c:axId val="147163392"/>
        <c:scaling>
          <c:orientation val="minMax"/>
        </c:scaling>
        <c:delete val="0"/>
        <c:axPos val="b"/>
        <c:numFmt formatCode="General" sourceLinked="0"/>
        <c:majorTickMark val="out"/>
        <c:minorTickMark val="none"/>
        <c:tickLblPos val="nextTo"/>
        <c:crossAx val="147177472"/>
        <c:crosses val="autoZero"/>
        <c:auto val="1"/>
        <c:lblAlgn val="ctr"/>
        <c:lblOffset val="100"/>
        <c:noMultiLvlLbl val="0"/>
      </c:catAx>
      <c:valAx>
        <c:axId val="147177472"/>
        <c:scaling>
          <c:orientation val="minMax"/>
        </c:scaling>
        <c:delete val="0"/>
        <c:axPos val="l"/>
        <c:majorGridlines/>
        <c:numFmt formatCode="General\%" sourceLinked="0"/>
        <c:majorTickMark val="out"/>
        <c:minorTickMark val="none"/>
        <c:tickLblPos val="nextTo"/>
        <c:crossAx val="147163392"/>
        <c:crosses val="autoZero"/>
        <c:crossBetween val="between"/>
      </c:valAx>
    </c:plotArea>
    <c:legend>
      <c:legendPos val="r"/>
      <c:overlay val="0"/>
    </c:legend>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Arkusz30!$A$3</c:f>
              <c:strCache>
                <c:ptCount val="1"/>
                <c:pt idx="0">
                  <c:v>Duszenie</c:v>
                </c:pt>
              </c:strCache>
            </c:strRef>
          </c:tx>
          <c:invertIfNegative val="0"/>
          <c:cat>
            <c:strRef>
              <c:f>Arkusz29!$C$12:$C$15</c:f>
              <c:strCache>
                <c:ptCount val="4"/>
                <c:pt idx="0">
                  <c:v>A</c:v>
                </c:pt>
                <c:pt idx="1">
                  <c:v>0</c:v>
                </c:pt>
                <c:pt idx="2">
                  <c:v>B</c:v>
                </c:pt>
                <c:pt idx="3">
                  <c:v>AB</c:v>
                </c:pt>
              </c:strCache>
            </c:strRef>
          </c:cat>
          <c:val>
            <c:numRef>
              <c:f>Arkusz30!$B$3:$E$3</c:f>
              <c:numCache>
                <c:formatCode>0.0%</c:formatCode>
                <c:ptCount val="4"/>
                <c:pt idx="0">
                  <c:v>0.186440677966103</c:v>
                </c:pt>
                <c:pt idx="1">
                  <c:v>0.16666666666666663</c:v>
                </c:pt>
                <c:pt idx="2">
                  <c:v>0</c:v>
                </c:pt>
                <c:pt idx="3">
                  <c:v>0.1304347826086957</c:v>
                </c:pt>
              </c:numCache>
            </c:numRef>
          </c:val>
          <c:extLst>
            <c:ext xmlns:c16="http://schemas.microsoft.com/office/drawing/2014/chart" uri="{C3380CC4-5D6E-409C-BE32-E72D297353CC}">
              <c16:uniqueId val="{00000000-229B-4E03-A130-EC822A4239CC}"/>
            </c:ext>
          </c:extLst>
        </c:ser>
        <c:ser>
          <c:idx val="1"/>
          <c:order val="1"/>
          <c:tx>
            <c:strRef>
              <c:f>Arkusz30!$A$4</c:f>
              <c:strCache>
                <c:ptCount val="1"/>
                <c:pt idx="0">
                  <c:v>Smażenie</c:v>
                </c:pt>
              </c:strCache>
            </c:strRef>
          </c:tx>
          <c:invertIfNegative val="0"/>
          <c:cat>
            <c:strRef>
              <c:f>Arkusz29!$C$12:$C$15</c:f>
              <c:strCache>
                <c:ptCount val="4"/>
                <c:pt idx="0">
                  <c:v>A</c:v>
                </c:pt>
                <c:pt idx="1">
                  <c:v>0</c:v>
                </c:pt>
                <c:pt idx="2">
                  <c:v>B</c:v>
                </c:pt>
                <c:pt idx="3">
                  <c:v>AB</c:v>
                </c:pt>
              </c:strCache>
            </c:strRef>
          </c:cat>
          <c:val>
            <c:numRef>
              <c:f>Arkusz30!$B$4:$E$4</c:f>
              <c:numCache>
                <c:formatCode>0.0%</c:formatCode>
                <c:ptCount val="4"/>
                <c:pt idx="0">
                  <c:v>0.40677966101695201</c:v>
                </c:pt>
                <c:pt idx="1">
                  <c:v>0.48148148148148423</c:v>
                </c:pt>
                <c:pt idx="2">
                  <c:v>0.55000000000000004</c:v>
                </c:pt>
                <c:pt idx="3">
                  <c:v>0.52173913043478903</c:v>
                </c:pt>
              </c:numCache>
            </c:numRef>
          </c:val>
          <c:extLst>
            <c:ext xmlns:c16="http://schemas.microsoft.com/office/drawing/2014/chart" uri="{C3380CC4-5D6E-409C-BE32-E72D297353CC}">
              <c16:uniqueId val="{00000001-229B-4E03-A130-EC822A4239CC}"/>
            </c:ext>
          </c:extLst>
        </c:ser>
        <c:ser>
          <c:idx val="2"/>
          <c:order val="2"/>
          <c:tx>
            <c:strRef>
              <c:f>Arkusz30!$A$5</c:f>
              <c:strCache>
                <c:ptCount val="1"/>
                <c:pt idx="0">
                  <c:v>Gotowanie w wodzie/ na parze</c:v>
                </c:pt>
              </c:strCache>
            </c:strRef>
          </c:tx>
          <c:invertIfNegative val="0"/>
          <c:cat>
            <c:strRef>
              <c:f>Arkusz29!$C$12:$C$15</c:f>
              <c:strCache>
                <c:ptCount val="4"/>
                <c:pt idx="0">
                  <c:v>A</c:v>
                </c:pt>
                <c:pt idx="1">
                  <c:v>0</c:v>
                </c:pt>
                <c:pt idx="2">
                  <c:v>B</c:v>
                </c:pt>
                <c:pt idx="3">
                  <c:v>AB</c:v>
                </c:pt>
              </c:strCache>
            </c:strRef>
          </c:cat>
          <c:val>
            <c:numRef>
              <c:f>Arkusz30!$B$5:$E$5</c:f>
              <c:numCache>
                <c:formatCode>0.0%</c:formatCode>
                <c:ptCount val="4"/>
                <c:pt idx="0">
                  <c:v>0.16949152542372878</c:v>
                </c:pt>
                <c:pt idx="1">
                  <c:v>0.14814814814814894</c:v>
                </c:pt>
                <c:pt idx="2">
                  <c:v>0.30000000000000032</c:v>
                </c:pt>
                <c:pt idx="3">
                  <c:v>8.6956521739130543E-2</c:v>
                </c:pt>
              </c:numCache>
            </c:numRef>
          </c:val>
          <c:extLst>
            <c:ext xmlns:c16="http://schemas.microsoft.com/office/drawing/2014/chart" uri="{C3380CC4-5D6E-409C-BE32-E72D297353CC}">
              <c16:uniqueId val="{00000002-229B-4E03-A130-EC822A4239CC}"/>
            </c:ext>
          </c:extLst>
        </c:ser>
        <c:ser>
          <c:idx val="3"/>
          <c:order val="3"/>
          <c:tx>
            <c:strRef>
              <c:f>Arkusz30!$A$6</c:f>
              <c:strCache>
                <c:ptCount val="1"/>
                <c:pt idx="0">
                  <c:v>Pieczenie</c:v>
                </c:pt>
              </c:strCache>
            </c:strRef>
          </c:tx>
          <c:invertIfNegative val="0"/>
          <c:cat>
            <c:strRef>
              <c:f>Arkusz29!$C$12:$C$15</c:f>
              <c:strCache>
                <c:ptCount val="4"/>
                <c:pt idx="0">
                  <c:v>A</c:v>
                </c:pt>
                <c:pt idx="1">
                  <c:v>0</c:v>
                </c:pt>
                <c:pt idx="2">
                  <c:v>B</c:v>
                </c:pt>
                <c:pt idx="3">
                  <c:v>AB</c:v>
                </c:pt>
              </c:strCache>
            </c:strRef>
          </c:cat>
          <c:val>
            <c:numRef>
              <c:f>Arkusz30!$B$6:$E$6</c:f>
              <c:numCache>
                <c:formatCode>0.0%</c:formatCode>
                <c:ptCount val="4"/>
                <c:pt idx="0">
                  <c:v>0.22033898305084743</c:v>
                </c:pt>
                <c:pt idx="1">
                  <c:v>0.20370370370370369</c:v>
                </c:pt>
                <c:pt idx="2">
                  <c:v>0.15000000000000024</c:v>
                </c:pt>
                <c:pt idx="3">
                  <c:v>0.26086956521739446</c:v>
                </c:pt>
              </c:numCache>
            </c:numRef>
          </c:val>
          <c:extLst>
            <c:ext xmlns:c16="http://schemas.microsoft.com/office/drawing/2014/chart" uri="{C3380CC4-5D6E-409C-BE32-E72D297353CC}">
              <c16:uniqueId val="{00000003-229B-4E03-A130-EC822A4239CC}"/>
            </c:ext>
          </c:extLst>
        </c:ser>
        <c:ser>
          <c:idx val="4"/>
          <c:order val="4"/>
          <c:tx>
            <c:strRef>
              <c:f>Arkusz30!$A$7</c:f>
              <c:strCache>
                <c:ptCount val="1"/>
                <c:pt idx="0">
                  <c:v>Griluje ryby i kurczaka, duszę warzywa </c:v>
                </c:pt>
              </c:strCache>
            </c:strRef>
          </c:tx>
          <c:invertIfNegative val="0"/>
          <c:cat>
            <c:strRef>
              <c:f>Arkusz29!$C$12:$C$15</c:f>
              <c:strCache>
                <c:ptCount val="4"/>
                <c:pt idx="0">
                  <c:v>A</c:v>
                </c:pt>
                <c:pt idx="1">
                  <c:v>0</c:v>
                </c:pt>
                <c:pt idx="2">
                  <c:v>B</c:v>
                </c:pt>
                <c:pt idx="3">
                  <c:v>AB</c:v>
                </c:pt>
              </c:strCache>
            </c:strRef>
          </c:cat>
          <c:val>
            <c:numRef>
              <c:f>Arkusz30!$B$7:$E$7</c:f>
              <c:numCache>
                <c:formatCode>0.0%</c:formatCode>
                <c:ptCount val="4"/>
                <c:pt idx="0">
                  <c:v>1.6949152542372881E-2</c:v>
                </c:pt>
                <c:pt idx="1">
                  <c:v>0</c:v>
                </c:pt>
                <c:pt idx="2">
                  <c:v>0</c:v>
                </c:pt>
                <c:pt idx="3">
                  <c:v>0</c:v>
                </c:pt>
              </c:numCache>
            </c:numRef>
          </c:val>
          <c:extLst>
            <c:ext xmlns:c16="http://schemas.microsoft.com/office/drawing/2014/chart" uri="{C3380CC4-5D6E-409C-BE32-E72D297353CC}">
              <c16:uniqueId val="{00000004-229B-4E03-A130-EC822A4239CC}"/>
            </c:ext>
          </c:extLst>
        </c:ser>
        <c:dLbls>
          <c:showLegendKey val="0"/>
          <c:showVal val="0"/>
          <c:showCatName val="0"/>
          <c:showSerName val="0"/>
          <c:showPercent val="0"/>
          <c:showBubbleSize val="0"/>
        </c:dLbls>
        <c:gapWidth val="150"/>
        <c:axId val="147224832"/>
        <c:axId val="147230720"/>
      </c:barChart>
      <c:catAx>
        <c:axId val="147224832"/>
        <c:scaling>
          <c:orientation val="minMax"/>
        </c:scaling>
        <c:delete val="0"/>
        <c:axPos val="b"/>
        <c:numFmt formatCode="General" sourceLinked="0"/>
        <c:majorTickMark val="out"/>
        <c:minorTickMark val="none"/>
        <c:tickLblPos val="nextTo"/>
        <c:crossAx val="147230720"/>
        <c:crosses val="autoZero"/>
        <c:auto val="1"/>
        <c:lblAlgn val="ctr"/>
        <c:lblOffset val="100"/>
        <c:noMultiLvlLbl val="0"/>
      </c:catAx>
      <c:valAx>
        <c:axId val="147230720"/>
        <c:scaling>
          <c:orientation val="minMax"/>
        </c:scaling>
        <c:delete val="0"/>
        <c:axPos val="l"/>
        <c:majorGridlines/>
        <c:numFmt formatCode="0.0%" sourceLinked="1"/>
        <c:majorTickMark val="out"/>
        <c:minorTickMark val="none"/>
        <c:tickLblPos val="nextTo"/>
        <c:crossAx val="147224832"/>
        <c:crosses val="autoZero"/>
        <c:crossBetween val="between"/>
      </c:valAx>
    </c:plotArea>
    <c:legend>
      <c:legendPos val="r"/>
      <c:overlay val="0"/>
    </c:legend>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Arkusz1!$A$3</c:f>
              <c:strCache>
                <c:ptCount val="1"/>
                <c:pt idx="0">
                  <c:v>Nie słodzę</c:v>
                </c:pt>
              </c:strCache>
            </c:strRef>
          </c:tx>
          <c:invertIfNegative val="0"/>
          <c:cat>
            <c:strRef>
              <c:f>Arkusz29!$C$12:$C$15</c:f>
              <c:strCache>
                <c:ptCount val="4"/>
                <c:pt idx="0">
                  <c:v>A</c:v>
                </c:pt>
                <c:pt idx="1">
                  <c:v>0</c:v>
                </c:pt>
                <c:pt idx="2">
                  <c:v>B</c:v>
                </c:pt>
                <c:pt idx="3">
                  <c:v>AB</c:v>
                </c:pt>
              </c:strCache>
            </c:strRef>
          </c:cat>
          <c:val>
            <c:numRef>
              <c:f>Arkusz1!$B$3:$E$3</c:f>
              <c:numCache>
                <c:formatCode>0.0%</c:formatCode>
                <c:ptCount val="4"/>
                <c:pt idx="0">
                  <c:v>0.71186440677966101</c:v>
                </c:pt>
                <c:pt idx="1">
                  <c:v>0.70370370370370372</c:v>
                </c:pt>
                <c:pt idx="2">
                  <c:v>0.6500000000000058</c:v>
                </c:pt>
                <c:pt idx="3">
                  <c:v>0.91304347826086962</c:v>
                </c:pt>
              </c:numCache>
            </c:numRef>
          </c:val>
          <c:extLst>
            <c:ext xmlns:c16="http://schemas.microsoft.com/office/drawing/2014/chart" uri="{C3380CC4-5D6E-409C-BE32-E72D297353CC}">
              <c16:uniqueId val="{00000000-25CF-402A-8DEA-2833E8B640D4}"/>
            </c:ext>
          </c:extLst>
        </c:ser>
        <c:ser>
          <c:idx val="1"/>
          <c:order val="1"/>
          <c:tx>
            <c:strRef>
              <c:f>Arkusz1!$A$4</c:f>
              <c:strCache>
                <c:ptCount val="1"/>
                <c:pt idx="0">
                  <c:v>Dwie łyżeczki</c:v>
                </c:pt>
              </c:strCache>
            </c:strRef>
          </c:tx>
          <c:invertIfNegative val="0"/>
          <c:cat>
            <c:strRef>
              <c:f>Arkusz29!$C$12:$C$15</c:f>
              <c:strCache>
                <c:ptCount val="4"/>
                <c:pt idx="0">
                  <c:v>A</c:v>
                </c:pt>
                <c:pt idx="1">
                  <c:v>0</c:v>
                </c:pt>
                <c:pt idx="2">
                  <c:v>B</c:v>
                </c:pt>
                <c:pt idx="3">
                  <c:v>AB</c:v>
                </c:pt>
              </c:strCache>
            </c:strRef>
          </c:cat>
          <c:val>
            <c:numRef>
              <c:f>Arkusz1!$B$4:$E$4</c:f>
              <c:numCache>
                <c:formatCode>0.0%</c:formatCode>
                <c:ptCount val="4"/>
                <c:pt idx="0">
                  <c:v>0.11864406779661103</c:v>
                </c:pt>
                <c:pt idx="1">
                  <c:v>0.16666666666666663</c:v>
                </c:pt>
                <c:pt idx="2">
                  <c:v>0.2</c:v>
                </c:pt>
                <c:pt idx="3">
                  <c:v>4.3478260869565223E-2</c:v>
                </c:pt>
              </c:numCache>
            </c:numRef>
          </c:val>
          <c:extLst>
            <c:ext xmlns:c16="http://schemas.microsoft.com/office/drawing/2014/chart" uri="{C3380CC4-5D6E-409C-BE32-E72D297353CC}">
              <c16:uniqueId val="{00000001-25CF-402A-8DEA-2833E8B640D4}"/>
            </c:ext>
          </c:extLst>
        </c:ser>
        <c:ser>
          <c:idx val="2"/>
          <c:order val="2"/>
          <c:tx>
            <c:strRef>
              <c:f>Arkusz1!$A$5</c:f>
              <c:strCache>
                <c:ptCount val="1"/>
                <c:pt idx="0">
                  <c:v>Jedną łyżeczkę</c:v>
                </c:pt>
              </c:strCache>
            </c:strRef>
          </c:tx>
          <c:invertIfNegative val="0"/>
          <c:cat>
            <c:strRef>
              <c:f>Arkusz29!$C$12:$C$15</c:f>
              <c:strCache>
                <c:ptCount val="4"/>
                <c:pt idx="0">
                  <c:v>A</c:v>
                </c:pt>
                <c:pt idx="1">
                  <c:v>0</c:v>
                </c:pt>
                <c:pt idx="2">
                  <c:v>B</c:v>
                </c:pt>
                <c:pt idx="3">
                  <c:v>AB</c:v>
                </c:pt>
              </c:strCache>
            </c:strRef>
          </c:cat>
          <c:val>
            <c:numRef>
              <c:f>Arkusz1!$B$5:$E$5</c:f>
              <c:numCache>
                <c:formatCode>0.0%</c:formatCode>
                <c:ptCount val="4"/>
                <c:pt idx="0">
                  <c:v>0.15254237288135819</c:v>
                </c:pt>
                <c:pt idx="1">
                  <c:v>9.2592592592594114E-2</c:v>
                </c:pt>
                <c:pt idx="2">
                  <c:v>0.15000000000000024</c:v>
                </c:pt>
                <c:pt idx="3">
                  <c:v>4.3478260869565223E-2</c:v>
                </c:pt>
              </c:numCache>
            </c:numRef>
          </c:val>
          <c:extLst>
            <c:ext xmlns:c16="http://schemas.microsoft.com/office/drawing/2014/chart" uri="{C3380CC4-5D6E-409C-BE32-E72D297353CC}">
              <c16:uniqueId val="{00000002-25CF-402A-8DEA-2833E8B640D4}"/>
            </c:ext>
          </c:extLst>
        </c:ser>
        <c:ser>
          <c:idx val="3"/>
          <c:order val="3"/>
          <c:tx>
            <c:strRef>
              <c:f>Arkusz1!$A$6</c:f>
              <c:strCache>
                <c:ptCount val="1"/>
                <c:pt idx="0">
                  <c:v>Więcej niż dwie łyżeczki</c:v>
                </c:pt>
              </c:strCache>
            </c:strRef>
          </c:tx>
          <c:invertIfNegative val="0"/>
          <c:cat>
            <c:strRef>
              <c:f>Arkusz29!$C$12:$C$15</c:f>
              <c:strCache>
                <c:ptCount val="4"/>
                <c:pt idx="0">
                  <c:v>A</c:v>
                </c:pt>
                <c:pt idx="1">
                  <c:v>0</c:v>
                </c:pt>
                <c:pt idx="2">
                  <c:v>B</c:v>
                </c:pt>
                <c:pt idx="3">
                  <c:v>AB</c:v>
                </c:pt>
              </c:strCache>
            </c:strRef>
          </c:cat>
          <c:val>
            <c:numRef>
              <c:f>Arkusz1!$B$6:$E$6</c:f>
              <c:numCache>
                <c:formatCode>0.0%</c:formatCode>
                <c:ptCount val="4"/>
                <c:pt idx="0">
                  <c:v>1.6949152542372881E-2</c:v>
                </c:pt>
                <c:pt idx="1">
                  <c:v>3.7037037037037056E-2</c:v>
                </c:pt>
                <c:pt idx="2">
                  <c:v>0</c:v>
                </c:pt>
                <c:pt idx="3">
                  <c:v>0</c:v>
                </c:pt>
              </c:numCache>
            </c:numRef>
          </c:val>
          <c:extLst>
            <c:ext xmlns:c16="http://schemas.microsoft.com/office/drawing/2014/chart" uri="{C3380CC4-5D6E-409C-BE32-E72D297353CC}">
              <c16:uniqueId val="{00000003-25CF-402A-8DEA-2833E8B640D4}"/>
            </c:ext>
          </c:extLst>
        </c:ser>
        <c:dLbls>
          <c:showLegendKey val="0"/>
          <c:showVal val="0"/>
          <c:showCatName val="0"/>
          <c:showSerName val="0"/>
          <c:showPercent val="0"/>
          <c:showBubbleSize val="0"/>
        </c:dLbls>
        <c:gapWidth val="150"/>
        <c:axId val="147260928"/>
        <c:axId val="147262464"/>
      </c:barChart>
      <c:catAx>
        <c:axId val="147260928"/>
        <c:scaling>
          <c:orientation val="minMax"/>
        </c:scaling>
        <c:delete val="0"/>
        <c:axPos val="b"/>
        <c:numFmt formatCode="General" sourceLinked="0"/>
        <c:majorTickMark val="out"/>
        <c:minorTickMark val="none"/>
        <c:tickLblPos val="nextTo"/>
        <c:crossAx val="147262464"/>
        <c:crosses val="autoZero"/>
        <c:auto val="1"/>
        <c:lblAlgn val="ctr"/>
        <c:lblOffset val="100"/>
        <c:noMultiLvlLbl val="0"/>
      </c:catAx>
      <c:valAx>
        <c:axId val="147262464"/>
        <c:scaling>
          <c:orientation val="minMax"/>
        </c:scaling>
        <c:delete val="0"/>
        <c:axPos val="l"/>
        <c:majorGridlines/>
        <c:numFmt formatCode="0.0%" sourceLinked="1"/>
        <c:majorTickMark val="out"/>
        <c:minorTickMark val="none"/>
        <c:tickLblPos val="nextTo"/>
        <c:crossAx val="147260928"/>
        <c:crosses val="autoZero"/>
        <c:crossBetween val="between"/>
      </c:valAx>
    </c:plotArea>
    <c:legend>
      <c:legendPos val="r"/>
      <c:overlay val="0"/>
    </c:legend>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4"/>
          <c:order val="0"/>
          <c:tx>
            <c:strRef>
              <c:f>Arkusz2!$A$7</c:f>
              <c:strCache>
                <c:ptCount val="1"/>
                <c:pt idx="0">
                  <c:v>Nie piję kawy</c:v>
                </c:pt>
              </c:strCache>
            </c:strRef>
          </c:tx>
          <c:invertIfNegative val="0"/>
          <c:cat>
            <c:strRef>
              <c:f>Arkusz29!$C$12:$C$15</c:f>
              <c:strCache>
                <c:ptCount val="4"/>
                <c:pt idx="0">
                  <c:v>A</c:v>
                </c:pt>
                <c:pt idx="1">
                  <c:v>0</c:v>
                </c:pt>
                <c:pt idx="2">
                  <c:v>B</c:v>
                </c:pt>
                <c:pt idx="3">
                  <c:v>AB</c:v>
                </c:pt>
              </c:strCache>
            </c:strRef>
          </c:cat>
          <c:val>
            <c:numRef>
              <c:f>Arkusz2!$B$7:$E$7</c:f>
              <c:numCache>
                <c:formatCode>0.0%</c:formatCode>
                <c:ptCount val="4"/>
                <c:pt idx="0">
                  <c:v>0.20338983050847609</c:v>
                </c:pt>
                <c:pt idx="1">
                  <c:v>0.37037037037037607</c:v>
                </c:pt>
                <c:pt idx="2">
                  <c:v>0.05</c:v>
                </c:pt>
                <c:pt idx="3">
                  <c:v>0.26086956521739446</c:v>
                </c:pt>
              </c:numCache>
            </c:numRef>
          </c:val>
          <c:extLst>
            <c:ext xmlns:c16="http://schemas.microsoft.com/office/drawing/2014/chart" uri="{C3380CC4-5D6E-409C-BE32-E72D297353CC}">
              <c16:uniqueId val="{00000000-7F3F-4E02-9885-E091FFA85586}"/>
            </c:ext>
          </c:extLst>
        </c:ser>
        <c:ser>
          <c:idx val="0"/>
          <c:order val="1"/>
          <c:tx>
            <c:strRef>
              <c:f>Arkusz2!$A$3</c:f>
              <c:strCache>
                <c:ptCount val="1"/>
                <c:pt idx="0">
                  <c:v>1</c:v>
                </c:pt>
              </c:strCache>
            </c:strRef>
          </c:tx>
          <c:invertIfNegative val="0"/>
          <c:cat>
            <c:strRef>
              <c:f>Arkusz29!$C$12:$C$15</c:f>
              <c:strCache>
                <c:ptCount val="4"/>
                <c:pt idx="0">
                  <c:v>A</c:v>
                </c:pt>
                <c:pt idx="1">
                  <c:v>0</c:v>
                </c:pt>
                <c:pt idx="2">
                  <c:v>B</c:v>
                </c:pt>
                <c:pt idx="3">
                  <c:v>AB</c:v>
                </c:pt>
              </c:strCache>
            </c:strRef>
          </c:cat>
          <c:val>
            <c:numRef>
              <c:f>Arkusz2!$B$3:$E$3</c:f>
              <c:numCache>
                <c:formatCode>0.0%</c:formatCode>
                <c:ptCount val="4"/>
                <c:pt idx="0">
                  <c:v>0.35593220338983567</c:v>
                </c:pt>
                <c:pt idx="1">
                  <c:v>0.29629629629629628</c:v>
                </c:pt>
                <c:pt idx="2">
                  <c:v>0.35000000000000031</c:v>
                </c:pt>
                <c:pt idx="3">
                  <c:v>0.1304347826086957</c:v>
                </c:pt>
              </c:numCache>
            </c:numRef>
          </c:val>
          <c:extLst>
            <c:ext xmlns:c16="http://schemas.microsoft.com/office/drawing/2014/chart" uri="{C3380CC4-5D6E-409C-BE32-E72D297353CC}">
              <c16:uniqueId val="{00000001-7F3F-4E02-9885-E091FFA85586}"/>
            </c:ext>
          </c:extLst>
        </c:ser>
        <c:ser>
          <c:idx val="1"/>
          <c:order val="2"/>
          <c:tx>
            <c:strRef>
              <c:f>Arkusz2!$A$4</c:f>
              <c:strCache>
                <c:ptCount val="1"/>
                <c:pt idx="0">
                  <c:v>2</c:v>
                </c:pt>
              </c:strCache>
            </c:strRef>
          </c:tx>
          <c:invertIfNegative val="0"/>
          <c:cat>
            <c:strRef>
              <c:f>Arkusz29!$C$12:$C$15</c:f>
              <c:strCache>
                <c:ptCount val="4"/>
                <c:pt idx="0">
                  <c:v>A</c:v>
                </c:pt>
                <c:pt idx="1">
                  <c:v>0</c:v>
                </c:pt>
                <c:pt idx="2">
                  <c:v>B</c:v>
                </c:pt>
                <c:pt idx="3">
                  <c:v>AB</c:v>
                </c:pt>
              </c:strCache>
            </c:strRef>
          </c:cat>
          <c:val>
            <c:numRef>
              <c:f>Arkusz2!$B$4:$E$4</c:f>
              <c:numCache>
                <c:formatCode>0.0%</c:formatCode>
                <c:ptCount val="4"/>
                <c:pt idx="0">
                  <c:v>0.27118644067796632</c:v>
                </c:pt>
                <c:pt idx="1">
                  <c:v>0.20370370370370369</c:v>
                </c:pt>
                <c:pt idx="2">
                  <c:v>0.35000000000000031</c:v>
                </c:pt>
                <c:pt idx="3">
                  <c:v>0.30434782608695682</c:v>
                </c:pt>
              </c:numCache>
            </c:numRef>
          </c:val>
          <c:extLst>
            <c:ext xmlns:c16="http://schemas.microsoft.com/office/drawing/2014/chart" uri="{C3380CC4-5D6E-409C-BE32-E72D297353CC}">
              <c16:uniqueId val="{00000002-7F3F-4E02-9885-E091FFA85586}"/>
            </c:ext>
          </c:extLst>
        </c:ser>
        <c:ser>
          <c:idx val="2"/>
          <c:order val="3"/>
          <c:tx>
            <c:strRef>
              <c:f>Arkusz2!$A$5</c:f>
              <c:strCache>
                <c:ptCount val="1"/>
                <c:pt idx="0">
                  <c:v>3</c:v>
                </c:pt>
              </c:strCache>
            </c:strRef>
          </c:tx>
          <c:invertIfNegative val="0"/>
          <c:cat>
            <c:strRef>
              <c:f>Arkusz29!$C$12:$C$15</c:f>
              <c:strCache>
                <c:ptCount val="4"/>
                <c:pt idx="0">
                  <c:v>A</c:v>
                </c:pt>
                <c:pt idx="1">
                  <c:v>0</c:v>
                </c:pt>
                <c:pt idx="2">
                  <c:v>B</c:v>
                </c:pt>
                <c:pt idx="3">
                  <c:v>AB</c:v>
                </c:pt>
              </c:strCache>
            </c:strRef>
          </c:cat>
          <c:val>
            <c:numRef>
              <c:f>Arkusz2!$B$5:$E$5</c:f>
              <c:numCache>
                <c:formatCode>0.0%</c:formatCode>
                <c:ptCount val="4"/>
                <c:pt idx="0">
                  <c:v>0.11864406779661103</c:v>
                </c:pt>
                <c:pt idx="1">
                  <c:v>0.12962962962962782</c:v>
                </c:pt>
                <c:pt idx="2">
                  <c:v>0.2</c:v>
                </c:pt>
                <c:pt idx="3">
                  <c:v>0.1304347826086957</c:v>
                </c:pt>
              </c:numCache>
            </c:numRef>
          </c:val>
          <c:extLst>
            <c:ext xmlns:c16="http://schemas.microsoft.com/office/drawing/2014/chart" uri="{C3380CC4-5D6E-409C-BE32-E72D297353CC}">
              <c16:uniqueId val="{00000003-7F3F-4E02-9885-E091FFA85586}"/>
            </c:ext>
          </c:extLst>
        </c:ser>
        <c:ser>
          <c:idx val="3"/>
          <c:order val="4"/>
          <c:tx>
            <c:strRef>
              <c:f>Arkusz2!$A$6</c:f>
              <c:strCache>
                <c:ptCount val="1"/>
                <c:pt idx="0">
                  <c:v>4</c:v>
                </c:pt>
              </c:strCache>
            </c:strRef>
          </c:tx>
          <c:invertIfNegative val="0"/>
          <c:cat>
            <c:strRef>
              <c:f>Arkusz29!$C$12:$C$15</c:f>
              <c:strCache>
                <c:ptCount val="4"/>
                <c:pt idx="0">
                  <c:v>A</c:v>
                </c:pt>
                <c:pt idx="1">
                  <c:v>0</c:v>
                </c:pt>
                <c:pt idx="2">
                  <c:v>B</c:v>
                </c:pt>
                <c:pt idx="3">
                  <c:v>AB</c:v>
                </c:pt>
              </c:strCache>
            </c:strRef>
          </c:cat>
          <c:val>
            <c:numRef>
              <c:f>Arkusz2!$B$6:$E$6</c:f>
              <c:numCache>
                <c:formatCode>0.0%</c:formatCode>
                <c:ptCount val="4"/>
                <c:pt idx="0">
                  <c:v>3.3898305084745811E-2</c:v>
                </c:pt>
                <c:pt idx="1">
                  <c:v>0</c:v>
                </c:pt>
                <c:pt idx="2">
                  <c:v>0.05</c:v>
                </c:pt>
                <c:pt idx="3">
                  <c:v>0.1304347826086957</c:v>
                </c:pt>
              </c:numCache>
            </c:numRef>
          </c:val>
          <c:extLst>
            <c:ext xmlns:c16="http://schemas.microsoft.com/office/drawing/2014/chart" uri="{C3380CC4-5D6E-409C-BE32-E72D297353CC}">
              <c16:uniqueId val="{00000004-7F3F-4E02-9885-E091FFA85586}"/>
            </c:ext>
          </c:extLst>
        </c:ser>
        <c:ser>
          <c:idx val="5"/>
          <c:order val="5"/>
          <c:tx>
            <c:strRef>
              <c:f>Arkusz2!$A$8</c:f>
              <c:strCache>
                <c:ptCount val="1"/>
                <c:pt idx="0">
                  <c:v>5 i więcej</c:v>
                </c:pt>
              </c:strCache>
            </c:strRef>
          </c:tx>
          <c:invertIfNegative val="0"/>
          <c:cat>
            <c:strRef>
              <c:f>Arkusz29!$C$12:$C$15</c:f>
              <c:strCache>
                <c:ptCount val="4"/>
                <c:pt idx="0">
                  <c:v>A</c:v>
                </c:pt>
                <c:pt idx="1">
                  <c:v>0</c:v>
                </c:pt>
                <c:pt idx="2">
                  <c:v>B</c:v>
                </c:pt>
                <c:pt idx="3">
                  <c:v>AB</c:v>
                </c:pt>
              </c:strCache>
            </c:strRef>
          </c:cat>
          <c:val>
            <c:numRef>
              <c:f>Arkusz2!$B$8:$E$8</c:f>
              <c:numCache>
                <c:formatCode>0.0%</c:formatCode>
                <c:ptCount val="4"/>
                <c:pt idx="0">
                  <c:v>1.6949152542372881E-2</c:v>
                </c:pt>
                <c:pt idx="1">
                  <c:v>0</c:v>
                </c:pt>
                <c:pt idx="2">
                  <c:v>0</c:v>
                </c:pt>
                <c:pt idx="3">
                  <c:v>4.3478260869565223E-2</c:v>
                </c:pt>
              </c:numCache>
            </c:numRef>
          </c:val>
          <c:extLst>
            <c:ext xmlns:c16="http://schemas.microsoft.com/office/drawing/2014/chart" uri="{C3380CC4-5D6E-409C-BE32-E72D297353CC}">
              <c16:uniqueId val="{00000005-7F3F-4E02-9885-E091FFA85586}"/>
            </c:ext>
          </c:extLst>
        </c:ser>
        <c:dLbls>
          <c:showLegendKey val="0"/>
          <c:showVal val="0"/>
          <c:showCatName val="0"/>
          <c:showSerName val="0"/>
          <c:showPercent val="0"/>
          <c:showBubbleSize val="0"/>
        </c:dLbls>
        <c:gapWidth val="150"/>
        <c:axId val="147298560"/>
        <c:axId val="147304448"/>
      </c:barChart>
      <c:catAx>
        <c:axId val="147298560"/>
        <c:scaling>
          <c:orientation val="minMax"/>
        </c:scaling>
        <c:delete val="0"/>
        <c:axPos val="b"/>
        <c:numFmt formatCode="General" sourceLinked="0"/>
        <c:majorTickMark val="out"/>
        <c:minorTickMark val="none"/>
        <c:tickLblPos val="nextTo"/>
        <c:crossAx val="147304448"/>
        <c:crosses val="autoZero"/>
        <c:auto val="1"/>
        <c:lblAlgn val="ctr"/>
        <c:lblOffset val="100"/>
        <c:noMultiLvlLbl val="0"/>
      </c:catAx>
      <c:valAx>
        <c:axId val="147304448"/>
        <c:scaling>
          <c:orientation val="minMax"/>
        </c:scaling>
        <c:delete val="0"/>
        <c:axPos val="l"/>
        <c:majorGridlines/>
        <c:numFmt formatCode="0.0%" sourceLinked="1"/>
        <c:majorTickMark val="out"/>
        <c:minorTickMark val="none"/>
        <c:tickLblPos val="nextTo"/>
        <c:crossAx val="147298560"/>
        <c:crosses val="autoZero"/>
        <c:crossBetween val="between"/>
      </c:valAx>
    </c:plotArea>
    <c:legend>
      <c:legendPos val="r"/>
      <c:overlay val="0"/>
    </c:legend>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4"/>
          <c:order val="0"/>
          <c:tx>
            <c:strRef>
              <c:f>Arkusz3!$A$7</c:f>
              <c:strCache>
                <c:ptCount val="1"/>
                <c:pt idx="0">
                  <c:v>Nie piję herbaty</c:v>
                </c:pt>
              </c:strCache>
            </c:strRef>
          </c:tx>
          <c:invertIfNegative val="0"/>
          <c:cat>
            <c:strRef>
              <c:f>Arkusz29!$C$12:$C$15</c:f>
              <c:strCache>
                <c:ptCount val="4"/>
                <c:pt idx="0">
                  <c:v>A</c:v>
                </c:pt>
                <c:pt idx="1">
                  <c:v>0</c:v>
                </c:pt>
                <c:pt idx="2">
                  <c:v>B</c:v>
                </c:pt>
                <c:pt idx="3">
                  <c:v>AB</c:v>
                </c:pt>
              </c:strCache>
            </c:strRef>
          </c:cat>
          <c:val>
            <c:numRef>
              <c:f>Arkusz3!$B$7:$E$7</c:f>
              <c:numCache>
                <c:formatCode>0.0%</c:formatCode>
                <c:ptCount val="4"/>
                <c:pt idx="0">
                  <c:v>0.15254237288135819</c:v>
                </c:pt>
                <c:pt idx="1">
                  <c:v>0.14814814814814894</c:v>
                </c:pt>
                <c:pt idx="2">
                  <c:v>0</c:v>
                </c:pt>
                <c:pt idx="3">
                  <c:v>0.26086956521739446</c:v>
                </c:pt>
              </c:numCache>
            </c:numRef>
          </c:val>
          <c:extLst>
            <c:ext xmlns:c16="http://schemas.microsoft.com/office/drawing/2014/chart" uri="{C3380CC4-5D6E-409C-BE32-E72D297353CC}">
              <c16:uniqueId val="{00000000-73B3-498A-AAE5-75CC05AD0AA9}"/>
            </c:ext>
          </c:extLst>
        </c:ser>
        <c:ser>
          <c:idx val="0"/>
          <c:order val="1"/>
          <c:tx>
            <c:strRef>
              <c:f>Arkusz3!$A$3</c:f>
              <c:strCache>
                <c:ptCount val="1"/>
                <c:pt idx="0">
                  <c:v>1</c:v>
                </c:pt>
              </c:strCache>
            </c:strRef>
          </c:tx>
          <c:invertIfNegative val="0"/>
          <c:cat>
            <c:strRef>
              <c:f>Arkusz29!$C$12:$C$15</c:f>
              <c:strCache>
                <c:ptCount val="4"/>
                <c:pt idx="0">
                  <c:v>A</c:v>
                </c:pt>
                <c:pt idx="1">
                  <c:v>0</c:v>
                </c:pt>
                <c:pt idx="2">
                  <c:v>B</c:v>
                </c:pt>
                <c:pt idx="3">
                  <c:v>AB</c:v>
                </c:pt>
              </c:strCache>
            </c:strRef>
          </c:cat>
          <c:val>
            <c:numRef>
              <c:f>Arkusz3!$B$3:$E$3</c:f>
              <c:numCache>
                <c:formatCode>0.0%</c:formatCode>
                <c:ptCount val="4"/>
                <c:pt idx="0">
                  <c:v>0.38983050847457912</c:v>
                </c:pt>
                <c:pt idx="1">
                  <c:v>0.38888888888889644</c:v>
                </c:pt>
                <c:pt idx="2">
                  <c:v>0.5</c:v>
                </c:pt>
                <c:pt idx="3">
                  <c:v>0.34782608695652456</c:v>
                </c:pt>
              </c:numCache>
            </c:numRef>
          </c:val>
          <c:extLst>
            <c:ext xmlns:c16="http://schemas.microsoft.com/office/drawing/2014/chart" uri="{C3380CC4-5D6E-409C-BE32-E72D297353CC}">
              <c16:uniqueId val="{00000001-73B3-498A-AAE5-75CC05AD0AA9}"/>
            </c:ext>
          </c:extLst>
        </c:ser>
        <c:ser>
          <c:idx val="1"/>
          <c:order val="2"/>
          <c:tx>
            <c:strRef>
              <c:f>Arkusz3!$A$4</c:f>
              <c:strCache>
                <c:ptCount val="1"/>
                <c:pt idx="0">
                  <c:v>2</c:v>
                </c:pt>
              </c:strCache>
            </c:strRef>
          </c:tx>
          <c:invertIfNegative val="0"/>
          <c:cat>
            <c:strRef>
              <c:f>Arkusz29!$C$12:$C$15</c:f>
              <c:strCache>
                <c:ptCount val="4"/>
                <c:pt idx="0">
                  <c:v>A</c:v>
                </c:pt>
                <c:pt idx="1">
                  <c:v>0</c:v>
                </c:pt>
                <c:pt idx="2">
                  <c:v>B</c:v>
                </c:pt>
                <c:pt idx="3">
                  <c:v>AB</c:v>
                </c:pt>
              </c:strCache>
            </c:strRef>
          </c:cat>
          <c:val>
            <c:numRef>
              <c:f>Arkusz3!$B$4:$E$4</c:f>
              <c:numCache>
                <c:formatCode>0.0%</c:formatCode>
                <c:ptCount val="4"/>
                <c:pt idx="0">
                  <c:v>0.22033898305084743</c:v>
                </c:pt>
                <c:pt idx="1">
                  <c:v>0.33333333333333331</c:v>
                </c:pt>
                <c:pt idx="2">
                  <c:v>0.35000000000000031</c:v>
                </c:pt>
                <c:pt idx="3">
                  <c:v>0.1304347826086957</c:v>
                </c:pt>
              </c:numCache>
            </c:numRef>
          </c:val>
          <c:extLst>
            <c:ext xmlns:c16="http://schemas.microsoft.com/office/drawing/2014/chart" uri="{C3380CC4-5D6E-409C-BE32-E72D297353CC}">
              <c16:uniqueId val="{00000002-73B3-498A-AAE5-75CC05AD0AA9}"/>
            </c:ext>
          </c:extLst>
        </c:ser>
        <c:ser>
          <c:idx val="2"/>
          <c:order val="3"/>
          <c:tx>
            <c:strRef>
              <c:f>Arkusz3!$A$5</c:f>
              <c:strCache>
                <c:ptCount val="1"/>
                <c:pt idx="0">
                  <c:v>3</c:v>
                </c:pt>
              </c:strCache>
            </c:strRef>
          </c:tx>
          <c:invertIfNegative val="0"/>
          <c:cat>
            <c:strRef>
              <c:f>Arkusz29!$C$12:$C$15</c:f>
              <c:strCache>
                <c:ptCount val="4"/>
                <c:pt idx="0">
                  <c:v>A</c:v>
                </c:pt>
                <c:pt idx="1">
                  <c:v>0</c:v>
                </c:pt>
                <c:pt idx="2">
                  <c:v>B</c:v>
                </c:pt>
                <c:pt idx="3">
                  <c:v>AB</c:v>
                </c:pt>
              </c:strCache>
            </c:strRef>
          </c:cat>
          <c:val>
            <c:numRef>
              <c:f>Arkusz3!$B$5:$E$5</c:f>
              <c:numCache>
                <c:formatCode>0.0%</c:formatCode>
                <c:ptCount val="4"/>
                <c:pt idx="0">
                  <c:v>0.11864406779661103</c:v>
                </c:pt>
                <c:pt idx="1">
                  <c:v>9.2592592592594114E-2</c:v>
                </c:pt>
                <c:pt idx="2">
                  <c:v>0.1</c:v>
                </c:pt>
                <c:pt idx="3">
                  <c:v>0.1304347826086957</c:v>
                </c:pt>
              </c:numCache>
            </c:numRef>
          </c:val>
          <c:extLst>
            <c:ext xmlns:c16="http://schemas.microsoft.com/office/drawing/2014/chart" uri="{C3380CC4-5D6E-409C-BE32-E72D297353CC}">
              <c16:uniqueId val="{00000003-73B3-498A-AAE5-75CC05AD0AA9}"/>
            </c:ext>
          </c:extLst>
        </c:ser>
        <c:ser>
          <c:idx val="3"/>
          <c:order val="4"/>
          <c:tx>
            <c:strRef>
              <c:f>Arkusz3!$A$6</c:f>
              <c:strCache>
                <c:ptCount val="1"/>
                <c:pt idx="0">
                  <c:v>4</c:v>
                </c:pt>
              </c:strCache>
            </c:strRef>
          </c:tx>
          <c:invertIfNegative val="0"/>
          <c:cat>
            <c:strRef>
              <c:f>Arkusz29!$C$12:$C$15</c:f>
              <c:strCache>
                <c:ptCount val="4"/>
                <c:pt idx="0">
                  <c:v>A</c:v>
                </c:pt>
                <c:pt idx="1">
                  <c:v>0</c:v>
                </c:pt>
                <c:pt idx="2">
                  <c:v>B</c:v>
                </c:pt>
                <c:pt idx="3">
                  <c:v>AB</c:v>
                </c:pt>
              </c:strCache>
            </c:strRef>
          </c:cat>
          <c:val>
            <c:numRef>
              <c:f>Arkusz3!$B$6:$E$6</c:f>
              <c:numCache>
                <c:formatCode>0.0%</c:formatCode>
                <c:ptCount val="4"/>
                <c:pt idx="0">
                  <c:v>3.3898305084745811E-2</c:v>
                </c:pt>
                <c:pt idx="1">
                  <c:v>0</c:v>
                </c:pt>
                <c:pt idx="2">
                  <c:v>0</c:v>
                </c:pt>
                <c:pt idx="3">
                  <c:v>8.6956521739130543E-2</c:v>
                </c:pt>
              </c:numCache>
            </c:numRef>
          </c:val>
          <c:extLst>
            <c:ext xmlns:c16="http://schemas.microsoft.com/office/drawing/2014/chart" uri="{C3380CC4-5D6E-409C-BE32-E72D297353CC}">
              <c16:uniqueId val="{00000004-73B3-498A-AAE5-75CC05AD0AA9}"/>
            </c:ext>
          </c:extLst>
        </c:ser>
        <c:ser>
          <c:idx val="5"/>
          <c:order val="5"/>
          <c:tx>
            <c:strRef>
              <c:f>Arkusz3!$A$8</c:f>
              <c:strCache>
                <c:ptCount val="1"/>
                <c:pt idx="0">
                  <c:v>5 i więcej</c:v>
                </c:pt>
              </c:strCache>
            </c:strRef>
          </c:tx>
          <c:invertIfNegative val="0"/>
          <c:cat>
            <c:strRef>
              <c:f>Arkusz29!$C$12:$C$15</c:f>
              <c:strCache>
                <c:ptCount val="4"/>
                <c:pt idx="0">
                  <c:v>A</c:v>
                </c:pt>
                <c:pt idx="1">
                  <c:v>0</c:v>
                </c:pt>
                <c:pt idx="2">
                  <c:v>B</c:v>
                </c:pt>
                <c:pt idx="3">
                  <c:v>AB</c:v>
                </c:pt>
              </c:strCache>
            </c:strRef>
          </c:cat>
          <c:val>
            <c:numRef>
              <c:f>Arkusz3!$B$8:$E$8</c:f>
              <c:numCache>
                <c:formatCode>0.0%</c:formatCode>
                <c:ptCount val="4"/>
                <c:pt idx="0">
                  <c:v>8.4745762711865652E-2</c:v>
                </c:pt>
                <c:pt idx="1">
                  <c:v>3.7037037037037056E-2</c:v>
                </c:pt>
                <c:pt idx="2">
                  <c:v>0.05</c:v>
                </c:pt>
                <c:pt idx="3">
                  <c:v>4.3478260869565223E-2</c:v>
                </c:pt>
              </c:numCache>
            </c:numRef>
          </c:val>
          <c:extLst>
            <c:ext xmlns:c16="http://schemas.microsoft.com/office/drawing/2014/chart" uri="{C3380CC4-5D6E-409C-BE32-E72D297353CC}">
              <c16:uniqueId val="{00000005-73B3-498A-AAE5-75CC05AD0AA9}"/>
            </c:ext>
          </c:extLst>
        </c:ser>
        <c:dLbls>
          <c:showLegendKey val="0"/>
          <c:showVal val="0"/>
          <c:showCatName val="0"/>
          <c:showSerName val="0"/>
          <c:showPercent val="0"/>
          <c:showBubbleSize val="0"/>
        </c:dLbls>
        <c:gapWidth val="150"/>
        <c:axId val="147348480"/>
        <c:axId val="147358464"/>
      </c:barChart>
      <c:catAx>
        <c:axId val="147348480"/>
        <c:scaling>
          <c:orientation val="minMax"/>
        </c:scaling>
        <c:delete val="0"/>
        <c:axPos val="b"/>
        <c:numFmt formatCode="General" sourceLinked="0"/>
        <c:majorTickMark val="out"/>
        <c:minorTickMark val="none"/>
        <c:tickLblPos val="nextTo"/>
        <c:crossAx val="147358464"/>
        <c:crosses val="autoZero"/>
        <c:auto val="1"/>
        <c:lblAlgn val="ctr"/>
        <c:lblOffset val="100"/>
        <c:noMultiLvlLbl val="0"/>
      </c:catAx>
      <c:valAx>
        <c:axId val="147358464"/>
        <c:scaling>
          <c:orientation val="minMax"/>
        </c:scaling>
        <c:delete val="0"/>
        <c:axPos val="l"/>
        <c:majorGridlines/>
        <c:numFmt formatCode="0.0%" sourceLinked="1"/>
        <c:majorTickMark val="out"/>
        <c:minorTickMark val="none"/>
        <c:tickLblPos val="nextTo"/>
        <c:crossAx val="147348480"/>
        <c:crosses val="autoZero"/>
        <c:crossBetween val="between"/>
      </c:valAx>
    </c:plotArea>
    <c:legend>
      <c:legendPos val="r"/>
      <c:overlay val="0"/>
    </c:legend>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Arkusz4!$A$3</c:f>
              <c:strCache>
                <c:ptCount val="1"/>
                <c:pt idx="0">
                  <c:v>1l-1,5l</c:v>
                </c:pt>
              </c:strCache>
            </c:strRef>
          </c:tx>
          <c:invertIfNegative val="0"/>
          <c:cat>
            <c:strRef>
              <c:f>Arkusz29!$C$12:$C$15</c:f>
              <c:strCache>
                <c:ptCount val="4"/>
                <c:pt idx="0">
                  <c:v>A</c:v>
                </c:pt>
                <c:pt idx="1">
                  <c:v>0</c:v>
                </c:pt>
                <c:pt idx="2">
                  <c:v>B</c:v>
                </c:pt>
                <c:pt idx="3">
                  <c:v>AB</c:v>
                </c:pt>
              </c:strCache>
            </c:strRef>
          </c:cat>
          <c:val>
            <c:numRef>
              <c:f>Arkusz4!$B$3:$E$3</c:f>
              <c:numCache>
                <c:formatCode>0.0%</c:formatCode>
                <c:ptCount val="4"/>
                <c:pt idx="0">
                  <c:v>0.28813559322033899</c:v>
                </c:pt>
                <c:pt idx="1">
                  <c:v>0.31481481481482226</c:v>
                </c:pt>
                <c:pt idx="2">
                  <c:v>0.15000000000000024</c:v>
                </c:pt>
                <c:pt idx="3">
                  <c:v>0.30434782608695682</c:v>
                </c:pt>
              </c:numCache>
            </c:numRef>
          </c:val>
          <c:extLst>
            <c:ext xmlns:c16="http://schemas.microsoft.com/office/drawing/2014/chart" uri="{C3380CC4-5D6E-409C-BE32-E72D297353CC}">
              <c16:uniqueId val="{00000000-65E0-4DBE-86E3-43E49D99C5ED}"/>
            </c:ext>
          </c:extLst>
        </c:ser>
        <c:ser>
          <c:idx val="1"/>
          <c:order val="1"/>
          <c:tx>
            <c:strRef>
              <c:f>Arkusz4!$A$4</c:f>
              <c:strCache>
                <c:ptCount val="1"/>
                <c:pt idx="0">
                  <c:v>2l i więcej</c:v>
                </c:pt>
              </c:strCache>
            </c:strRef>
          </c:tx>
          <c:invertIfNegative val="0"/>
          <c:cat>
            <c:strRef>
              <c:f>Arkusz29!$C$12:$C$15</c:f>
              <c:strCache>
                <c:ptCount val="4"/>
                <c:pt idx="0">
                  <c:v>A</c:v>
                </c:pt>
                <c:pt idx="1">
                  <c:v>0</c:v>
                </c:pt>
                <c:pt idx="2">
                  <c:v>B</c:v>
                </c:pt>
                <c:pt idx="3">
                  <c:v>AB</c:v>
                </c:pt>
              </c:strCache>
            </c:strRef>
          </c:cat>
          <c:val>
            <c:numRef>
              <c:f>Arkusz4!$B$4:$E$4</c:f>
              <c:numCache>
                <c:formatCode>0.0%</c:formatCode>
                <c:ptCount val="4"/>
                <c:pt idx="0">
                  <c:v>0.13559322033898305</c:v>
                </c:pt>
                <c:pt idx="1">
                  <c:v>0.1111111111111111</c:v>
                </c:pt>
                <c:pt idx="2">
                  <c:v>0.2</c:v>
                </c:pt>
                <c:pt idx="3">
                  <c:v>0.30434782608695682</c:v>
                </c:pt>
              </c:numCache>
            </c:numRef>
          </c:val>
          <c:extLst>
            <c:ext xmlns:c16="http://schemas.microsoft.com/office/drawing/2014/chart" uri="{C3380CC4-5D6E-409C-BE32-E72D297353CC}">
              <c16:uniqueId val="{00000001-65E0-4DBE-86E3-43E49D99C5ED}"/>
            </c:ext>
          </c:extLst>
        </c:ser>
        <c:ser>
          <c:idx val="2"/>
          <c:order val="2"/>
          <c:tx>
            <c:strRef>
              <c:f>Arkusz4!$A$5</c:f>
              <c:strCache>
                <c:ptCount val="1"/>
                <c:pt idx="0">
                  <c:v>Do 0,5l</c:v>
                </c:pt>
              </c:strCache>
            </c:strRef>
          </c:tx>
          <c:invertIfNegative val="0"/>
          <c:cat>
            <c:strRef>
              <c:f>Arkusz29!$C$12:$C$15</c:f>
              <c:strCache>
                <c:ptCount val="4"/>
                <c:pt idx="0">
                  <c:v>A</c:v>
                </c:pt>
                <c:pt idx="1">
                  <c:v>0</c:v>
                </c:pt>
                <c:pt idx="2">
                  <c:v>B</c:v>
                </c:pt>
                <c:pt idx="3">
                  <c:v>AB</c:v>
                </c:pt>
              </c:strCache>
            </c:strRef>
          </c:cat>
          <c:val>
            <c:numRef>
              <c:f>Arkusz4!$B$5:$E$5</c:f>
              <c:numCache>
                <c:formatCode>0.0%</c:formatCode>
                <c:ptCount val="4"/>
                <c:pt idx="0">
                  <c:v>0.10169491525423729</c:v>
                </c:pt>
                <c:pt idx="1">
                  <c:v>9.2592592592594114E-2</c:v>
                </c:pt>
                <c:pt idx="2">
                  <c:v>0</c:v>
                </c:pt>
                <c:pt idx="3">
                  <c:v>8.6956521739130543E-2</c:v>
                </c:pt>
              </c:numCache>
            </c:numRef>
          </c:val>
          <c:extLst>
            <c:ext xmlns:c16="http://schemas.microsoft.com/office/drawing/2014/chart" uri="{C3380CC4-5D6E-409C-BE32-E72D297353CC}">
              <c16:uniqueId val="{00000002-65E0-4DBE-86E3-43E49D99C5ED}"/>
            </c:ext>
          </c:extLst>
        </c:ser>
        <c:ser>
          <c:idx val="3"/>
          <c:order val="3"/>
          <c:tx>
            <c:strRef>
              <c:f>Arkusz4!$A$6</c:f>
              <c:strCache>
                <c:ptCount val="1"/>
                <c:pt idx="0">
                  <c:v>0,5l-1l</c:v>
                </c:pt>
              </c:strCache>
            </c:strRef>
          </c:tx>
          <c:invertIfNegative val="0"/>
          <c:cat>
            <c:strRef>
              <c:f>Arkusz29!$C$12:$C$15</c:f>
              <c:strCache>
                <c:ptCount val="4"/>
                <c:pt idx="0">
                  <c:v>A</c:v>
                </c:pt>
                <c:pt idx="1">
                  <c:v>0</c:v>
                </c:pt>
                <c:pt idx="2">
                  <c:v>B</c:v>
                </c:pt>
                <c:pt idx="3">
                  <c:v>AB</c:v>
                </c:pt>
              </c:strCache>
            </c:strRef>
          </c:cat>
          <c:val>
            <c:numRef>
              <c:f>Arkusz4!$B$6:$E$6</c:f>
              <c:numCache>
                <c:formatCode>0.0%</c:formatCode>
                <c:ptCount val="4"/>
                <c:pt idx="0">
                  <c:v>0.22033898305084743</c:v>
                </c:pt>
                <c:pt idx="1">
                  <c:v>0.14814814814814894</c:v>
                </c:pt>
                <c:pt idx="2">
                  <c:v>0.15000000000000024</c:v>
                </c:pt>
                <c:pt idx="3">
                  <c:v>0.1304347826086957</c:v>
                </c:pt>
              </c:numCache>
            </c:numRef>
          </c:val>
          <c:extLst>
            <c:ext xmlns:c16="http://schemas.microsoft.com/office/drawing/2014/chart" uri="{C3380CC4-5D6E-409C-BE32-E72D297353CC}">
              <c16:uniqueId val="{00000003-65E0-4DBE-86E3-43E49D99C5ED}"/>
            </c:ext>
          </c:extLst>
        </c:ser>
        <c:ser>
          <c:idx val="4"/>
          <c:order val="4"/>
          <c:tx>
            <c:strRef>
              <c:f>Arkusz4!$A$7</c:f>
              <c:strCache>
                <c:ptCount val="1"/>
                <c:pt idx="0">
                  <c:v>1,5l-2l</c:v>
                </c:pt>
              </c:strCache>
            </c:strRef>
          </c:tx>
          <c:invertIfNegative val="0"/>
          <c:cat>
            <c:strRef>
              <c:f>Arkusz29!$C$12:$C$15</c:f>
              <c:strCache>
                <c:ptCount val="4"/>
                <c:pt idx="0">
                  <c:v>A</c:v>
                </c:pt>
                <c:pt idx="1">
                  <c:v>0</c:v>
                </c:pt>
                <c:pt idx="2">
                  <c:v>B</c:v>
                </c:pt>
                <c:pt idx="3">
                  <c:v>AB</c:v>
                </c:pt>
              </c:strCache>
            </c:strRef>
          </c:cat>
          <c:val>
            <c:numRef>
              <c:f>Arkusz4!$B$7:$E$7</c:f>
              <c:numCache>
                <c:formatCode>0.0%</c:formatCode>
                <c:ptCount val="4"/>
                <c:pt idx="0">
                  <c:v>0.25423728813559043</c:v>
                </c:pt>
                <c:pt idx="1">
                  <c:v>0.33333333333333331</c:v>
                </c:pt>
                <c:pt idx="2">
                  <c:v>0.5</c:v>
                </c:pt>
                <c:pt idx="3">
                  <c:v>0.17391304347826336</c:v>
                </c:pt>
              </c:numCache>
            </c:numRef>
          </c:val>
          <c:extLst>
            <c:ext xmlns:c16="http://schemas.microsoft.com/office/drawing/2014/chart" uri="{C3380CC4-5D6E-409C-BE32-E72D297353CC}">
              <c16:uniqueId val="{00000004-65E0-4DBE-86E3-43E49D99C5ED}"/>
            </c:ext>
          </c:extLst>
        </c:ser>
        <c:dLbls>
          <c:showLegendKey val="0"/>
          <c:showVal val="0"/>
          <c:showCatName val="0"/>
          <c:showSerName val="0"/>
          <c:showPercent val="0"/>
          <c:showBubbleSize val="0"/>
        </c:dLbls>
        <c:gapWidth val="150"/>
        <c:axId val="147377152"/>
        <c:axId val="147419904"/>
      </c:barChart>
      <c:catAx>
        <c:axId val="147377152"/>
        <c:scaling>
          <c:orientation val="minMax"/>
        </c:scaling>
        <c:delete val="0"/>
        <c:axPos val="b"/>
        <c:numFmt formatCode="General" sourceLinked="0"/>
        <c:majorTickMark val="out"/>
        <c:minorTickMark val="none"/>
        <c:tickLblPos val="nextTo"/>
        <c:crossAx val="147419904"/>
        <c:crosses val="autoZero"/>
        <c:auto val="1"/>
        <c:lblAlgn val="ctr"/>
        <c:lblOffset val="100"/>
        <c:noMultiLvlLbl val="0"/>
      </c:catAx>
      <c:valAx>
        <c:axId val="147419904"/>
        <c:scaling>
          <c:orientation val="minMax"/>
        </c:scaling>
        <c:delete val="0"/>
        <c:axPos val="l"/>
        <c:majorGridlines/>
        <c:numFmt formatCode="0.0%" sourceLinked="1"/>
        <c:majorTickMark val="out"/>
        <c:minorTickMark val="none"/>
        <c:tickLblPos val="nextTo"/>
        <c:crossAx val="147377152"/>
        <c:crosses val="autoZero"/>
        <c:crossBetween val="between"/>
      </c:valAx>
    </c:plotArea>
    <c:legend>
      <c:legendPos val="r"/>
      <c:overlay val="0"/>
    </c:legend>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Arkusz6!$A$3</c:f>
              <c:strCache>
                <c:ptCount val="1"/>
                <c:pt idx="0">
                  <c:v>Wcale</c:v>
                </c:pt>
              </c:strCache>
            </c:strRef>
          </c:tx>
          <c:invertIfNegative val="0"/>
          <c:cat>
            <c:strRef>
              <c:f>Arkusz29!$C$12:$C$15</c:f>
              <c:strCache>
                <c:ptCount val="4"/>
                <c:pt idx="0">
                  <c:v>A</c:v>
                </c:pt>
                <c:pt idx="1">
                  <c:v>0</c:v>
                </c:pt>
                <c:pt idx="2">
                  <c:v>B</c:v>
                </c:pt>
                <c:pt idx="3">
                  <c:v>AB</c:v>
                </c:pt>
              </c:strCache>
            </c:strRef>
          </c:cat>
          <c:val>
            <c:numRef>
              <c:f>Arkusz6!$B$3:$E$3</c:f>
              <c:numCache>
                <c:formatCode>0.0%</c:formatCode>
                <c:ptCount val="4"/>
                <c:pt idx="0">
                  <c:v>0.30508474576271638</c:v>
                </c:pt>
                <c:pt idx="1">
                  <c:v>0.24074074074074223</c:v>
                </c:pt>
                <c:pt idx="2">
                  <c:v>0.30000000000000032</c:v>
                </c:pt>
                <c:pt idx="3">
                  <c:v>0.34782608695652456</c:v>
                </c:pt>
              </c:numCache>
            </c:numRef>
          </c:val>
          <c:extLst>
            <c:ext xmlns:c16="http://schemas.microsoft.com/office/drawing/2014/chart" uri="{C3380CC4-5D6E-409C-BE32-E72D297353CC}">
              <c16:uniqueId val="{00000000-788C-4477-B3E3-B3007BCC2482}"/>
            </c:ext>
          </c:extLst>
        </c:ser>
        <c:ser>
          <c:idx val="1"/>
          <c:order val="1"/>
          <c:tx>
            <c:strRef>
              <c:f>Arkusz6!$A$4</c:f>
              <c:strCache>
                <c:ptCount val="1"/>
                <c:pt idx="0">
                  <c:v>Bardzo rzadko</c:v>
                </c:pt>
              </c:strCache>
            </c:strRef>
          </c:tx>
          <c:invertIfNegative val="0"/>
          <c:cat>
            <c:strRef>
              <c:f>Arkusz29!$C$12:$C$15</c:f>
              <c:strCache>
                <c:ptCount val="4"/>
                <c:pt idx="0">
                  <c:v>A</c:v>
                </c:pt>
                <c:pt idx="1">
                  <c:v>0</c:v>
                </c:pt>
                <c:pt idx="2">
                  <c:v>B</c:v>
                </c:pt>
                <c:pt idx="3">
                  <c:v>AB</c:v>
                </c:pt>
              </c:strCache>
            </c:strRef>
          </c:cat>
          <c:val>
            <c:numRef>
              <c:f>Arkusz6!$B$4:$E$4</c:f>
              <c:numCache>
                <c:formatCode>0.0%</c:formatCode>
                <c:ptCount val="4"/>
                <c:pt idx="0">
                  <c:v>0.32203389830508722</c:v>
                </c:pt>
                <c:pt idx="1">
                  <c:v>0.31481481481482226</c:v>
                </c:pt>
                <c:pt idx="2">
                  <c:v>0.25</c:v>
                </c:pt>
                <c:pt idx="3">
                  <c:v>0.34782608695652456</c:v>
                </c:pt>
              </c:numCache>
            </c:numRef>
          </c:val>
          <c:extLst>
            <c:ext xmlns:c16="http://schemas.microsoft.com/office/drawing/2014/chart" uri="{C3380CC4-5D6E-409C-BE32-E72D297353CC}">
              <c16:uniqueId val="{00000001-788C-4477-B3E3-B3007BCC2482}"/>
            </c:ext>
          </c:extLst>
        </c:ser>
        <c:ser>
          <c:idx val="2"/>
          <c:order val="2"/>
          <c:tx>
            <c:strRef>
              <c:f>Arkusz6!$A$5</c:f>
              <c:strCache>
                <c:ptCount val="1"/>
                <c:pt idx="0">
                  <c:v>Kilka razy w tygodniu</c:v>
                </c:pt>
              </c:strCache>
            </c:strRef>
          </c:tx>
          <c:invertIfNegative val="0"/>
          <c:cat>
            <c:strRef>
              <c:f>Arkusz29!$C$12:$C$15</c:f>
              <c:strCache>
                <c:ptCount val="4"/>
                <c:pt idx="0">
                  <c:v>A</c:v>
                </c:pt>
                <c:pt idx="1">
                  <c:v>0</c:v>
                </c:pt>
                <c:pt idx="2">
                  <c:v>B</c:v>
                </c:pt>
                <c:pt idx="3">
                  <c:v>AB</c:v>
                </c:pt>
              </c:strCache>
            </c:strRef>
          </c:cat>
          <c:val>
            <c:numRef>
              <c:f>Arkusz6!$B$5:$E$5</c:f>
              <c:numCache>
                <c:formatCode>0.0%</c:formatCode>
                <c:ptCount val="4"/>
                <c:pt idx="0">
                  <c:v>8.4745762711865652E-2</c:v>
                </c:pt>
                <c:pt idx="1">
                  <c:v>0.12962962962962782</c:v>
                </c:pt>
                <c:pt idx="2">
                  <c:v>0.25</c:v>
                </c:pt>
                <c:pt idx="3">
                  <c:v>8.6956521739130543E-2</c:v>
                </c:pt>
              </c:numCache>
            </c:numRef>
          </c:val>
          <c:extLst>
            <c:ext xmlns:c16="http://schemas.microsoft.com/office/drawing/2014/chart" uri="{C3380CC4-5D6E-409C-BE32-E72D297353CC}">
              <c16:uniqueId val="{00000002-788C-4477-B3E3-B3007BCC2482}"/>
            </c:ext>
          </c:extLst>
        </c:ser>
        <c:ser>
          <c:idx val="3"/>
          <c:order val="3"/>
          <c:tx>
            <c:strRef>
              <c:f>Arkusz6!$A$6</c:f>
              <c:strCache>
                <c:ptCount val="1"/>
                <c:pt idx="0">
                  <c:v>Codziennie</c:v>
                </c:pt>
              </c:strCache>
            </c:strRef>
          </c:tx>
          <c:invertIfNegative val="0"/>
          <c:cat>
            <c:strRef>
              <c:f>Arkusz29!$C$12:$C$15</c:f>
              <c:strCache>
                <c:ptCount val="4"/>
                <c:pt idx="0">
                  <c:v>A</c:v>
                </c:pt>
                <c:pt idx="1">
                  <c:v>0</c:v>
                </c:pt>
                <c:pt idx="2">
                  <c:v>B</c:v>
                </c:pt>
                <c:pt idx="3">
                  <c:v>AB</c:v>
                </c:pt>
              </c:strCache>
            </c:strRef>
          </c:cat>
          <c:val>
            <c:numRef>
              <c:f>Arkusz6!$B$6:$E$6</c:f>
              <c:numCache>
                <c:formatCode>0.0%</c:formatCode>
                <c:ptCount val="4"/>
                <c:pt idx="0">
                  <c:v>3.3898305084745811E-2</c:v>
                </c:pt>
                <c:pt idx="1">
                  <c:v>7.407407407407407E-2</c:v>
                </c:pt>
                <c:pt idx="2">
                  <c:v>0.05</c:v>
                </c:pt>
                <c:pt idx="3">
                  <c:v>4.3478260869565223E-2</c:v>
                </c:pt>
              </c:numCache>
            </c:numRef>
          </c:val>
          <c:extLst>
            <c:ext xmlns:c16="http://schemas.microsoft.com/office/drawing/2014/chart" uri="{C3380CC4-5D6E-409C-BE32-E72D297353CC}">
              <c16:uniqueId val="{00000003-788C-4477-B3E3-B3007BCC2482}"/>
            </c:ext>
          </c:extLst>
        </c:ser>
        <c:ser>
          <c:idx val="4"/>
          <c:order val="4"/>
          <c:tx>
            <c:strRef>
              <c:f>Arkusz6!$A$7</c:f>
              <c:strCache>
                <c:ptCount val="1"/>
                <c:pt idx="0">
                  <c:v>Raz w tygodniu</c:v>
                </c:pt>
              </c:strCache>
            </c:strRef>
          </c:tx>
          <c:invertIfNegative val="0"/>
          <c:cat>
            <c:strRef>
              <c:f>Arkusz29!$C$12:$C$15</c:f>
              <c:strCache>
                <c:ptCount val="4"/>
                <c:pt idx="0">
                  <c:v>A</c:v>
                </c:pt>
                <c:pt idx="1">
                  <c:v>0</c:v>
                </c:pt>
                <c:pt idx="2">
                  <c:v>B</c:v>
                </c:pt>
                <c:pt idx="3">
                  <c:v>AB</c:v>
                </c:pt>
              </c:strCache>
            </c:strRef>
          </c:cat>
          <c:val>
            <c:numRef>
              <c:f>Arkusz6!$B$7:$E$7</c:f>
              <c:numCache>
                <c:formatCode>0.0%</c:formatCode>
                <c:ptCount val="4"/>
                <c:pt idx="0">
                  <c:v>0.15254237288135819</c:v>
                </c:pt>
                <c:pt idx="1">
                  <c:v>0.16666666666666663</c:v>
                </c:pt>
                <c:pt idx="2">
                  <c:v>0.1</c:v>
                </c:pt>
                <c:pt idx="3">
                  <c:v>8.6956521739130543E-2</c:v>
                </c:pt>
              </c:numCache>
            </c:numRef>
          </c:val>
          <c:extLst>
            <c:ext xmlns:c16="http://schemas.microsoft.com/office/drawing/2014/chart" uri="{C3380CC4-5D6E-409C-BE32-E72D297353CC}">
              <c16:uniqueId val="{00000004-788C-4477-B3E3-B3007BCC2482}"/>
            </c:ext>
          </c:extLst>
        </c:ser>
        <c:ser>
          <c:idx val="5"/>
          <c:order val="5"/>
          <c:tx>
            <c:strRef>
              <c:f>Arkusz6!$A$8</c:f>
              <c:strCache>
                <c:ptCount val="1"/>
                <c:pt idx="0">
                  <c:v>Raz w miesiącu</c:v>
                </c:pt>
              </c:strCache>
            </c:strRef>
          </c:tx>
          <c:invertIfNegative val="0"/>
          <c:cat>
            <c:strRef>
              <c:f>Arkusz29!$C$12:$C$15</c:f>
              <c:strCache>
                <c:ptCount val="4"/>
                <c:pt idx="0">
                  <c:v>A</c:v>
                </c:pt>
                <c:pt idx="1">
                  <c:v>0</c:v>
                </c:pt>
                <c:pt idx="2">
                  <c:v>B</c:v>
                </c:pt>
                <c:pt idx="3">
                  <c:v>AB</c:v>
                </c:pt>
              </c:strCache>
            </c:strRef>
          </c:cat>
          <c:val>
            <c:numRef>
              <c:f>Arkusz6!$B$8:$E$8</c:f>
              <c:numCache>
                <c:formatCode>0.0%</c:formatCode>
                <c:ptCount val="4"/>
                <c:pt idx="0">
                  <c:v>0.10169491525423729</c:v>
                </c:pt>
                <c:pt idx="1">
                  <c:v>7.407407407407407E-2</c:v>
                </c:pt>
                <c:pt idx="2">
                  <c:v>0.05</c:v>
                </c:pt>
                <c:pt idx="3">
                  <c:v>8.6956521739130543E-2</c:v>
                </c:pt>
              </c:numCache>
            </c:numRef>
          </c:val>
          <c:extLst>
            <c:ext xmlns:c16="http://schemas.microsoft.com/office/drawing/2014/chart" uri="{C3380CC4-5D6E-409C-BE32-E72D297353CC}">
              <c16:uniqueId val="{00000005-788C-4477-B3E3-B3007BCC2482}"/>
            </c:ext>
          </c:extLst>
        </c:ser>
        <c:dLbls>
          <c:showLegendKey val="0"/>
          <c:showVal val="0"/>
          <c:showCatName val="0"/>
          <c:showSerName val="0"/>
          <c:showPercent val="0"/>
          <c:showBubbleSize val="0"/>
        </c:dLbls>
        <c:gapWidth val="150"/>
        <c:axId val="147456000"/>
        <c:axId val="147457536"/>
      </c:barChart>
      <c:catAx>
        <c:axId val="147456000"/>
        <c:scaling>
          <c:orientation val="minMax"/>
        </c:scaling>
        <c:delete val="0"/>
        <c:axPos val="b"/>
        <c:numFmt formatCode="General" sourceLinked="0"/>
        <c:majorTickMark val="out"/>
        <c:minorTickMark val="none"/>
        <c:tickLblPos val="nextTo"/>
        <c:crossAx val="147457536"/>
        <c:crosses val="autoZero"/>
        <c:auto val="1"/>
        <c:lblAlgn val="ctr"/>
        <c:lblOffset val="100"/>
        <c:noMultiLvlLbl val="0"/>
      </c:catAx>
      <c:valAx>
        <c:axId val="147457536"/>
        <c:scaling>
          <c:orientation val="minMax"/>
        </c:scaling>
        <c:delete val="0"/>
        <c:axPos val="l"/>
        <c:majorGridlines/>
        <c:numFmt formatCode="0.0%" sourceLinked="1"/>
        <c:majorTickMark val="out"/>
        <c:minorTickMark val="none"/>
        <c:tickLblPos val="nextTo"/>
        <c:crossAx val="147456000"/>
        <c:crosses val="autoZero"/>
        <c:crossBetween val="between"/>
      </c:valAx>
    </c:plotArea>
    <c:legend>
      <c:legendPos val="r"/>
      <c:overlay val="0"/>
    </c:legend>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Arkusz32!$A$3</c:f>
              <c:strCache>
                <c:ptCount val="1"/>
                <c:pt idx="0">
                  <c:v>Wcale </c:v>
                </c:pt>
              </c:strCache>
            </c:strRef>
          </c:tx>
          <c:invertIfNegative val="0"/>
          <c:cat>
            <c:strRef>
              <c:f>Arkusz29!$C$12:$C$15</c:f>
              <c:strCache>
                <c:ptCount val="4"/>
                <c:pt idx="0">
                  <c:v>A</c:v>
                </c:pt>
                <c:pt idx="1">
                  <c:v>0</c:v>
                </c:pt>
                <c:pt idx="2">
                  <c:v>B</c:v>
                </c:pt>
                <c:pt idx="3">
                  <c:v>AB</c:v>
                </c:pt>
              </c:strCache>
            </c:strRef>
          </c:cat>
          <c:val>
            <c:numRef>
              <c:f>Arkusz32!$B$3:$E$3</c:f>
              <c:numCache>
                <c:formatCode>0.0%</c:formatCode>
                <c:ptCount val="4"/>
                <c:pt idx="0">
                  <c:v>0.16949152542372878</c:v>
                </c:pt>
                <c:pt idx="1">
                  <c:v>0.20370370370370369</c:v>
                </c:pt>
                <c:pt idx="2">
                  <c:v>0.2</c:v>
                </c:pt>
                <c:pt idx="3">
                  <c:v>0.21739130434782836</c:v>
                </c:pt>
              </c:numCache>
            </c:numRef>
          </c:val>
          <c:extLst>
            <c:ext xmlns:c16="http://schemas.microsoft.com/office/drawing/2014/chart" uri="{C3380CC4-5D6E-409C-BE32-E72D297353CC}">
              <c16:uniqueId val="{00000000-5412-455D-8AEA-82375C73C744}"/>
            </c:ext>
          </c:extLst>
        </c:ser>
        <c:ser>
          <c:idx val="1"/>
          <c:order val="1"/>
          <c:tx>
            <c:strRef>
              <c:f>Arkusz32!$A$4</c:f>
              <c:strCache>
                <c:ptCount val="1"/>
                <c:pt idx="0">
                  <c:v>Bardzo rzadko</c:v>
                </c:pt>
              </c:strCache>
            </c:strRef>
          </c:tx>
          <c:invertIfNegative val="0"/>
          <c:cat>
            <c:strRef>
              <c:f>Arkusz29!$C$12:$C$15</c:f>
              <c:strCache>
                <c:ptCount val="4"/>
                <c:pt idx="0">
                  <c:v>A</c:v>
                </c:pt>
                <c:pt idx="1">
                  <c:v>0</c:v>
                </c:pt>
                <c:pt idx="2">
                  <c:v>B</c:v>
                </c:pt>
                <c:pt idx="3">
                  <c:v>AB</c:v>
                </c:pt>
              </c:strCache>
            </c:strRef>
          </c:cat>
          <c:val>
            <c:numRef>
              <c:f>Arkusz32!$B$4:$E$4</c:f>
              <c:numCache>
                <c:formatCode>0.0%</c:formatCode>
                <c:ptCount val="4"/>
                <c:pt idx="0">
                  <c:v>0.27118644067796632</c:v>
                </c:pt>
                <c:pt idx="1">
                  <c:v>0.29629629629629628</c:v>
                </c:pt>
                <c:pt idx="2">
                  <c:v>0.25</c:v>
                </c:pt>
                <c:pt idx="3">
                  <c:v>0.39130434782609075</c:v>
                </c:pt>
              </c:numCache>
            </c:numRef>
          </c:val>
          <c:extLst>
            <c:ext xmlns:c16="http://schemas.microsoft.com/office/drawing/2014/chart" uri="{C3380CC4-5D6E-409C-BE32-E72D297353CC}">
              <c16:uniqueId val="{00000001-5412-455D-8AEA-82375C73C744}"/>
            </c:ext>
          </c:extLst>
        </c:ser>
        <c:ser>
          <c:idx val="2"/>
          <c:order val="2"/>
          <c:tx>
            <c:strRef>
              <c:f>Arkusz32!$A$5</c:f>
              <c:strCache>
                <c:ptCount val="1"/>
                <c:pt idx="0">
                  <c:v>Raz w tygodniu</c:v>
                </c:pt>
              </c:strCache>
            </c:strRef>
          </c:tx>
          <c:invertIfNegative val="0"/>
          <c:cat>
            <c:strRef>
              <c:f>Arkusz29!$C$12:$C$15</c:f>
              <c:strCache>
                <c:ptCount val="4"/>
                <c:pt idx="0">
                  <c:v>A</c:v>
                </c:pt>
                <c:pt idx="1">
                  <c:v>0</c:v>
                </c:pt>
                <c:pt idx="2">
                  <c:v>B</c:v>
                </c:pt>
                <c:pt idx="3">
                  <c:v>AB</c:v>
                </c:pt>
              </c:strCache>
            </c:strRef>
          </c:cat>
          <c:val>
            <c:numRef>
              <c:f>Arkusz32!$B$5:$E$5</c:f>
              <c:numCache>
                <c:formatCode>0.0%</c:formatCode>
                <c:ptCount val="4"/>
                <c:pt idx="0">
                  <c:v>0.22033898305084743</c:v>
                </c:pt>
                <c:pt idx="1">
                  <c:v>0.22222222222222221</c:v>
                </c:pt>
                <c:pt idx="2">
                  <c:v>0.25</c:v>
                </c:pt>
                <c:pt idx="3">
                  <c:v>0.17391304347826336</c:v>
                </c:pt>
              </c:numCache>
            </c:numRef>
          </c:val>
          <c:extLst>
            <c:ext xmlns:c16="http://schemas.microsoft.com/office/drawing/2014/chart" uri="{C3380CC4-5D6E-409C-BE32-E72D297353CC}">
              <c16:uniqueId val="{00000002-5412-455D-8AEA-82375C73C744}"/>
            </c:ext>
          </c:extLst>
        </c:ser>
        <c:ser>
          <c:idx val="3"/>
          <c:order val="3"/>
          <c:tx>
            <c:strRef>
              <c:f>Arkusz32!$A$6</c:f>
              <c:strCache>
                <c:ptCount val="1"/>
                <c:pt idx="0">
                  <c:v>Kilka razy w tygodniu</c:v>
                </c:pt>
              </c:strCache>
            </c:strRef>
          </c:tx>
          <c:invertIfNegative val="0"/>
          <c:cat>
            <c:strRef>
              <c:f>Arkusz29!$C$12:$C$15</c:f>
              <c:strCache>
                <c:ptCount val="4"/>
                <c:pt idx="0">
                  <c:v>A</c:v>
                </c:pt>
                <c:pt idx="1">
                  <c:v>0</c:v>
                </c:pt>
                <c:pt idx="2">
                  <c:v>B</c:v>
                </c:pt>
                <c:pt idx="3">
                  <c:v>AB</c:v>
                </c:pt>
              </c:strCache>
            </c:strRef>
          </c:cat>
          <c:val>
            <c:numRef>
              <c:f>Arkusz32!$B$6:$E$6</c:f>
              <c:numCache>
                <c:formatCode>0.0%</c:formatCode>
                <c:ptCount val="4"/>
                <c:pt idx="0">
                  <c:v>8.4745762711865652E-2</c:v>
                </c:pt>
                <c:pt idx="1">
                  <c:v>9.2592592592594114E-2</c:v>
                </c:pt>
                <c:pt idx="2">
                  <c:v>0.05</c:v>
                </c:pt>
                <c:pt idx="3">
                  <c:v>8.6956521739130543E-2</c:v>
                </c:pt>
              </c:numCache>
            </c:numRef>
          </c:val>
          <c:extLst>
            <c:ext xmlns:c16="http://schemas.microsoft.com/office/drawing/2014/chart" uri="{C3380CC4-5D6E-409C-BE32-E72D297353CC}">
              <c16:uniqueId val="{00000003-5412-455D-8AEA-82375C73C744}"/>
            </c:ext>
          </c:extLst>
        </c:ser>
        <c:ser>
          <c:idx val="4"/>
          <c:order val="4"/>
          <c:tx>
            <c:strRef>
              <c:f>Arkusz32!$A$7</c:f>
              <c:strCache>
                <c:ptCount val="1"/>
                <c:pt idx="0">
                  <c:v>Raz w miesiącu</c:v>
                </c:pt>
              </c:strCache>
            </c:strRef>
          </c:tx>
          <c:invertIfNegative val="0"/>
          <c:cat>
            <c:strRef>
              <c:f>Arkusz29!$C$12:$C$15</c:f>
              <c:strCache>
                <c:ptCount val="4"/>
                <c:pt idx="0">
                  <c:v>A</c:v>
                </c:pt>
                <c:pt idx="1">
                  <c:v>0</c:v>
                </c:pt>
                <c:pt idx="2">
                  <c:v>B</c:v>
                </c:pt>
                <c:pt idx="3">
                  <c:v>AB</c:v>
                </c:pt>
              </c:strCache>
            </c:strRef>
          </c:cat>
          <c:val>
            <c:numRef>
              <c:f>Arkusz32!$B$7:$E$7</c:f>
              <c:numCache>
                <c:formatCode>0.0%</c:formatCode>
                <c:ptCount val="4"/>
                <c:pt idx="0">
                  <c:v>0.25423728813559043</c:v>
                </c:pt>
                <c:pt idx="1">
                  <c:v>0.18518518518518667</c:v>
                </c:pt>
                <c:pt idx="2">
                  <c:v>0.25</c:v>
                </c:pt>
                <c:pt idx="3">
                  <c:v>0.1304347826086957</c:v>
                </c:pt>
              </c:numCache>
            </c:numRef>
          </c:val>
          <c:extLst>
            <c:ext xmlns:c16="http://schemas.microsoft.com/office/drawing/2014/chart" uri="{C3380CC4-5D6E-409C-BE32-E72D297353CC}">
              <c16:uniqueId val="{00000004-5412-455D-8AEA-82375C73C744}"/>
            </c:ext>
          </c:extLst>
        </c:ser>
        <c:dLbls>
          <c:showLegendKey val="0"/>
          <c:showVal val="0"/>
          <c:showCatName val="0"/>
          <c:showSerName val="0"/>
          <c:showPercent val="0"/>
          <c:showBubbleSize val="0"/>
        </c:dLbls>
        <c:gapWidth val="150"/>
        <c:axId val="147496960"/>
        <c:axId val="147498496"/>
      </c:barChart>
      <c:catAx>
        <c:axId val="147496960"/>
        <c:scaling>
          <c:orientation val="minMax"/>
        </c:scaling>
        <c:delete val="0"/>
        <c:axPos val="b"/>
        <c:numFmt formatCode="General" sourceLinked="0"/>
        <c:majorTickMark val="out"/>
        <c:minorTickMark val="none"/>
        <c:tickLblPos val="nextTo"/>
        <c:crossAx val="147498496"/>
        <c:crosses val="autoZero"/>
        <c:auto val="1"/>
        <c:lblAlgn val="ctr"/>
        <c:lblOffset val="100"/>
        <c:noMultiLvlLbl val="0"/>
      </c:catAx>
      <c:valAx>
        <c:axId val="147498496"/>
        <c:scaling>
          <c:orientation val="minMax"/>
        </c:scaling>
        <c:delete val="0"/>
        <c:axPos val="l"/>
        <c:majorGridlines/>
        <c:numFmt formatCode="0.0%" sourceLinked="1"/>
        <c:majorTickMark val="out"/>
        <c:minorTickMark val="none"/>
        <c:tickLblPos val="nextTo"/>
        <c:crossAx val="147496960"/>
        <c:crosses val="autoZero"/>
        <c:crossBetween val="between"/>
      </c:valAx>
    </c:plotArea>
    <c:legend>
      <c:legendPos val="r"/>
      <c:overlay val="0"/>
    </c:legend>
    <c:plotVisOnly val="1"/>
    <c:dispBlanksAs val="gap"/>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Arkusz17!$F$3</c:f>
              <c:strCache>
                <c:ptCount val="1"/>
                <c:pt idx="0">
                  <c:v>Piwo</c:v>
                </c:pt>
              </c:strCache>
            </c:strRef>
          </c:tx>
          <c:invertIfNegative val="0"/>
          <c:cat>
            <c:strRef>
              <c:f>Arkusz17!$G$2:$J$2</c:f>
              <c:strCache>
                <c:ptCount val="4"/>
                <c:pt idx="0">
                  <c:v>A</c:v>
                </c:pt>
                <c:pt idx="1">
                  <c:v>0</c:v>
                </c:pt>
                <c:pt idx="2">
                  <c:v>B</c:v>
                </c:pt>
                <c:pt idx="3">
                  <c:v>AB</c:v>
                </c:pt>
              </c:strCache>
            </c:strRef>
          </c:cat>
          <c:val>
            <c:numRef>
              <c:f>Arkusz17!$G$3:$J$3</c:f>
              <c:numCache>
                <c:formatCode>0.0</c:formatCode>
                <c:ptCount val="4"/>
                <c:pt idx="0">
                  <c:v>38.775510204082209</c:v>
                </c:pt>
                <c:pt idx="1">
                  <c:v>47.619047619047038</c:v>
                </c:pt>
                <c:pt idx="2" formatCode="General">
                  <c:v>31.25</c:v>
                </c:pt>
                <c:pt idx="3" formatCode="General">
                  <c:v>35</c:v>
                </c:pt>
              </c:numCache>
            </c:numRef>
          </c:val>
          <c:extLst>
            <c:ext xmlns:c16="http://schemas.microsoft.com/office/drawing/2014/chart" uri="{C3380CC4-5D6E-409C-BE32-E72D297353CC}">
              <c16:uniqueId val="{00000000-9BED-40E8-89D3-FCE8106A69EF}"/>
            </c:ext>
          </c:extLst>
        </c:ser>
        <c:ser>
          <c:idx val="1"/>
          <c:order val="1"/>
          <c:tx>
            <c:strRef>
              <c:f>Arkusz17!$F$4</c:f>
              <c:strCache>
                <c:ptCount val="1"/>
                <c:pt idx="0">
                  <c:v>Wódka</c:v>
                </c:pt>
              </c:strCache>
            </c:strRef>
          </c:tx>
          <c:invertIfNegative val="0"/>
          <c:cat>
            <c:strRef>
              <c:f>Arkusz17!$G$2:$J$2</c:f>
              <c:strCache>
                <c:ptCount val="4"/>
                <c:pt idx="0">
                  <c:v>A</c:v>
                </c:pt>
                <c:pt idx="1">
                  <c:v>0</c:v>
                </c:pt>
                <c:pt idx="2">
                  <c:v>B</c:v>
                </c:pt>
                <c:pt idx="3">
                  <c:v>AB</c:v>
                </c:pt>
              </c:strCache>
            </c:strRef>
          </c:cat>
          <c:val>
            <c:numRef>
              <c:f>Arkusz17!$G$4:$J$4</c:f>
              <c:numCache>
                <c:formatCode>0.0</c:formatCode>
                <c:ptCount val="4"/>
                <c:pt idx="0">
                  <c:v>8.1632653061224492</c:v>
                </c:pt>
                <c:pt idx="1">
                  <c:v>16.666666666666664</c:v>
                </c:pt>
                <c:pt idx="2" formatCode="General">
                  <c:v>18.75</c:v>
                </c:pt>
                <c:pt idx="3" formatCode="General">
                  <c:v>15</c:v>
                </c:pt>
              </c:numCache>
            </c:numRef>
          </c:val>
          <c:extLst>
            <c:ext xmlns:c16="http://schemas.microsoft.com/office/drawing/2014/chart" uri="{C3380CC4-5D6E-409C-BE32-E72D297353CC}">
              <c16:uniqueId val="{00000001-9BED-40E8-89D3-FCE8106A69EF}"/>
            </c:ext>
          </c:extLst>
        </c:ser>
        <c:ser>
          <c:idx val="2"/>
          <c:order val="2"/>
          <c:tx>
            <c:strRef>
              <c:f>Arkusz17!$F$5</c:f>
              <c:strCache>
                <c:ptCount val="1"/>
                <c:pt idx="0">
                  <c:v>Wino</c:v>
                </c:pt>
              </c:strCache>
            </c:strRef>
          </c:tx>
          <c:invertIfNegative val="0"/>
          <c:cat>
            <c:strRef>
              <c:f>Arkusz17!$G$2:$J$2</c:f>
              <c:strCache>
                <c:ptCount val="4"/>
                <c:pt idx="0">
                  <c:v>A</c:v>
                </c:pt>
                <c:pt idx="1">
                  <c:v>0</c:v>
                </c:pt>
                <c:pt idx="2">
                  <c:v>B</c:v>
                </c:pt>
                <c:pt idx="3">
                  <c:v>AB</c:v>
                </c:pt>
              </c:strCache>
            </c:strRef>
          </c:cat>
          <c:val>
            <c:numRef>
              <c:f>Arkusz17!$G$5:$J$5</c:f>
              <c:numCache>
                <c:formatCode>0.0</c:formatCode>
                <c:ptCount val="4"/>
                <c:pt idx="0">
                  <c:v>32.653061224489811</c:v>
                </c:pt>
                <c:pt idx="1">
                  <c:v>16.666666666666664</c:v>
                </c:pt>
                <c:pt idx="2" formatCode="General">
                  <c:v>31.25</c:v>
                </c:pt>
                <c:pt idx="3" formatCode="General">
                  <c:v>45</c:v>
                </c:pt>
              </c:numCache>
            </c:numRef>
          </c:val>
          <c:extLst>
            <c:ext xmlns:c16="http://schemas.microsoft.com/office/drawing/2014/chart" uri="{C3380CC4-5D6E-409C-BE32-E72D297353CC}">
              <c16:uniqueId val="{00000002-9BED-40E8-89D3-FCE8106A69EF}"/>
            </c:ext>
          </c:extLst>
        </c:ser>
        <c:ser>
          <c:idx val="5"/>
          <c:order val="3"/>
          <c:tx>
            <c:strRef>
              <c:f>Arkusz17!$F$8</c:f>
              <c:strCache>
                <c:ptCount val="1"/>
                <c:pt idx="0">
                  <c:v>Whisky</c:v>
                </c:pt>
              </c:strCache>
            </c:strRef>
          </c:tx>
          <c:invertIfNegative val="0"/>
          <c:cat>
            <c:strRef>
              <c:f>Arkusz17!$G$2:$J$2</c:f>
              <c:strCache>
                <c:ptCount val="4"/>
                <c:pt idx="0">
                  <c:v>A</c:v>
                </c:pt>
                <c:pt idx="1">
                  <c:v>0</c:v>
                </c:pt>
                <c:pt idx="2">
                  <c:v>B</c:v>
                </c:pt>
                <c:pt idx="3">
                  <c:v>AB</c:v>
                </c:pt>
              </c:strCache>
            </c:strRef>
          </c:cat>
          <c:val>
            <c:numRef>
              <c:f>Arkusz17!$G$8:$J$8</c:f>
              <c:numCache>
                <c:formatCode>0.0</c:formatCode>
                <c:ptCount val="4"/>
                <c:pt idx="0">
                  <c:v>8.1632653061224492</c:v>
                </c:pt>
                <c:pt idx="1">
                  <c:v>2.3809523809523809</c:v>
                </c:pt>
                <c:pt idx="2" formatCode="General">
                  <c:v>6.25</c:v>
                </c:pt>
                <c:pt idx="3" formatCode="General">
                  <c:v>5</c:v>
                </c:pt>
              </c:numCache>
            </c:numRef>
          </c:val>
          <c:extLst>
            <c:ext xmlns:c16="http://schemas.microsoft.com/office/drawing/2014/chart" uri="{C3380CC4-5D6E-409C-BE32-E72D297353CC}">
              <c16:uniqueId val="{00000003-9BED-40E8-89D3-FCE8106A69EF}"/>
            </c:ext>
          </c:extLst>
        </c:ser>
        <c:ser>
          <c:idx val="3"/>
          <c:order val="4"/>
          <c:tx>
            <c:strRef>
              <c:f>Arkusz17!$F$6</c:f>
              <c:strCache>
                <c:ptCount val="1"/>
                <c:pt idx="0">
                  <c:v>Nalewka</c:v>
                </c:pt>
              </c:strCache>
            </c:strRef>
          </c:tx>
          <c:invertIfNegative val="0"/>
          <c:cat>
            <c:strRef>
              <c:f>Arkusz17!$G$2:$J$2</c:f>
              <c:strCache>
                <c:ptCount val="4"/>
                <c:pt idx="0">
                  <c:v>A</c:v>
                </c:pt>
                <c:pt idx="1">
                  <c:v>0</c:v>
                </c:pt>
                <c:pt idx="2">
                  <c:v>B</c:v>
                </c:pt>
                <c:pt idx="3">
                  <c:v>AB</c:v>
                </c:pt>
              </c:strCache>
            </c:strRef>
          </c:cat>
          <c:val>
            <c:numRef>
              <c:f>Arkusz17!$G$6:$J$6</c:f>
              <c:numCache>
                <c:formatCode>0.0</c:formatCode>
                <c:ptCount val="4"/>
                <c:pt idx="0">
                  <c:v>4.0816326530612423</c:v>
                </c:pt>
                <c:pt idx="1">
                  <c:v>4.7619047619047619</c:v>
                </c:pt>
                <c:pt idx="2" formatCode="General">
                  <c:v>12.5</c:v>
                </c:pt>
                <c:pt idx="3" formatCode="General">
                  <c:v>0</c:v>
                </c:pt>
              </c:numCache>
            </c:numRef>
          </c:val>
          <c:extLst>
            <c:ext xmlns:c16="http://schemas.microsoft.com/office/drawing/2014/chart" uri="{C3380CC4-5D6E-409C-BE32-E72D297353CC}">
              <c16:uniqueId val="{00000004-9BED-40E8-89D3-FCE8106A69EF}"/>
            </c:ext>
          </c:extLst>
        </c:ser>
        <c:ser>
          <c:idx val="4"/>
          <c:order val="5"/>
          <c:tx>
            <c:strRef>
              <c:f>Arkusz17!$F$7</c:f>
              <c:strCache>
                <c:ptCount val="1"/>
                <c:pt idx="0">
                  <c:v>Szampan</c:v>
                </c:pt>
              </c:strCache>
            </c:strRef>
          </c:tx>
          <c:invertIfNegative val="0"/>
          <c:cat>
            <c:strRef>
              <c:f>Arkusz17!$G$2:$J$2</c:f>
              <c:strCache>
                <c:ptCount val="4"/>
                <c:pt idx="0">
                  <c:v>A</c:v>
                </c:pt>
                <c:pt idx="1">
                  <c:v>0</c:v>
                </c:pt>
                <c:pt idx="2">
                  <c:v>B</c:v>
                </c:pt>
                <c:pt idx="3">
                  <c:v>AB</c:v>
                </c:pt>
              </c:strCache>
            </c:strRef>
          </c:cat>
          <c:val>
            <c:numRef>
              <c:f>Arkusz17!$G$7:$J$7</c:f>
              <c:numCache>
                <c:formatCode>0.0</c:formatCode>
                <c:ptCount val="4"/>
                <c:pt idx="0">
                  <c:v>2.0408163265306132</c:v>
                </c:pt>
                <c:pt idx="1">
                  <c:v>4.7619047619047619</c:v>
                </c:pt>
                <c:pt idx="2" formatCode="General">
                  <c:v>0</c:v>
                </c:pt>
                <c:pt idx="3" formatCode="General">
                  <c:v>0</c:v>
                </c:pt>
              </c:numCache>
            </c:numRef>
          </c:val>
          <c:extLst>
            <c:ext xmlns:c16="http://schemas.microsoft.com/office/drawing/2014/chart" uri="{C3380CC4-5D6E-409C-BE32-E72D297353CC}">
              <c16:uniqueId val="{00000005-9BED-40E8-89D3-FCE8106A69EF}"/>
            </c:ext>
          </c:extLst>
        </c:ser>
        <c:ser>
          <c:idx val="6"/>
          <c:order val="6"/>
          <c:tx>
            <c:strRef>
              <c:f>Arkusz17!$F$9</c:f>
              <c:strCache>
                <c:ptCount val="1"/>
                <c:pt idx="0">
                  <c:v>Likier</c:v>
                </c:pt>
              </c:strCache>
            </c:strRef>
          </c:tx>
          <c:invertIfNegative val="0"/>
          <c:cat>
            <c:strRef>
              <c:f>Arkusz17!$G$2:$J$2</c:f>
              <c:strCache>
                <c:ptCount val="4"/>
                <c:pt idx="0">
                  <c:v>A</c:v>
                </c:pt>
                <c:pt idx="1">
                  <c:v>0</c:v>
                </c:pt>
                <c:pt idx="2">
                  <c:v>B</c:v>
                </c:pt>
                <c:pt idx="3">
                  <c:v>AB</c:v>
                </c:pt>
              </c:strCache>
            </c:strRef>
          </c:cat>
          <c:val>
            <c:numRef>
              <c:f>Arkusz17!$G$9:$J$9</c:f>
              <c:numCache>
                <c:formatCode>0.0</c:formatCode>
                <c:ptCount val="4"/>
                <c:pt idx="0">
                  <c:v>2.0408163265306132</c:v>
                </c:pt>
                <c:pt idx="1">
                  <c:v>4.7619047619047619</c:v>
                </c:pt>
                <c:pt idx="2" formatCode="General">
                  <c:v>0</c:v>
                </c:pt>
                <c:pt idx="3" formatCode="General">
                  <c:v>0</c:v>
                </c:pt>
              </c:numCache>
            </c:numRef>
          </c:val>
          <c:extLst>
            <c:ext xmlns:c16="http://schemas.microsoft.com/office/drawing/2014/chart" uri="{C3380CC4-5D6E-409C-BE32-E72D297353CC}">
              <c16:uniqueId val="{00000006-9BED-40E8-89D3-FCE8106A69EF}"/>
            </c:ext>
          </c:extLst>
        </c:ser>
        <c:ser>
          <c:idx val="7"/>
          <c:order val="7"/>
          <c:tx>
            <c:strRef>
              <c:f>Arkusz17!$F$10</c:f>
              <c:strCache>
                <c:ptCount val="1"/>
                <c:pt idx="0">
                  <c:v>Gin</c:v>
                </c:pt>
              </c:strCache>
            </c:strRef>
          </c:tx>
          <c:invertIfNegative val="0"/>
          <c:cat>
            <c:strRef>
              <c:f>Arkusz17!$G$2:$J$2</c:f>
              <c:strCache>
                <c:ptCount val="4"/>
                <c:pt idx="0">
                  <c:v>A</c:v>
                </c:pt>
                <c:pt idx="1">
                  <c:v>0</c:v>
                </c:pt>
                <c:pt idx="2">
                  <c:v>B</c:v>
                </c:pt>
                <c:pt idx="3">
                  <c:v>AB</c:v>
                </c:pt>
              </c:strCache>
            </c:strRef>
          </c:cat>
          <c:val>
            <c:numRef>
              <c:f>Arkusz17!$G$10:$J$10</c:f>
              <c:numCache>
                <c:formatCode>0.0</c:formatCode>
                <c:ptCount val="4"/>
                <c:pt idx="0">
                  <c:v>2.0408163265306132</c:v>
                </c:pt>
                <c:pt idx="1">
                  <c:v>0</c:v>
                </c:pt>
                <c:pt idx="2" formatCode="General">
                  <c:v>0</c:v>
                </c:pt>
                <c:pt idx="3" formatCode="General">
                  <c:v>0</c:v>
                </c:pt>
              </c:numCache>
            </c:numRef>
          </c:val>
          <c:extLst>
            <c:ext xmlns:c16="http://schemas.microsoft.com/office/drawing/2014/chart" uri="{C3380CC4-5D6E-409C-BE32-E72D297353CC}">
              <c16:uniqueId val="{00000007-9BED-40E8-89D3-FCE8106A69EF}"/>
            </c:ext>
          </c:extLst>
        </c:ser>
        <c:ser>
          <c:idx val="8"/>
          <c:order val="8"/>
          <c:tx>
            <c:strRef>
              <c:f>Arkusz17!$F$11</c:f>
              <c:strCache>
                <c:ptCount val="1"/>
                <c:pt idx="0">
                  <c:v>Drinki</c:v>
                </c:pt>
              </c:strCache>
            </c:strRef>
          </c:tx>
          <c:invertIfNegative val="0"/>
          <c:cat>
            <c:strRef>
              <c:f>Arkusz17!$G$2:$J$2</c:f>
              <c:strCache>
                <c:ptCount val="4"/>
                <c:pt idx="0">
                  <c:v>A</c:v>
                </c:pt>
                <c:pt idx="1">
                  <c:v>0</c:v>
                </c:pt>
                <c:pt idx="2">
                  <c:v>B</c:v>
                </c:pt>
                <c:pt idx="3">
                  <c:v>AB</c:v>
                </c:pt>
              </c:strCache>
            </c:strRef>
          </c:cat>
          <c:val>
            <c:numRef>
              <c:f>Arkusz17!$G$11:$J$11</c:f>
              <c:numCache>
                <c:formatCode>0.0</c:formatCode>
                <c:ptCount val="4"/>
                <c:pt idx="0">
                  <c:v>2.0408163265306132</c:v>
                </c:pt>
                <c:pt idx="1">
                  <c:v>2.3809523809523809</c:v>
                </c:pt>
                <c:pt idx="2" formatCode="General">
                  <c:v>0</c:v>
                </c:pt>
                <c:pt idx="3" formatCode="General">
                  <c:v>0</c:v>
                </c:pt>
              </c:numCache>
            </c:numRef>
          </c:val>
          <c:extLst>
            <c:ext xmlns:c16="http://schemas.microsoft.com/office/drawing/2014/chart" uri="{C3380CC4-5D6E-409C-BE32-E72D297353CC}">
              <c16:uniqueId val="{00000008-9BED-40E8-89D3-FCE8106A69EF}"/>
            </c:ext>
          </c:extLst>
        </c:ser>
        <c:dLbls>
          <c:showLegendKey val="0"/>
          <c:showVal val="0"/>
          <c:showCatName val="0"/>
          <c:showSerName val="0"/>
          <c:showPercent val="0"/>
          <c:showBubbleSize val="0"/>
        </c:dLbls>
        <c:gapWidth val="150"/>
        <c:axId val="147553280"/>
        <c:axId val="147563264"/>
      </c:barChart>
      <c:catAx>
        <c:axId val="147553280"/>
        <c:scaling>
          <c:orientation val="minMax"/>
        </c:scaling>
        <c:delete val="0"/>
        <c:axPos val="b"/>
        <c:numFmt formatCode="General" sourceLinked="0"/>
        <c:majorTickMark val="out"/>
        <c:minorTickMark val="none"/>
        <c:tickLblPos val="nextTo"/>
        <c:crossAx val="147563264"/>
        <c:crosses val="autoZero"/>
        <c:auto val="1"/>
        <c:lblAlgn val="ctr"/>
        <c:lblOffset val="100"/>
        <c:noMultiLvlLbl val="0"/>
      </c:catAx>
      <c:valAx>
        <c:axId val="147563264"/>
        <c:scaling>
          <c:orientation val="minMax"/>
        </c:scaling>
        <c:delete val="0"/>
        <c:axPos val="l"/>
        <c:majorGridlines/>
        <c:numFmt formatCode="General\%" sourceLinked="0"/>
        <c:majorTickMark val="out"/>
        <c:minorTickMark val="none"/>
        <c:tickLblPos val="nextTo"/>
        <c:crossAx val="14755328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Arkusz9!$B$1</c:f>
              <c:strCache>
                <c:ptCount val="1"/>
                <c:pt idx="0">
                  <c:v>Owoce</c:v>
                </c:pt>
              </c:strCache>
            </c:strRef>
          </c:tx>
          <c:invertIfNegative val="0"/>
          <c:cat>
            <c:strRef>
              <c:f>Arkusz9!$A$2:$A$5</c:f>
              <c:strCache>
                <c:ptCount val="4"/>
                <c:pt idx="0">
                  <c:v>A</c:v>
                </c:pt>
                <c:pt idx="1">
                  <c:v>0</c:v>
                </c:pt>
                <c:pt idx="2">
                  <c:v>B</c:v>
                </c:pt>
                <c:pt idx="3">
                  <c:v>AB</c:v>
                </c:pt>
              </c:strCache>
            </c:strRef>
          </c:cat>
          <c:val>
            <c:numRef>
              <c:f>Arkusz9!$B$2:$B$5</c:f>
              <c:numCache>
                <c:formatCode>0.0%</c:formatCode>
                <c:ptCount val="4"/>
                <c:pt idx="0">
                  <c:v>0.20300000000000001</c:v>
                </c:pt>
                <c:pt idx="1">
                  <c:v>0.22600000000000001</c:v>
                </c:pt>
                <c:pt idx="2">
                  <c:v>0.21400000000000041</c:v>
                </c:pt>
                <c:pt idx="3">
                  <c:v>0.193</c:v>
                </c:pt>
              </c:numCache>
            </c:numRef>
          </c:val>
          <c:extLst>
            <c:ext xmlns:c16="http://schemas.microsoft.com/office/drawing/2014/chart" uri="{C3380CC4-5D6E-409C-BE32-E72D297353CC}">
              <c16:uniqueId val="{00000000-24CD-48AB-8F00-9D7138D7F759}"/>
            </c:ext>
          </c:extLst>
        </c:ser>
        <c:ser>
          <c:idx val="1"/>
          <c:order val="1"/>
          <c:tx>
            <c:strRef>
              <c:f>Arkusz9!$C$1</c:f>
              <c:strCache>
                <c:ptCount val="1"/>
                <c:pt idx="0">
                  <c:v>Warzywa</c:v>
                </c:pt>
              </c:strCache>
            </c:strRef>
          </c:tx>
          <c:invertIfNegative val="0"/>
          <c:cat>
            <c:strRef>
              <c:f>Arkusz9!$A$2:$A$5</c:f>
              <c:strCache>
                <c:ptCount val="4"/>
                <c:pt idx="0">
                  <c:v>A</c:v>
                </c:pt>
                <c:pt idx="1">
                  <c:v>0</c:v>
                </c:pt>
                <c:pt idx="2">
                  <c:v>B</c:v>
                </c:pt>
                <c:pt idx="3">
                  <c:v>AB</c:v>
                </c:pt>
              </c:strCache>
            </c:strRef>
          </c:cat>
          <c:val>
            <c:numRef>
              <c:f>Arkusz9!$C$2:$C$5</c:f>
              <c:numCache>
                <c:formatCode>0.0%</c:formatCode>
                <c:ptCount val="4"/>
                <c:pt idx="0">
                  <c:v>6.7000000000000004E-2</c:v>
                </c:pt>
                <c:pt idx="1">
                  <c:v>8.1000000000000003E-2</c:v>
                </c:pt>
                <c:pt idx="2">
                  <c:v>7.0999999999999994E-2</c:v>
                </c:pt>
                <c:pt idx="3">
                  <c:v>1.7000000000000001E-2</c:v>
                </c:pt>
              </c:numCache>
            </c:numRef>
          </c:val>
          <c:extLst>
            <c:ext xmlns:c16="http://schemas.microsoft.com/office/drawing/2014/chart" uri="{C3380CC4-5D6E-409C-BE32-E72D297353CC}">
              <c16:uniqueId val="{00000001-24CD-48AB-8F00-9D7138D7F759}"/>
            </c:ext>
          </c:extLst>
        </c:ser>
        <c:ser>
          <c:idx val="2"/>
          <c:order val="2"/>
          <c:tx>
            <c:strRef>
              <c:f>Arkusz9!$D$1</c:f>
              <c:strCache>
                <c:ptCount val="1"/>
                <c:pt idx="0">
                  <c:v>Słodycze</c:v>
                </c:pt>
              </c:strCache>
            </c:strRef>
          </c:tx>
          <c:invertIfNegative val="0"/>
          <c:cat>
            <c:strRef>
              <c:f>Arkusz9!$A$2:$A$5</c:f>
              <c:strCache>
                <c:ptCount val="4"/>
                <c:pt idx="0">
                  <c:v>A</c:v>
                </c:pt>
                <c:pt idx="1">
                  <c:v>0</c:v>
                </c:pt>
                <c:pt idx="2">
                  <c:v>B</c:v>
                </c:pt>
                <c:pt idx="3">
                  <c:v>AB</c:v>
                </c:pt>
              </c:strCache>
            </c:strRef>
          </c:cat>
          <c:val>
            <c:numRef>
              <c:f>Arkusz9!$D$2:$D$5</c:f>
              <c:numCache>
                <c:formatCode>0.0%</c:formatCode>
                <c:ptCount val="4"/>
                <c:pt idx="0">
                  <c:v>0.25</c:v>
                </c:pt>
                <c:pt idx="1">
                  <c:v>0.23400000000000001</c:v>
                </c:pt>
                <c:pt idx="2">
                  <c:v>0.26200000000000001</c:v>
                </c:pt>
                <c:pt idx="3">
                  <c:v>0.21100000000000024</c:v>
                </c:pt>
              </c:numCache>
            </c:numRef>
          </c:val>
          <c:extLst>
            <c:ext xmlns:c16="http://schemas.microsoft.com/office/drawing/2014/chart" uri="{C3380CC4-5D6E-409C-BE32-E72D297353CC}">
              <c16:uniqueId val="{00000002-24CD-48AB-8F00-9D7138D7F759}"/>
            </c:ext>
          </c:extLst>
        </c:ser>
        <c:ser>
          <c:idx val="3"/>
          <c:order val="3"/>
          <c:tx>
            <c:strRef>
              <c:f>Arkusz9!$E$1</c:f>
              <c:strCache>
                <c:ptCount val="1"/>
                <c:pt idx="0">
                  <c:v>Orzechy</c:v>
                </c:pt>
              </c:strCache>
            </c:strRef>
          </c:tx>
          <c:invertIfNegative val="0"/>
          <c:cat>
            <c:strRef>
              <c:f>Arkusz9!$A$2:$A$5</c:f>
              <c:strCache>
                <c:ptCount val="4"/>
                <c:pt idx="0">
                  <c:v>A</c:v>
                </c:pt>
                <c:pt idx="1">
                  <c:v>0</c:v>
                </c:pt>
                <c:pt idx="2">
                  <c:v>B</c:v>
                </c:pt>
                <c:pt idx="3">
                  <c:v>AB</c:v>
                </c:pt>
              </c:strCache>
            </c:strRef>
          </c:cat>
          <c:val>
            <c:numRef>
              <c:f>Arkusz9!$E$2:$E$5</c:f>
              <c:numCache>
                <c:formatCode>0.0%</c:formatCode>
                <c:ptCount val="4"/>
                <c:pt idx="0">
                  <c:v>0.15500000000000044</c:v>
                </c:pt>
                <c:pt idx="1">
                  <c:v>0.13700000000000001</c:v>
                </c:pt>
                <c:pt idx="2">
                  <c:v>0.16700000000000001</c:v>
                </c:pt>
                <c:pt idx="3">
                  <c:v>0.193</c:v>
                </c:pt>
              </c:numCache>
            </c:numRef>
          </c:val>
          <c:extLst>
            <c:ext xmlns:c16="http://schemas.microsoft.com/office/drawing/2014/chart" uri="{C3380CC4-5D6E-409C-BE32-E72D297353CC}">
              <c16:uniqueId val="{00000003-24CD-48AB-8F00-9D7138D7F759}"/>
            </c:ext>
          </c:extLst>
        </c:ser>
        <c:ser>
          <c:idx val="4"/>
          <c:order val="4"/>
          <c:tx>
            <c:strRef>
              <c:f>Arkusz9!$F$1</c:f>
              <c:strCache>
                <c:ptCount val="1"/>
                <c:pt idx="0">
                  <c:v>Nasiona</c:v>
                </c:pt>
              </c:strCache>
            </c:strRef>
          </c:tx>
          <c:invertIfNegative val="0"/>
          <c:cat>
            <c:strRef>
              <c:f>Arkusz9!$A$2:$A$5</c:f>
              <c:strCache>
                <c:ptCount val="4"/>
                <c:pt idx="0">
                  <c:v>A</c:v>
                </c:pt>
                <c:pt idx="1">
                  <c:v>0</c:v>
                </c:pt>
                <c:pt idx="2">
                  <c:v>B</c:v>
                </c:pt>
                <c:pt idx="3">
                  <c:v>AB</c:v>
                </c:pt>
              </c:strCache>
            </c:strRef>
          </c:cat>
          <c:val>
            <c:numRef>
              <c:f>Arkusz9!$F$2:$F$5</c:f>
              <c:numCache>
                <c:formatCode>0.0%</c:formatCode>
                <c:ptCount val="4"/>
                <c:pt idx="0">
                  <c:v>0.15500000000000044</c:v>
                </c:pt>
                <c:pt idx="1">
                  <c:v>0.13700000000000001</c:v>
                </c:pt>
                <c:pt idx="2">
                  <c:v>0.16700000000000001</c:v>
                </c:pt>
                <c:pt idx="3">
                  <c:v>0.193</c:v>
                </c:pt>
              </c:numCache>
            </c:numRef>
          </c:val>
          <c:extLst>
            <c:ext xmlns:c16="http://schemas.microsoft.com/office/drawing/2014/chart" uri="{C3380CC4-5D6E-409C-BE32-E72D297353CC}">
              <c16:uniqueId val="{00000004-24CD-48AB-8F00-9D7138D7F759}"/>
            </c:ext>
          </c:extLst>
        </c:ser>
        <c:ser>
          <c:idx val="5"/>
          <c:order val="5"/>
          <c:tx>
            <c:strRef>
              <c:f>Arkusz9!$G$1</c:f>
              <c:strCache>
                <c:ptCount val="1"/>
                <c:pt idx="0">
                  <c:v>Słone przekąski</c:v>
                </c:pt>
              </c:strCache>
            </c:strRef>
          </c:tx>
          <c:invertIfNegative val="0"/>
          <c:cat>
            <c:strRef>
              <c:f>Arkusz9!$A$2:$A$5</c:f>
              <c:strCache>
                <c:ptCount val="4"/>
                <c:pt idx="0">
                  <c:v>A</c:v>
                </c:pt>
                <c:pt idx="1">
                  <c:v>0</c:v>
                </c:pt>
                <c:pt idx="2">
                  <c:v>B</c:v>
                </c:pt>
                <c:pt idx="3">
                  <c:v>AB</c:v>
                </c:pt>
              </c:strCache>
            </c:strRef>
          </c:cat>
          <c:val>
            <c:numRef>
              <c:f>Arkusz9!$G$2:$G$5</c:f>
              <c:numCache>
                <c:formatCode>0.0%</c:formatCode>
                <c:ptCount val="4"/>
                <c:pt idx="0">
                  <c:v>0.14900000000000024</c:v>
                </c:pt>
                <c:pt idx="1">
                  <c:v>0.18500000000000041</c:v>
                </c:pt>
                <c:pt idx="2">
                  <c:v>0.11899999999999998</c:v>
                </c:pt>
                <c:pt idx="3">
                  <c:v>0.15800000000000128</c:v>
                </c:pt>
              </c:numCache>
            </c:numRef>
          </c:val>
          <c:extLst>
            <c:ext xmlns:c16="http://schemas.microsoft.com/office/drawing/2014/chart" uri="{C3380CC4-5D6E-409C-BE32-E72D297353CC}">
              <c16:uniqueId val="{00000005-24CD-48AB-8F00-9D7138D7F759}"/>
            </c:ext>
          </c:extLst>
        </c:ser>
        <c:ser>
          <c:idx val="7"/>
          <c:order val="6"/>
          <c:tx>
            <c:strRef>
              <c:f>Arkusz9!$I$1</c:f>
              <c:strCache>
                <c:ptCount val="1"/>
                <c:pt idx="0">
                  <c:v>Nabiał</c:v>
                </c:pt>
              </c:strCache>
            </c:strRef>
          </c:tx>
          <c:invertIfNegative val="0"/>
          <c:cat>
            <c:strRef>
              <c:f>Arkusz9!$A$2:$A$5</c:f>
              <c:strCache>
                <c:ptCount val="4"/>
                <c:pt idx="0">
                  <c:v>A</c:v>
                </c:pt>
                <c:pt idx="1">
                  <c:v>0</c:v>
                </c:pt>
                <c:pt idx="2">
                  <c:v>B</c:v>
                </c:pt>
                <c:pt idx="3">
                  <c:v>AB</c:v>
                </c:pt>
              </c:strCache>
            </c:strRef>
          </c:cat>
          <c:val>
            <c:numRef>
              <c:f>Arkusz9!$I$2:$I$5</c:f>
              <c:numCache>
                <c:formatCode>0.0%</c:formatCode>
                <c:ptCount val="4"/>
                <c:pt idx="0">
                  <c:v>7.0000000000000114E-3</c:v>
                </c:pt>
                <c:pt idx="1">
                  <c:v>0</c:v>
                </c:pt>
                <c:pt idx="2">
                  <c:v>0</c:v>
                </c:pt>
                <c:pt idx="3">
                  <c:v>3.500000000000001E-2</c:v>
                </c:pt>
              </c:numCache>
            </c:numRef>
          </c:val>
          <c:extLst>
            <c:ext xmlns:c16="http://schemas.microsoft.com/office/drawing/2014/chart" uri="{C3380CC4-5D6E-409C-BE32-E72D297353CC}">
              <c16:uniqueId val="{00000006-24CD-48AB-8F00-9D7138D7F759}"/>
            </c:ext>
          </c:extLst>
        </c:ser>
        <c:ser>
          <c:idx val="6"/>
          <c:order val="7"/>
          <c:tx>
            <c:strRef>
              <c:f>Arkusz9!$H$1</c:f>
              <c:strCache>
                <c:ptCount val="1"/>
                <c:pt idx="0">
                  <c:v>Daktyle</c:v>
                </c:pt>
              </c:strCache>
            </c:strRef>
          </c:tx>
          <c:invertIfNegative val="0"/>
          <c:cat>
            <c:strRef>
              <c:f>Arkusz9!$A$2:$A$5</c:f>
              <c:strCache>
                <c:ptCount val="4"/>
                <c:pt idx="0">
                  <c:v>A</c:v>
                </c:pt>
                <c:pt idx="1">
                  <c:v>0</c:v>
                </c:pt>
                <c:pt idx="2">
                  <c:v>B</c:v>
                </c:pt>
                <c:pt idx="3">
                  <c:v>AB</c:v>
                </c:pt>
              </c:strCache>
            </c:strRef>
          </c:cat>
          <c:val>
            <c:numRef>
              <c:f>Arkusz9!$H$2:$H$5</c:f>
              <c:numCache>
                <c:formatCode>0.0%</c:formatCode>
                <c:ptCount val="4"/>
                <c:pt idx="0">
                  <c:v>7.0000000000000114E-3</c:v>
                </c:pt>
                <c:pt idx="1">
                  <c:v>0</c:v>
                </c:pt>
                <c:pt idx="2">
                  <c:v>0</c:v>
                </c:pt>
                <c:pt idx="3">
                  <c:v>0</c:v>
                </c:pt>
              </c:numCache>
            </c:numRef>
          </c:val>
          <c:extLst>
            <c:ext xmlns:c16="http://schemas.microsoft.com/office/drawing/2014/chart" uri="{C3380CC4-5D6E-409C-BE32-E72D297353CC}">
              <c16:uniqueId val="{00000007-24CD-48AB-8F00-9D7138D7F759}"/>
            </c:ext>
          </c:extLst>
        </c:ser>
        <c:ser>
          <c:idx val="8"/>
          <c:order val="8"/>
          <c:tx>
            <c:strRef>
              <c:f>Arkusz9!$J$1</c:f>
              <c:strCache>
                <c:ptCount val="1"/>
                <c:pt idx="0">
                  <c:v>Kawa</c:v>
                </c:pt>
              </c:strCache>
            </c:strRef>
          </c:tx>
          <c:invertIfNegative val="0"/>
          <c:cat>
            <c:strRef>
              <c:f>Arkusz9!$A$2:$A$5</c:f>
              <c:strCache>
                <c:ptCount val="4"/>
                <c:pt idx="0">
                  <c:v>A</c:v>
                </c:pt>
                <c:pt idx="1">
                  <c:v>0</c:v>
                </c:pt>
                <c:pt idx="2">
                  <c:v>B</c:v>
                </c:pt>
                <c:pt idx="3">
                  <c:v>AB</c:v>
                </c:pt>
              </c:strCache>
            </c:strRef>
          </c:cat>
          <c:val>
            <c:numRef>
              <c:f>Arkusz9!$J$2:$J$5</c:f>
              <c:numCache>
                <c:formatCode>0.0%</c:formatCode>
                <c:ptCount val="4"/>
                <c:pt idx="0">
                  <c:v>7.0000000000000114E-3</c:v>
                </c:pt>
                <c:pt idx="1">
                  <c:v>0</c:v>
                </c:pt>
                <c:pt idx="2">
                  <c:v>0</c:v>
                </c:pt>
                <c:pt idx="3">
                  <c:v>0</c:v>
                </c:pt>
              </c:numCache>
            </c:numRef>
          </c:val>
          <c:extLst>
            <c:ext xmlns:c16="http://schemas.microsoft.com/office/drawing/2014/chart" uri="{C3380CC4-5D6E-409C-BE32-E72D297353CC}">
              <c16:uniqueId val="{00000008-24CD-48AB-8F00-9D7138D7F759}"/>
            </c:ext>
          </c:extLst>
        </c:ser>
        <c:dLbls>
          <c:showLegendKey val="0"/>
          <c:showVal val="0"/>
          <c:showCatName val="0"/>
          <c:showSerName val="0"/>
          <c:showPercent val="0"/>
          <c:showBubbleSize val="0"/>
        </c:dLbls>
        <c:gapWidth val="150"/>
        <c:axId val="92804224"/>
        <c:axId val="92805760"/>
      </c:barChart>
      <c:catAx>
        <c:axId val="92804224"/>
        <c:scaling>
          <c:orientation val="minMax"/>
        </c:scaling>
        <c:delete val="0"/>
        <c:axPos val="b"/>
        <c:numFmt formatCode="General" sourceLinked="0"/>
        <c:majorTickMark val="out"/>
        <c:minorTickMark val="none"/>
        <c:tickLblPos val="nextTo"/>
        <c:crossAx val="92805760"/>
        <c:crosses val="autoZero"/>
        <c:auto val="1"/>
        <c:lblAlgn val="ctr"/>
        <c:lblOffset val="100"/>
        <c:noMultiLvlLbl val="0"/>
      </c:catAx>
      <c:valAx>
        <c:axId val="92805760"/>
        <c:scaling>
          <c:orientation val="minMax"/>
        </c:scaling>
        <c:delete val="0"/>
        <c:axPos val="l"/>
        <c:majorGridlines/>
        <c:numFmt formatCode="0.0%" sourceLinked="1"/>
        <c:majorTickMark val="out"/>
        <c:minorTickMark val="none"/>
        <c:tickLblPos val="nextTo"/>
        <c:crossAx val="92804224"/>
        <c:crosses val="autoZero"/>
        <c:crossBetween val="between"/>
      </c:valAx>
    </c:plotArea>
    <c:legend>
      <c:legendPos val="r"/>
      <c:layout>
        <c:manualLayout>
          <c:xMode val="edge"/>
          <c:yMode val="edge"/>
          <c:x val="0.7623068678915137"/>
          <c:y val="0.12790208515602269"/>
          <c:w val="0.22102646544181978"/>
          <c:h val="0.75345472440944883"/>
        </c:manualLayout>
      </c:layout>
      <c:overlay val="0"/>
    </c:legend>
    <c:plotVisOnly val="1"/>
    <c:dispBlanksAs val="gap"/>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Arkusz33!$A$4</c:f>
              <c:strCache>
                <c:ptCount val="1"/>
                <c:pt idx="0">
                  <c:v>Dobry</c:v>
                </c:pt>
              </c:strCache>
            </c:strRef>
          </c:tx>
          <c:invertIfNegative val="0"/>
          <c:cat>
            <c:strRef>
              <c:f>Arkusz29!$C$12:$C$15</c:f>
              <c:strCache>
                <c:ptCount val="4"/>
                <c:pt idx="0">
                  <c:v>A</c:v>
                </c:pt>
                <c:pt idx="1">
                  <c:v>0</c:v>
                </c:pt>
                <c:pt idx="2">
                  <c:v>B</c:v>
                </c:pt>
                <c:pt idx="3">
                  <c:v>AB</c:v>
                </c:pt>
              </c:strCache>
            </c:strRef>
          </c:cat>
          <c:val>
            <c:numRef>
              <c:f>Arkusz33!$B$4:$E$4</c:f>
              <c:numCache>
                <c:formatCode>0.0%</c:formatCode>
                <c:ptCount val="4"/>
                <c:pt idx="0">
                  <c:v>0.38983050847457912</c:v>
                </c:pt>
                <c:pt idx="1">
                  <c:v>0.37037037037037607</c:v>
                </c:pt>
                <c:pt idx="2">
                  <c:v>0.55000000000000004</c:v>
                </c:pt>
                <c:pt idx="3">
                  <c:v>0.34782608695652456</c:v>
                </c:pt>
              </c:numCache>
            </c:numRef>
          </c:val>
          <c:extLst>
            <c:ext xmlns:c16="http://schemas.microsoft.com/office/drawing/2014/chart" uri="{C3380CC4-5D6E-409C-BE32-E72D297353CC}">
              <c16:uniqueId val="{00000000-27B7-4172-9B64-7DBAC62DB802}"/>
            </c:ext>
          </c:extLst>
        </c:ser>
        <c:ser>
          <c:idx val="1"/>
          <c:order val="1"/>
          <c:tx>
            <c:strRef>
              <c:f>Arkusz33!$A$5</c:f>
              <c:strCache>
                <c:ptCount val="1"/>
                <c:pt idx="0">
                  <c:v>Średni</c:v>
                </c:pt>
              </c:strCache>
            </c:strRef>
          </c:tx>
          <c:invertIfNegative val="0"/>
          <c:cat>
            <c:strRef>
              <c:f>Arkusz29!$C$12:$C$15</c:f>
              <c:strCache>
                <c:ptCount val="4"/>
                <c:pt idx="0">
                  <c:v>A</c:v>
                </c:pt>
                <c:pt idx="1">
                  <c:v>0</c:v>
                </c:pt>
                <c:pt idx="2">
                  <c:v>B</c:v>
                </c:pt>
                <c:pt idx="3">
                  <c:v>AB</c:v>
                </c:pt>
              </c:strCache>
            </c:strRef>
          </c:cat>
          <c:val>
            <c:numRef>
              <c:f>Arkusz33!$B$5:$E$5</c:f>
              <c:numCache>
                <c:formatCode>0.0%</c:formatCode>
                <c:ptCount val="4"/>
                <c:pt idx="0">
                  <c:v>0.37288135593220889</c:v>
                </c:pt>
                <c:pt idx="1">
                  <c:v>0.48148148148148423</c:v>
                </c:pt>
                <c:pt idx="2">
                  <c:v>0.4</c:v>
                </c:pt>
                <c:pt idx="3">
                  <c:v>0.39130434782609075</c:v>
                </c:pt>
              </c:numCache>
            </c:numRef>
          </c:val>
          <c:extLst>
            <c:ext xmlns:c16="http://schemas.microsoft.com/office/drawing/2014/chart" uri="{C3380CC4-5D6E-409C-BE32-E72D297353CC}">
              <c16:uniqueId val="{00000001-27B7-4172-9B64-7DBAC62DB802}"/>
            </c:ext>
          </c:extLst>
        </c:ser>
        <c:ser>
          <c:idx val="2"/>
          <c:order val="2"/>
          <c:tx>
            <c:strRef>
              <c:f>Arkusz33!$A$6</c:f>
              <c:strCache>
                <c:ptCount val="1"/>
                <c:pt idx="0">
                  <c:v>Bardzo dobry</c:v>
                </c:pt>
              </c:strCache>
            </c:strRef>
          </c:tx>
          <c:invertIfNegative val="0"/>
          <c:cat>
            <c:strRef>
              <c:f>Arkusz29!$C$12:$C$15</c:f>
              <c:strCache>
                <c:ptCount val="4"/>
                <c:pt idx="0">
                  <c:v>A</c:v>
                </c:pt>
                <c:pt idx="1">
                  <c:v>0</c:v>
                </c:pt>
                <c:pt idx="2">
                  <c:v>B</c:v>
                </c:pt>
                <c:pt idx="3">
                  <c:v>AB</c:v>
                </c:pt>
              </c:strCache>
            </c:strRef>
          </c:cat>
          <c:val>
            <c:numRef>
              <c:f>Arkusz33!$B$6:$E$6</c:f>
              <c:numCache>
                <c:formatCode>0.0%</c:formatCode>
                <c:ptCount val="4"/>
                <c:pt idx="0">
                  <c:v>0.13559322033898305</c:v>
                </c:pt>
                <c:pt idx="1">
                  <c:v>0.1111111111111111</c:v>
                </c:pt>
                <c:pt idx="2">
                  <c:v>0.05</c:v>
                </c:pt>
                <c:pt idx="3">
                  <c:v>0.17391304347826336</c:v>
                </c:pt>
              </c:numCache>
            </c:numRef>
          </c:val>
          <c:extLst>
            <c:ext xmlns:c16="http://schemas.microsoft.com/office/drawing/2014/chart" uri="{C3380CC4-5D6E-409C-BE32-E72D297353CC}">
              <c16:uniqueId val="{00000002-27B7-4172-9B64-7DBAC62DB802}"/>
            </c:ext>
          </c:extLst>
        </c:ser>
        <c:ser>
          <c:idx val="3"/>
          <c:order val="3"/>
          <c:tx>
            <c:strRef>
              <c:f>Arkusz33!$A$7</c:f>
              <c:strCache>
                <c:ptCount val="1"/>
                <c:pt idx="0">
                  <c:v>Zły</c:v>
                </c:pt>
              </c:strCache>
            </c:strRef>
          </c:tx>
          <c:invertIfNegative val="0"/>
          <c:cat>
            <c:strRef>
              <c:f>Arkusz29!$C$12:$C$15</c:f>
              <c:strCache>
                <c:ptCount val="4"/>
                <c:pt idx="0">
                  <c:v>A</c:v>
                </c:pt>
                <c:pt idx="1">
                  <c:v>0</c:v>
                </c:pt>
                <c:pt idx="2">
                  <c:v>B</c:v>
                </c:pt>
                <c:pt idx="3">
                  <c:v>AB</c:v>
                </c:pt>
              </c:strCache>
            </c:strRef>
          </c:cat>
          <c:val>
            <c:numRef>
              <c:f>Arkusz33!$B$7:$E$7</c:f>
              <c:numCache>
                <c:formatCode>0.0%</c:formatCode>
                <c:ptCount val="4"/>
                <c:pt idx="0">
                  <c:v>5.0847457627118814E-2</c:v>
                </c:pt>
                <c:pt idx="1">
                  <c:v>3.7037037037037056E-2</c:v>
                </c:pt>
                <c:pt idx="2">
                  <c:v>0</c:v>
                </c:pt>
                <c:pt idx="3">
                  <c:v>8.6956521739130543E-2</c:v>
                </c:pt>
              </c:numCache>
            </c:numRef>
          </c:val>
          <c:extLst>
            <c:ext xmlns:c16="http://schemas.microsoft.com/office/drawing/2014/chart" uri="{C3380CC4-5D6E-409C-BE32-E72D297353CC}">
              <c16:uniqueId val="{00000003-27B7-4172-9B64-7DBAC62DB802}"/>
            </c:ext>
          </c:extLst>
        </c:ser>
        <c:ser>
          <c:idx val="4"/>
          <c:order val="4"/>
          <c:tx>
            <c:strRef>
              <c:f>Arkusz33!$A$8</c:f>
              <c:strCache>
                <c:ptCount val="1"/>
                <c:pt idx="0">
                  <c:v>Bardzo zły</c:v>
                </c:pt>
              </c:strCache>
            </c:strRef>
          </c:tx>
          <c:invertIfNegative val="0"/>
          <c:cat>
            <c:strRef>
              <c:f>Arkusz29!$C$12:$C$15</c:f>
              <c:strCache>
                <c:ptCount val="4"/>
                <c:pt idx="0">
                  <c:v>A</c:v>
                </c:pt>
                <c:pt idx="1">
                  <c:v>0</c:v>
                </c:pt>
                <c:pt idx="2">
                  <c:v>B</c:v>
                </c:pt>
                <c:pt idx="3">
                  <c:v>AB</c:v>
                </c:pt>
              </c:strCache>
            </c:strRef>
          </c:cat>
          <c:val>
            <c:numRef>
              <c:f>Arkusz33!$B$8:$E$8</c:f>
              <c:numCache>
                <c:formatCode>0.0%</c:formatCode>
                <c:ptCount val="4"/>
                <c:pt idx="0">
                  <c:v>5.0847457627118814E-2</c:v>
                </c:pt>
                <c:pt idx="1">
                  <c:v>0</c:v>
                </c:pt>
                <c:pt idx="2">
                  <c:v>0</c:v>
                </c:pt>
                <c:pt idx="3">
                  <c:v>0</c:v>
                </c:pt>
              </c:numCache>
            </c:numRef>
          </c:val>
          <c:extLst>
            <c:ext xmlns:c16="http://schemas.microsoft.com/office/drawing/2014/chart" uri="{C3380CC4-5D6E-409C-BE32-E72D297353CC}">
              <c16:uniqueId val="{00000004-27B7-4172-9B64-7DBAC62DB802}"/>
            </c:ext>
          </c:extLst>
        </c:ser>
        <c:dLbls>
          <c:showLegendKey val="0"/>
          <c:showVal val="0"/>
          <c:showCatName val="0"/>
          <c:showSerName val="0"/>
          <c:showPercent val="0"/>
          <c:showBubbleSize val="0"/>
        </c:dLbls>
        <c:gapWidth val="150"/>
        <c:axId val="148118528"/>
        <c:axId val="148128512"/>
      </c:barChart>
      <c:catAx>
        <c:axId val="148118528"/>
        <c:scaling>
          <c:orientation val="minMax"/>
        </c:scaling>
        <c:delete val="0"/>
        <c:axPos val="b"/>
        <c:numFmt formatCode="General" sourceLinked="0"/>
        <c:majorTickMark val="out"/>
        <c:minorTickMark val="none"/>
        <c:tickLblPos val="nextTo"/>
        <c:crossAx val="148128512"/>
        <c:crosses val="autoZero"/>
        <c:auto val="1"/>
        <c:lblAlgn val="ctr"/>
        <c:lblOffset val="100"/>
        <c:noMultiLvlLbl val="0"/>
      </c:catAx>
      <c:valAx>
        <c:axId val="148128512"/>
        <c:scaling>
          <c:orientation val="minMax"/>
        </c:scaling>
        <c:delete val="0"/>
        <c:axPos val="l"/>
        <c:majorGridlines/>
        <c:numFmt formatCode="0.0%" sourceLinked="1"/>
        <c:majorTickMark val="out"/>
        <c:minorTickMark val="none"/>
        <c:tickLblPos val="nextTo"/>
        <c:crossAx val="148118528"/>
        <c:crosses val="autoZero"/>
        <c:crossBetween val="between"/>
      </c:valAx>
    </c:plotArea>
    <c:legend>
      <c:legendPos val="r"/>
      <c:overlay val="0"/>
    </c:legend>
    <c:plotVisOnly val="1"/>
    <c:dispBlanksAs val="gap"/>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Arkusz34!$A$3</c:f>
              <c:strCache>
                <c:ptCount val="1"/>
                <c:pt idx="0">
                  <c:v>Nie</c:v>
                </c:pt>
              </c:strCache>
            </c:strRef>
          </c:tx>
          <c:invertIfNegative val="0"/>
          <c:cat>
            <c:strRef>
              <c:f>Arkusz29!$C$12:$C$15</c:f>
              <c:strCache>
                <c:ptCount val="4"/>
                <c:pt idx="0">
                  <c:v>A</c:v>
                </c:pt>
                <c:pt idx="1">
                  <c:v>0</c:v>
                </c:pt>
                <c:pt idx="2">
                  <c:v>B</c:v>
                </c:pt>
                <c:pt idx="3">
                  <c:v>AB</c:v>
                </c:pt>
              </c:strCache>
            </c:strRef>
          </c:cat>
          <c:val>
            <c:numRef>
              <c:f>Arkusz34!$B$3:$E$3</c:f>
              <c:numCache>
                <c:formatCode>0.0%</c:formatCode>
                <c:ptCount val="4"/>
                <c:pt idx="0">
                  <c:v>0.69491525423728862</c:v>
                </c:pt>
                <c:pt idx="1">
                  <c:v>0.70370370370370372</c:v>
                </c:pt>
                <c:pt idx="2">
                  <c:v>0.75000000000000511</c:v>
                </c:pt>
                <c:pt idx="3">
                  <c:v>0.91304347826086962</c:v>
                </c:pt>
              </c:numCache>
            </c:numRef>
          </c:val>
          <c:extLst>
            <c:ext xmlns:c16="http://schemas.microsoft.com/office/drawing/2014/chart" uri="{C3380CC4-5D6E-409C-BE32-E72D297353CC}">
              <c16:uniqueId val="{00000000-DC96-4146-A1DE-1EE6BB10FA61}"/>
            </c:ext>
          </c:extLst>
        </c:ser>
        <c:ser>
          <c:idx val="1"/>
          <c:order val="1"/>
          <c:tx>
            <c:strRef>
              <c:f>Arkusz34!$A$4</c:f>
              <c:strCache>
                <c:ptCount val="1"/>
                <c:pt idx="0">
                  <c:v>Tak</c:v>
                </c:pt>
              </c:strCache>
            </c:strRef>
          </c:tx>
          <c:invertIfNegative val="0"/>
          <c:cat>
            <c:strRef>
              <c:f>Arkusz29!$C$12:$C$15</c:f>
              <c:strCache>
                <c:ptCount val="4"/>
                <c:pt idx="0">
                  <c:v>A</c:v>
                </c:pt>
                <c:pt idx="1">
                  <c:v>0</c:v>
                </c:pt>
                <c:pt idx="2">
                  <c:v>B</c:v>
                </c:pt>
                <c:pt idx="3">
                  <c:v>AB</c:v>
                </c:pt>
              </c:strCache>
            </c:strRef>
          </c:cat>
          <c:val>
            <c:numRef>
              <c:f>Arkusz34!$B$4:$E$4</c:f>
              <c:numCache>
                <c:formatCode>0.0%</c:formatCode>
                <c:ptCount val="4"/>
                <c:pt idx="0">
                  <c:v>0.30508474576271638</c:v>
                </c:pt>
                <c:pt idx="1">
                  <c:v>0.29629629629629628</c:v>
                </c:pt>
                <c:pt idx="2">
                  <c:v>0.25</c:v>
                </c:pt>
                <c:pt idx="3">
                  <c:v>8.6956521739130543E-2</c:v>
                </c:pt>
              </c:numCache>
            </c:numRef>
          </c:val>
          <c:extLst>
            <c:ext xmlns:c16="http://schemas.microsoft.com/office/drawing/2014/chart" uri="{C3380CC4-5D6E-409C-BE32-E72D297353CC}">
              <c16:uniqueId val="{00000001-DC96-4146-A1DE-1EE6BB10FA61}"/>
            </c:ext>
          </c:extLst>
        </c:ser>
        <c:dLbls>
          <c:showLegendKey val="0"/>
          <c:showVal val="0"/>
          <c:showCatName val="0"/>
          <c:showSerName val="0"/>
          <c:showPercent val="0"/>
          <c:showBubbleSize val="0"/>
        </c:dLbls>
        <c:gapWidth val="150"/>
        <c:axId val="148165376"/>
        <c:axId val="148166912"/>
      </c:barChart>
      <c:catAx>
        <c:axId val="148165376"/>
        <c:scaling>
          <c:orientation val="minMax"/>
        </c:scaling>
        <c:delete val="0"/>
        <c:axPos val="b"/>
        <c:numFmt formatCode="General" sourceLinked="0"/>
        <c:majorTickMark val="out"/>
        <c:minorTickMark val="none"/>
        <c:tickLblPos val="nextTo"/>
        <c:crossAx val="148166912"/>
        <c:crosses val="autoZero"/>
        <c:auto val="1"/>
        <c:lblAlgn val="ctr"/>
        <c:lblOffset val="100"/>
        <c:noMultiLvlLbl val="0"/>
      </c:catAx>
      <c:valAx>
        <c:axId val="148166912"/>
        <c:scaling>
          <c:orientation val="minMax"/>
        </c:scaling>
        <c:delete val="0"/>
        <c:axPos val="l"/>
        <c:majorGridlines/>
        <c:numFmt formatCode="0.0%" sourceLinked="1"/>
        <c:majorTickMark val="out"/>
        <c:minorTickMark val="none"/>
        <c:tickLblPos val="nextTo"/>
        <c:crossAx val="14816537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Arkusz8!$A$3</c:f>
              <c:strCache>
                <c:ptCount val="1"/>
                <c:pt idx="0">
                  <c:v>Wcale </c:v>
                </c:pt>
              </c:strCache>
            </c:strRef>
          </c:tx>
          <c:invertIfNegative val="0"/>
          <c:cat>
            <c:strRef>
              <c:f>Arkusz8!$B$1:$E$2</c:f>
              <c:strCache>
                <c:ptCount val="4"/>
                <c:pt idx="0">
                  <c:v> A</c:v>
                </c:pt>
                <c:pt idx="1">
                  <c:v>0</c:v>
                </c:pt>
                <c:pt idx="2">
                  <c:v>B</c:v>
                </c:pt>
                <c:pt idx="3">
                  <c:v>AB</c:v>
                </c:pt>
              </c:strCache>
            </c:strRef>
          </c:cat>
          <c:val>
            <c:numRef>
              <c:f>Arkusz8!$B$3:$E$3</c:f>
              <c:numCache>
                <c:formatCode>0.0%</c:formatCode>
                <c:ptCount val="4"/>
                <c:pt idx="0">
                  <c:v>3.3898305084745811E-2</c:v>
                </c:pt>
                <c:pt idx="1">
                  <c:v>0</c:v>
                </c:pt>
                <c:pt idx="2">
                  <c:v>0</c:v>
                </c:pt>
                <c:pt idx="3">
                  <c:v>0</c:v>
                </c:pt>
              </c:numCache>
            </c:numRef>
          </c:val>
          <c:extLst>
            <c:ext xmlns:c16="http://schemas.microsoft.com/office/drawing/2014/chart" uri="{C3380CC4-5D6E-409C-BE32-E72D297353CC}">
              <c16:uniqueId val="{00000000-B27E-413B-A621-40106FB778C2}"/>
            </c:ext>
          </c:extLst>
        </c:ser>
        <c:ser>
          <c:idx val="4"/>
          <c:order val="1"/>
          <c:tx>
            <c:strRef>
              <c:f>Arkusz8!$A$7</c:f>
              <c:strCache>
                <c:ptCount val="1"/>
                <c:pt idx="0">
                  <c:v>Raz w tygodniu</c:v>
                </c:pt>
              </c:strCache>
            </c:strRef>
          </c:tx>
          <c:invertIfNegative val="0"/>
          <c:cat>
            <c:strRef>
              <c:f>Arkusz8!$B$1:$E$2</c:f>
              <c:strCache>
                <c:ptCount val="4"/>
                <c:pt idx="0">
                  <c:v> A</c:v>
                </c:pt>
                <c:pt idx="1">
                  <c:v>0</c:v>
                </c:pt>
                <c:pt idx="2">
                  <c:v>B</c:v>
                </c:pt>
                <c:pt idx="3">
                  <c:v>AB</c:v>
                </c:pt>
              </c:strCache>
            </c:strRef>
          </c:cat>
          <c:val>
            <c:numRef>
              <c:f>Arkusz8!$B$7:$E$7</c:f>
              <c:numCache>
                <c:formatCode>0.0%</c:formatCode>
                <c:ptCount val="4"/>
                <c:pt idx="0">
                  <c:v>3.3898305084745811E-2</c:v>
                </c:pt>
                <c:pt idx="1">
                  <c:v>0</c:v>
                </c:pt>
                <c:pt idx="2">
                  <c:v>0</c:v>
                </c:pt>
                <c:pt idx="3">
                  <c:v>8.6956521739130543E-2</c:v>
                </c:pt>
              </c:numCache>
            </c:numRef>
          </c:val>
          <c:extLst>
            <c:ext xmlns:c16="http://schemas.microsoft.com/office/drawing/2014/chart" uri="{C3380CC4-5D6E-409C-BE32-E72D297353CC}">
              <c16:uniqueId val="{00000001-B27E-413B-A621-40106FB778C2}"/>
            </c:ext>
          </c:extLst>
        </c:ser>
        <c:ser>
          <c:idx val="1"/>
          <c:order val="2"/>
          <c:tx>
            <c:strRef>
              <c:f>Arkusz8!$A$4</c:f>
              <c:strCache>
                <c:ptCount val="1"/>
                <c:pt idx="0">
                  <c:v>Codziennie</c:v>
                </c:pt>
              </c:strCache>
            </c:strRef>
          </c:tx>
          <c:invertIfNegative val="0"/>
          <c:cat>
            <c:strRef>
              <c:f>Arkusz8!$B$1:$E$2</c:f>
              <c:strCache>
                <c:ptCount val="4"/>
                <c:pt idx="0">
                  <c:v> A</c:v>
                </c:pt>
                <c:pt idx="1">
                  <c:v>0</c:v>
                </c:pt>
                <c:pt idx="2">
                  <c:v>B</c:v>
                </c:pt>
                <c:pt idx="3">
                  <c:v>AB</c:v>
                </c:pt>
              </c:strCache>
            </c:strRef>
          </c:cat>
          <c:val>
            <c:numRef>
              <c:f>Arkusz8!$B$4:$E$4</c:f>
              <c:numCache>
                <c:formatCode>0.0%</c:formatCode>
                <c:ptCount val="4"/>
                <c:pt idx="0">
                  <c:v>0.54237288135592632</c:v>
                </c:pt>
                <c:pt idx="1">
                  <c:v>0.66666666666666663</c:v>
                </c:pt>
                <c:pt idx="2">
                  <c:v>0.65000000000000602</c:v>
                </c:pt>
                <c:pt idx="3">
                  <c:v>0.47826086956522074</c:v>
                </c:pt>
              </c:numCache>
            </c:numRef>
          </c:val>
          <c:extLst>
            <c:ext xmlns:c16="http://schemas.microsoft.com/office/drawing/2014/chart" uri="{C3380CC4-5D6E-409C-BE32-E72D297353CC}">
              <c16:uniqueId val="{00000002-B27E-413B-A621-40106FB778C2}"/>
            </c:ext>
          </c:extLst>
        </c:ser>
        <c:ser>
          <c:idx val="2"/>
          <c:order val="3"/>
          <c:tx>
            <c:strRef>
              <c:f>Arkusz8!$A$5</c:f>
              <c:strCache>
                <c:ptCount val="1"/>
                <c:pt idx="0">
                  <c:v>Kilka razy w tygodniu</c:v>
                </c:pt>
              </c:strCache>
            </c:strRef>
          </c:tx>
          <c:invertIfNegative val="0"/>
          <c:cat>
            <c:strRef>
              <c:f>Arkusz8!$B$1:$E$2</c:f>
              <c:strCache>
                <c:ptCount val="4"/>
                <c:pt idx="0">
                  <c:v> A</c:v>
                </c:pt>
                <c:pt idx="1">
                  <c:v>0</c:v>
                </c:pt>
                <c:pt idx="2">
                  <c:v>B</c:v>
                </c:pt>
                <c:pt idx="3">
                  <c:v>AB</c:v>
                </c:pt>
              </c:strCache>
            </c:strRef>
          </c:cat>
          <c:val>
            <c:numRef>
              <c:f>Arkusz8!$B$5:$E$5</c:f>
              <c:numCache>
                <c:formatCode>0.0%</c:formatCode>
                <c:ptCount val="4"/>
                <c:pt idx="0">
                  <c:v>0.30508474576271655</c:v>
                </c:pt>
                <c:pt idx="1">
                  <c:v>0.27777777777778073</c:v>
                </c:pt>
                <c:pt idx="2">
                  <c:v>0.25</c:v>
                </c:pt>
                <c:pt idx="3">
                  <c:v>0.34782608695652467</c:v>
                </c:pt>
              </c:numCache>
            </c:numRef>
          </c:val>
          <c:extLst>
            <c:ext xmlns:c16="http://schemas.microsoft.com/office/drawing/2014/chart" uri="{C3380CC4-5D6E-409C-BE32-E72D297353CC}">
              <c16:uniqueId val="{00000003-B27E-413B-A621-40106FB778C2}"/>
            </c:ext>
          </c:extLst>
        </c:ser>
        <c:ser>
          <c:idx val="3"/>
          <c:order val="4"/>
          <c:tx>
            <c:strRef>
              <c:f>Arkusz8!$A$6</c:f>
              <c:strCache>
                <c:ptCount val="1"/>
                <c:pt idx="0">
                  <c:v>Bardzo rzadko</c:v>
                </c:pt>
              </c:strCache>
            </c:strRef>
          </c:tx>
          <c:invertIfNegative val="0"/>
          <c:cat>
            <c:strRef>
              <c:f>Arkusz8!$B$1:$E$2</c:f>
              <c:strCache>
                <c:ptCount val="4"/>
                <c:pt idx="0">
                  <c:v> A</c:v>
                </c:pt>
                <c:pt idx="1">
                  <c:v>0</c:v>
                </c:pt>
                <c:pt idx="2">
                  <c:v>B</c:v>
                </c:pt>
                <c:pt idx="3">
                  <c:v>AB</c:v>
                </c:pt>
              </c:strCache>
            </c:strRef>
          </c:cat>
          <c:val>
            <c:numRef>
              <c:f>Arkusz8!$B$6:$E$6</c:f>
              <c:numCache>
                <c:formatCode>0.0%</c:formatCode>
                <c:ptCount val="4"/>
                <c:pt idx="0">
                  <c:v>6.7796610169492511E-2</c:v>
                </c:pt>
                <c:pt idx="1">
                  <c:v>5.5555555555555455E-2</c:v>
                </c:pt>
                <c:pt idx="2">
                  <c:v>0.05</c:v>
                </c:pt>
                <c:pt idx="3">
                  <c:v>8.6956521739130543E-2</c:v>
                </c:pt>
              </c:numCache>
            </c:numRef>
          </c:val>
          <c:extLst>
            <c:ext xmlns:c16="http://schemas.microsoft.com/office/drawing/2014/chart" uri="{C3380CC4-5D6E-409C-BE32-E72D297353CC}">
              <c16:uniqueId val="{00000004-B27E-413B-A621-40106FB778C2}"/>
            </c:ext>
          </c:extLst>
        </c:ser>
        <c:ser>
          <c:idx val="5"/>
          <c:order val="5"/>
          <c:tx>
            <c:strRef>
              <c:f>Arkusz8!$A$8</c:f>
              <c:strCache>
                <c:ptCount val="1"/>
                <c:pt idx="0">
                  <c:v>Raz w miesiącu</c:v>
                </c:pt>
              </c:strCache>
            </c:strRef>
          </c:tx>
          <c:invertIfNegative val="0"/>
          <c:cat>
            <c:strRef>
              <c:f>Arkusz8!$B$1:$E$2</c:f>
              <c:strCache>
                <c:ptCount val="4"/>
                <c:pt idx="0">
                  <c:v> A</c:v>
                </c:pt>
                <c:pt idx="1">
                  <c:v>0</c:v>
                </c:pt>
                <c:pt idx="2">
                  <c:v>B</c:v>
                </c:pt>
                <c:pt idx="3">
                  <c:v>AB</c:v>
                </c:pt>
              </c:strCache>
            </c:strRef>
          </c:cat>
          <c:val>
            <c:numRef>
              <c:f>Arkusz8!$B$8:$E$8</c:f>
              <c:numCache>
                <c:formatCode>0.0%</c:formatCode>
                <c:ptCount val="4"/>
                <c:pt idx="0">
                  <c:v>1.6949152542372881E-2</c:v>
                </c:pt>
                <c:pt idx="1">
                  <c:v>0</c:v>
                </c:pt>
                <c:pt idx="2">
                  <c:v>0.05</c:v>
                </c:pt>
                <c:pt idx="3">
                  <c:v>0</c:v>
                </c:pt>
              </c:numCache>
            </c:numRef>
          </c:val>
          <c:extLst>
            <c:ext xmlns:c16="http://schemas.microsoft.com/office/drawing/2014/chart" uri="{C3380CC4-5D6E-409C-BE32-E72D297353CC}">
              <c16:uniqueId val="{00000005-B27E-413B-A621-40106FB778C2}"/>
            </c:ext>
          </c:extLst>
        </c:ser>
        <c:dLbls>
          <c:showLegendKey val="0"/>
          <c:showVal val="0"/>
          <c:showCatName val="0"/>
          <c:showSerName val="0"/>
          <c:showPercent val="0"/>
          <c:showBubbleSize val="0"/>
        </c:dLbls>
        <c:gapWidth val="150"/>
        <c:axId val="92833664"/>
        <c:axId val="92835200"/>
      </c:barChart>
      <c:catAx>
        <c:axId val="92833664"/>
        <c:scaling>
          <c:orientation val="minMax"/>
        </c:scaling>
        <c:delete val="0"/>
        <c:axPos val="b"/>
        <c:numFmt formatCode="General" sourceLinked="0"/>
        <c:majorTickMark val="out"/>
        <c:minorTickMark val="none"/>
        <c:tickLblPos val="nextTo"/>
        <c:crossAx val="92835200"/>
        <c:crosses val="autoZero"/>
        <c:auto val="1"/>
        <c:lblAlgn val="ctr"/>
        <c:lblOffset val="100"/>
        <c:noMultiLvlLbl val="0"/>
      </c:catAx>
      <c:valAx>
        <c:axId val="92835200"/>
        <c:scaling>
          <c:orientation val="minMax"/>
        </c:scaling>
        <c:delete val="0"/>
        <c:axPos val="l"/>
        <c:majorGridlines/>
        <c:numFmt formatCode="0.0%" sourceLinked="1"/>
        <c:majorTickMark val="out"/>
        <c:minorTickMark val="none"/>
        <c:tickLblPos val="nextTo"/>
        <c:crossAx val="9283366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Arkusz1!$A$3</c:f>
              <c:strCache>
                <c:ptCount val="1"/>
                <c:pt idx="0">
                  <c:v>Razowe</c:v>
                </c:pt>
              </c:strCache>
            </c:strRef>
          </c:tx>
          <c:invertIfNegative val="0"/>
          <c:cat>
            <c:strRef>
              <c:f>Arkusz1!$B$10:$B$13</c:f>
              <c:strCache>
                <c:ptCount val="4"/>
                <c:pt idx="0">
                  <c:v>A</c:v>
                </c:pt>
                <c:pt idx="1">
                  <c:v>0</c:v>
                </c:pt>
                <c:pt idx="2">
                  <c:v>B</c:v>
                </c:pt>
                <c:pt idx="3">
                  <c:v>AB</c:v>
                </c:pt>
              </c:strCache>
            </c:strRef>
          </c:cat>
          <c:val>
            <c:numRef>
              <c:f>Arkusz1!$B$3:$E$3</c:f>
              <c:numCache>
                <c:formatCode>0.0%</c:formatCode>
                <c:ptCount val="4"/>
                <c:pt idx="0">
                  <c:v>0.12280701754385964</c:v>
                </c:pt>
                <c:pt idx="1">
                  <c:v>0.14814814814814894</c:v>
                </c:pt>
                <c:pt idx="2">
                  <c:v>0.1</c:v>
                </c:pt>
                <c:pt idx="3">
                  <c:v>0.22727272727272727</c:v>
                </c:pt>
              </c:numCache>
            </c:numRef>
          </c:val>
          <c:extLst>
            <c:ext xmlns:c16="http://schemas.microsoft.com/office/drawing/2014/chart" uri="{C3380CC4-5D6E-409C-BE32-E72D297353CC}">
              <c16:uniqueId val="{00000000-260A-45BC-948C-CE413983CA0E}"/>
            </c:ext>
          </c:extLst>
        </c:ser>
        <c:ser>
          <c:idx val="1"/>
          <c:order val="1"/>
          <c:tx>
            <c:strRef>
              <c:f>Arkusz1!$A$4</c:f>
              <c:strCache>
                <c:ptCount val="1"/>
                <c:pt idx="0">
                  <c:v>Mieszane</c:v>
                </c:pt>
              </c:strCache>
            </c:strRef>
          </c:tx>
          <c:invertIfNegative val="0"/>
          <c:cat>
            <c:strRef>
              <c:f>Arkusz1!$B$10:$B$13</c:f>
              <c:strCache>
                <c:ptCount val="4"/>
                <c:pt idx="0">
                  <c:v>A</c:v>
                </c:pt>
                <c:pt idx="1">
                  <c:v>0</c:v>
                </c:pt>
                <c:pt idx="2">
                  <c:v>B</c:v>
                </c:pt>
                <c:pt idx="3">
                  <c:v>AB</c:v>
                </c:pt>
              </c:strCache>
            </c:strRef>
          </c:cat>
          <c:val>
            <c:numRef>
              <c:f>Arkusz1!$B$4:$E$4</c:f>
              <c:numCache>
                <c:formatCode>0.0%</c:formatCode>
                <c:ptCount val="4"/>
                <c:pt idx="0">
                  <c:v>0.35087719298246201</c:v>
                </c:pt>
                <c:pt idx="1">
                  <c:v>0.35185185185185552</c:v>
                </c:pt>
                <c:pt idx="2">
                  <c:v>0.4</c:v>
                </c:pt>
                <c:pt idx="3">
                  <c:v>0.45454545454545453</c:v>
                </c:pt>
              </c:numCache>
            </c:numRef>
          </c:val>
          <c:extLst>
            <c:ext xmlns:c16="http://schemas.microsoft.com/office/drawing/2014/chart" uri="{C3380CC4-5D6E-409C-BE32-E72D297353CC}">
              <c16:uniqueId val="{00000001-260A-45BC-948C-CE413983CA0E}"/>
            </c:ext>
          </c:extLst>
        </c:ser>
        <c:ser>
          <c:idx val="2"/>
          <c:order val="2"/>
          <c:tx>
            <c:strRef>
              <c:f>Arkusz1!$A$5</c:f>
              <c:strCache>
                <c:ptCount val="1"/>
                <c:pt idx="0">
                  <c:v>Pszenne</c:v>
                </c:pt>
              </c:strCache>
            </c:strRef>
          </c:tx>
          <c:invertIfNegative val="0"/>
          <c:cat>
            <c:strRef>
              <c:f>Arkusz1!$B$10:$B$13</c:f>
              <c:strCache>
                <c:ptCount val="4"/>
                <c:pt idx="0">
                  <c:v>A</c:v>
                </c:pt>
                <c:pt idx="1">
                  <c:v>0</c:v>
                </c:pt>
                <c:pt idx="2">
                  <c:v>B</c:v>
                </c:pt>
                <c:pt idx="3">
                  <c:v>AB</c:v>
                </c:pt>
              </c:strCache>
            </c:strRef>
          </c:cat>
          <c:val>
            <c:numRef>
              <c:f>Arkusz1!$B$5:$E$5</c:f>
              <c:numCache>
                <c:formatCode>0.0%</c:formatCode>
                <c:ptCount val="4"/>
                <c:pt idx="0">
                  <c:v>0.31578947368421639</c:v>
                </c:pt>
                <c:pt idx="1">
                  <c:v>0.29629629629629628</c:v>
                </c:pt>
                <c:pt idx="2">
                  <c:v>0.25</c:v>
                </c:pt>
                <c:pt idx="3">
                  <c:v>0.18181818181818396</c:v>
                </c:pt>
              </c:numCache>
            </c:numRef>
          </c:val>
          <c:extLst>
            <c:ext xmlns:c16="http://schemas.microsoft.com/office/drawing/2014/chart" uri="{C3380CC4-5D6E-409C-BE32-E72D297353CC}">
              <c16:uniqueId val="{00000002-260A-45BC-948C-CE413983CA0E}"/>
            </c:ext>
          </c:extLst>
        </c:ser>
        <c:ser>
          <c:idx val="3"/>
          <c:order val="3"/>
          <c:tx>
            <c:strRef>
              <c:f>Arkusz1!$A$6</c:f>
              <c:strCache>
                <c:ptCount val="1"/>
                <c:pt idx="0">
                  <c:v>Żytnie</c:v>
                </c:pt>
              </c:strCache>
            </c:strRef>
          </c:tx>
          <c:invertIfNegative val="0"/>
          <c:cat>
            <c:strRef>
              <c:f>Arkusz1!$B$10:$B$13</c:f>
              <c:strCache>
                <c:ptCount val="4"/>
                <c:pt idx="0">
                  <c:v>A</c:v>
                </c:pt>
                <c:pt idx="1">
                  <c:v>0</c:v>
                </c:pt>
                <c:pt idx="2">
                  <c:v>B</c:v>
                </c:pt>
                <c:pt idx="3">
                  <c:v>AB</c:v>
                </c:pt>
              </c:strCache>
            </c:strRef>
          </c:cat>
          <c:val>
            <c:numRef>
              <c:f>Arkusz1!$B$6:$E$6</c:f>
              <c:numCache>
                <c:formatCode>0.0%</c:formatCode>
                <c:ptCount val="4"/>
                <c:pt idx="0">
                  <c:v>0.17543859649123081</c:v>
                </c:pt>
                <c:pt idx="1">
                  <c:v>0.18518518518518676</c:v>
                </c:pt>
                <c:pt idx="2">
                  <c:v>0.1</c:v>
                </c:pt>
                <c:pt idx="3">
                  <c:v>0.13636363636363635</c:v>
                </c:pt>
              </c:numCache>
            </c:numRef>
          </c:val>
          <c:extLst>
            <c:ext xmlns:c16="http://schemas.microsoft.com/office/drawing/2014/chart" uri="{C3380CC4-5D6E-409C-BE32-E72D297353CC}">
              <c16:uniqueId val="{00000003-260A-45BC-948C-CE413983CA0E}"/>
            </c:ext>
          </c:extLst>
        </c:ser>
        <c:ser>
          <c:idx val="4"/>
          <c:order val="4"/>
          <c:tx>
            <c:strRef>
              <c:f>Arkusz1!$A$7</c:f>
              <c:strCache>
                <c:ptCount val="1"/>
                <c:pt idx="0">
                  <c:v>Bezglutenowe</c:v>
                </c:pt>
              </c:strCache>
            </c:strRef>
          </c:tx>
          <c:invertIfNegative val="0"/>
          <c:cat>
            <c:strRef>
              <c:f>Arkusz1!$B$10:$B$13</c:f>
              <c:strCache>
                <c:ptCount val="4"/>
                <c:pt idx="0">
                  <c:v>A</c:v>
                </c:pt>
                <c:pt idx="1">
                  <c:v>0</c:v>
                </c:pt>
                <c:pt idx="2">
                  <c:v>B</c:v>
                </c:pt>
                <c:pt idx="3">
                  <c:v>AB</c:v>
                </c:pt>
              </c:strCache>
            </c:strRef>
          </c:cat>
          <c:val>
            <c:numRef>
              <c:f>Arkusz1!$B$7:$E$7</c:f>
              <c:numCache>
                <c:formatCode>0.0%</c:formatCode>
                <c:ptCount val="4"/>
                <c:pt idx="0">
                  <c:v>3.5087719298245612E-2</c:v>
                </c:pt>
                <c:pt idx="1">
                  <c:v>1.8518518518518583E-2</c:v>
                </c:pt>
                <c:pt idx="2">
                  <c:v>0.15000000000000024</c:v>
                </c:pt>
                <c:pt idx="3">
                  <c:v>0</c:v>
                </c:pt>
              </c:numCache>
            </c:numRef>
          </c:val>
          <c:extLst>
            <c:ext xmlns:c16="http://schemas.microsoft.com/office/drawing/2014/chart" uri="{C3380CC4-5D6E-409C-BE32-E72D297353CC}">
              <c16:uniqueId val="{00000004-260A-45BC-948C-CE413983CA0E}"/>
            </c:ext>
          </c:extLst>
        </c:ser>
        <c:dLbls>
          <c:showLegendKey val="0"/>
          <c:showVal val="0"/>
          <c:showCatName val="0"/>
          <c:showSerName val="0"/>
          <c:showPercent val="0"/>
          <c:showBubbleSize val="0"/>
        </c:dLbls>
        <c:gapWidth val="150"/>
        <c:axId val="92870528"/>
        <c:axId val="92872064"/>
      </c:barChart>
      <c:catAx>
        <c:axId val="92870528"/>
        <c:scaling>
          <c:orientation val="minMax"/>
        </c:scaling>
        <c:delete val="0"/>
        <c:axPos val="b"/>
        <c:numFmt formatCode="General" sourceLinked="0"/>
        <c:majorTickMark val="out"/>
        <c:minorTickMark val="none"/>
        <c:tickLblPos val="nextTo"/>
        <c:crossAx val="92872064"/>
        <c:crosses val="autoZero"/>
        <c:auto val="1"/>
        <c:lblAlgn val="ctr"/>
        <c:lblOffset val="100"/>
        <c:noMultiLvlLbl val="0"/>
      </c:catAx>
      <c:valAx>
        <c:axId val="92872064"/>
        <c:scaling>
          <c:orientation val="minMax"/>
        </c:scaling>
        <c:delete val="0"/>
        <c:axPos val="l"/>
        <c:majorGridlines/>
        <c:numFmt formatCode="0.0%" sourceLinked="1"/>
        <c:majorTickMark val="out"/>
        <c:minorTickMark val="none"/>
        <c:tickLblPos val="nextTo"/>
        <c:crossAx val="9287052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Arkusz2!$A$4</c:f>
              <c:strCache>
                <c:ptCount val="1"/>
                <c:pt idx="0">
                  <c:v>Raz w miesiącu</c:v>
                </c:pt>
              </c:strCache>
            </c:strRef>
          </c:tx>
          <c:invertIfNegative val="0"/>
          <c:cat>
            <c:strRef>
              <c:f>Arkusz1!$B$10:$B$13</c:f>
              <c:strCache>
                <c:ptCount val="4"/>
                <c:pt idx="0">
                  <c:v>A</c:v>
                </c:pt>
                <c:pt idx="1">
                  <c:v>0</c:v>
                </c:pt>
                <c:pt idx="2">
                  <c:v>B</c:v>
                </c:pt>
                <c:pt idx="3">
                  <c:v>AB</c:v>
                </c:pt>
              </c:strCache>
            </c:strRef>
          </c:cat>
          <c:val>
            <c:numRef>
              <c:f>Arkusz2!$B$4:$E$4</c:f>
              <c:numCache>
                <c:formatCode>0.0%</c:formatCode>
                <c:ptCount val="4"/>
                <c:pt idx="0">
                  <c:v>5.0847457627118814E-2</c:v>
                </c:pt>
                <c:pt idx="1">
                  <c:v>0.1111111111111111</c:v>
                </c:pt>
                <c:pt idx="2">
                  <c:v>0</c:v>
                </c:pt>
                <c:pt idx="3">
                  <c:v>0.1304347826086957</c:v>
                </c:pt>
              </c:numCache>
            </c:numRef>
          </c:val>
          <c:extLst>
            <c:ext xmlns:c16="http://schemas.microsoft.com/office/drawing/2014/chart" uri="{C3380CC4-5D6E-409C-BE32-E72D297353CC}">
              <c16:uniqueId val="{00000000-55A4-408F-8443-612A83FBC6FF}"/>
            </c:ext>
          </c:extLst>
        </c:ser>
        <c:ser>
          <c:idx val="0"/>
          <c:order val="1"/>
          <c:tx>
            <c:strRef>
              <c:f>Arkusz2!$A$3</c:f>
              <c:strCache>
                <c:ptCount val="1"/>
                <c:pt idx="0">
                  <c:v>Bardzo rzadko</c:v>
                </c:pt>
              </c:strCache>
            </c:strRef>
          </c:tx>
          <c:invertIfNegative val="0"/>
          <c:cat>
            <c:strRef>
              <c:f>Arkusz1!$B$10:$B$13</c:f>
              <c:strCache>
                <c:ptCount val="4"/>
                <c:pt idx="0">
                  <c:v>A</c:v>
                </c:pt>
                <c:pt idx="1">
                  <c:v>0</c:v>
                </c:pt>
                <c:pt idx="2">
                  <c:v>B</c:v>
                </c:pt>
                <c:pt idx="3">
                  <c:v>AB</c:v>
                </c:pt>
              </c:strCache>
            </c:strRef>
          </c:cat>
          <c:val>
            <c:numRef>
              <c:f>Arkusz2!$B$3:$E$3</c:f>
              <c:numCache>
                <c:formatCode>0.0%</c:formatCode>
                <c:ptCount val="4"/>
                <c:pt idx="0">
                  <c:v>0.16949152542372878</c:v>
                </c:pt>
                <c:pt idx="1">
                  <c:v>9.2592592592594183E-2</c:v>
                </c:pt>
                <c:pt idx="2">
                  <c:v>0.1</c:v>
                </c:pt>
                <c:pt idx="3">
                  <c:v>8.6956521739130543E-2</c:v>
                </c:pt>
              </c:numCache>
            </c:numRef>
          </c:val>
          <c:extLst>
            <c:ext xmlns:c16="http://schemas.microsoft.com/office/drawing/2014/chart" uri="{C3380CC4-5D6E-409C-BE32-E72D297353CC}">
              <c16:uniqueId val="{00000001-55A4-408F-8443-612A83FBC6FF}"/>
            </c:ext>
          </c:extLst>
        </c:ser>
        <c:ser>
          <c:idx val="2"/>
          <c:order val="2"/>
          <c:tx>
            <c:strRef>
              <c:f>Arkusz2!$A$5</c:f>
              <c:strCache>
                <c:ptCount val="1"/>
                <c:pt idx="0">
                  <c:v>Codziennie</c:v>
                </c:pt>
              </c:strCache>
            </c:strRef>
          </c:tx>
          <c:invertIfNegative val="0"/>
          <c:cat>
            <c:strRef>
              <c:f>Arkusz1!$B$10:$B$13</c:f>
              <c:strCache>
                <c:ptCount val="4"/>
                <c:pt idx="0">
                  <c:v>A</c:v>
                </c:pt>
                <c:pt idx="1">
                  <c:v>0</c:v>
                </c:pt>
                <c:pt idx="2">
                  <c:v>B</c:v>
                </c:pt>
                <c:pt idx="3">
                  <c:v>AB</c:v>
                </c:pt>
              </c:strCache>
            </c:strRef>
          </c:cat>
          <c:val>
            <c:numRef>
              <c:f>Arkusz2!$B$5:$E$5</c:f>
              <c:numCache>
                <c:formatCode>0.0%</c:formatCode>
                <c:ptCount val="4"/>
                <c:pt idx="0">
                  <c:v>0.22033898305084743</c:v>
                </c:pt>
                <c:pt idx="1">
                  <c:v>0.18518518518518676</c:v>
                </c:pt>
                <c:pt idx="2">
                  <c:v>0.25</c:v>
                </c:pt>
                <c:pt idx="3">
                  <c:v>0.30434782608695682</c:v>
                </c:pt>
              </c:numCache>
            </c:numRef>
          </c:val>
          <c:extLst>
            <c:ext xmlns:c16="http://schemas.microsoft.com/office/drawing/2014/chart" uri="{C3380CC4-5D6E-409C-BE32-E72D297353CC}">
              <c16:uniqueId val="{00000002-55A4-408F-8443-612A83FBC6FF}"/>
            </c:ext>
          </c:extLst>
        </c:ser>
        <c:ser>
          <c:idx val="3"/>
          <c:order val="3"/>
          <c:tx>
            <c:strRef>
              <c:f>Arkusz2!$A$6</c:f>
              <c:strCache>
                <c:ptCount val="1"/>
                <c:pt idx="0">
                  <c:v>Kilka razy w tygodniu</c:v>
                </c:pt>
              </c:strCache>
            </c:strRef>
          </c:tx>
          <c:invertIfNegative val="0"/>
          <c:cat>
            <c:strRef>
              <c:f>Arkusz1!$B$10:$B$13</c:f>
              <c:strCache>
                <c:ptCount val="4"/>
                <c:pt idx="0">
                  <c:v>A</c:v>
                </c:pt>
                <c:pt idx="1">
                  <c:v>0</c:v>
                </c:pt>
                <c:pt idx="2">
                  <c:v>B</c:v>
                </c:pt>
                <c:pt idx="3">
                  <c:v>AB</c:v>
                </c:pt>
              </c:strCache>
            </c:strRef>
          </c:cat>
          <c:val>
            <c:numRef>
              <c:f>Arkusz2!$B$6:$E$6</c:f>
              <c:numCache>
                <c:formatCode>0.0%</c:formatCode>
                <c:ptCount val="4"/>
                <c:pt idx="0">
                  <c:v>0.38983050847457923</c:v>
                </c:pt>
                <c:pt idx="1">
                  <c:v>0.40740740740740738</c:v>
                </c:pt>
                <c:pt idx="2">
                  <c:v>0.45</c:v>
                </c:pt>
                <c:pt idx="3">
                  <c:v>0.39130434782609091</c:v>
                </c:pt>
              </c:numCache>
            </c:numRef>
          </c:val>
          <c:extLst>
            <c:ext xmlns:c16="http://schemas.microsoft.com/office/drawing/2014/chart" uri="{C3380CC4-5D6E-409C-BE32-E72D297353CC}">
              <c16:uniqueId val="{00000003-55A4-408F-8443-612A83FBC6FF}"/>
            </c:ext>
          </c:extLst>
        </c:ser>
        <c:ser>
          <c:idx val="4"/>
          <c:order val="4"/>
          <c:tx>
            <c:strRef>
              <c:f>Arkusz2!$A$7</c:f>
              <c:strCache>
                <c:ptCount val="1"/>
                <c:pt idx="0">
                  <c:v>Raz w tygodniu</c:v>
                </c:pt>
              </c:strCache>
            </c:strRef>
          </c:tx>
          <c:invertIfNegative val="0"/>
          <c:cat>
            <c:strRef>
              <c:f>Arkusz1!$B$10:$B$13</c:f>
              <c:strCache>
                <c:ptCount val="4"/>
                <c:pt idx="0">
                  <c:v>A</c:v>
                </c:pt>
                <c:pt idx="1">
                  <c:v>0</c:v>
                </c:pt>
                <c:pt idx="2">
                  <c:v>B</c:v>
                </c:pt>
                <c:pt idx="3">
                  <c:v>AB</c:v>
                </c:pt>
              </c:strCache>
            </c:strRef>
          </c:cat>
          <c:val>
            <c:numRef>
              <c:f>Arkusz2!$B$7:$E$7</c:f>
              <c:numCache>
                <c:formatCode>0.0%</c:formatCode>
                <c:ptCount val="4"/>
                <c:pt idx="0">
                  <c:v>0.13559322033898305</c:v>
                </c:pt>
                <c:pt idx="1">
                  <c:v>0.18518518518518676</c:v>
                </c:pt>
                <c:pt idx="2">
                  <c:v>0.15000000000000024</c:v>
                </c:pt>
                <c:pt idx="3">
                  <c:v>8.6956521739130543E-2</c:v>
                </c:pt>
              </c:numCache>
            </c:numRef>
          </c:val>
          <c:extLst>
            <c:ext xmlns:c16="http://schemas.microsoft.com/office/drawing/2014/chart" uri="{C3380CC4-5D6E-409C-BE32-E72D297353CC}">
              <c16:uniqueId val="{00000004-55A4-408F-8443-612A83FBC6FF}"/>
            </c:ext>
          </c:extLst>
        </c:ser>
        <c:ser>
          <c:idx val="5"/>
          <c:order val="5"/>
          <c:tx>
            <c:strRef>
              <c:f>Arkusz2!$A$8</c:f>
              <c:strCache>
                <c:ptCount val="1"/>
                <c:pt idx="0">
                  <c:v>Wcale</c:v>
                </c:pt>
              </c:strCache>
            </c:strRef>
          </c:tx>
          <c:invertIfNegative val="0"/>
          <c:cat>
            <c:strRef>
              <c:f>Arkusz1!$B$10:$B$13</c:f>
              <c:strCache>
                <c:ptCount val="4"/>
                <c:pt idx="0">
                  <c:v>A</c:v>
                </c:pt>
                <c:pt idx="1">
                  <c:v>0</c:v>
                </c:pt>
                <c:pt idx="2">
                  <c:v>B</c:v>
                </c:pt>
                <c:pt idx="3">
                  <c:v>AB</c:v>
                </c:pt>
              </c:strCache>
            </c:strRef>
          </c:cat>
          <c:val>
            <c:numRef>
              <c:f>Arkusz2!$B$8:$E$8</c:f>
              <c:numCache>
                <c:formatCode>0.0%</c:formatCode>
                <c:ptCount val="4"/>
                <c:pt idx="0">
                  <c:v>3.3898305084745811E-2</c:v>
                </c:pt>
                <c:pt idx="1">
                  <c:v>1.8518518518518583E-2</c:v>
                </c:pt>
                <c:pt idx="2">
                  <c:v>0.05</c:v>
                </c:pt>
                <c:pt idx="3">
                  <c:v>0</c:v>
                </c:pt>
              </c:numCache>
            </c:numRef>
          </c:val>
          <c:extLst>
            <c:ext xmlns:c16="http://schemas.microsoft.com/office/drawing/2014/chart" uri="{C3380CC4-5D6E-409C-BE32-E72D297353CC}">
              <c16:uniqueId val="{00000005-55A4-408F-8443-612A83FBC6FF}"/>
            </c:ext>
          </c:extLst>
        </c:ser>
        <c:dLbls>
          <c:showLegendKey val="0"/>
          <c:showVal val="0"/>
          <c:showCatName val="0"/>
          <c:showSerName val="0"/>
          <c:showPercent val="0"/>
          <c:showBubbleSize val="0"/>
        </c:dLbls>
        <c:gapWidth val="150"/>
        <c:axId val="92899968"/>
        <c:axId val="92905856"/>
      </c:barChart>
      <c:catAx>
        <c:axId val="92899968"/>
        <c:scaling>
          <c:orientation val="minMax"/>
        </c:scaling>
        <c:delete val="0"/>
        <c:axPos val="b"/>
        <c:numFmt formatCode="General" sourceLinked="0"/>
        <c:majorTickMark val="out"/>
        <c:minorTickMark val="none"/>
        <c:tickLblPos val="nextTo"/>
        <c:crossAx val="92905856"/>
        <c:crosses val="autoZero"/>
        <c:auto val="1"/>
        <c:lblAlgn val="ctr"/>
        <c:lblOffset val="100"/>
        <c:noMultiLvlLbl val="0"/>
      </c:catAx>
      <c:valAx>
        <c:axId val="92905856"/>
        <c:scaling>
          <c:orientation val="minMax"/>
        </c:scaling>
        <c:delete val="0"/>
        <c:axPos val="l"/>
        <c:majorGridlines/>
        <c:numFmt formatCode="0.0%" sourceLinked="1"/>
        <c:majorTickMark val="out"/>
        <c:minorTickMark val="none"/>
        <c:tickLblPos val="nextTo"/>
        <c:crossAx val="9289996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2"/>
          <c:order val="0"/>
          <c:tx>
            <c:strRef>
              <c:f>Arkusz3!$A$5</c:f>
              <c:strCache>
                <c:ptCount val="1"/>
                <c:pt idx="0">
                  <c:v>Raz w tygodniu</c:v>
                </c:pt>
              </c:strCache>
            </c:strRef>
          </c:tx>
          <c:invertIfNegative val="0"/>
          <c:cat>
            <c:strRef>
              <c:f>Arkusz1!$B$10:$B$13</c:f>
              <c:strCache>
                <c:ptCount val="4"/>
                <c:pt idx="0">
                  <c:v>A</c:v>
                </c:pt>
                <c:pt idx="1">
                  <c:v>0</c:v>
                </c:pt>
                <c:pt idx="2">
                  <c:v>B</c:v>
                </c:pt>
                <c:pt idx="3">
                  <c:v>AB</c:v>
                </c:pt>
              </c:strCache>
            </c:strRef>
          </c:cat>
          <c:val>
            <c:numRef>
              <c:f>Arkusz3!$B$5:$E$5</c:f>
              <c:numCache>
                <c:formatCode>0.0%</c:formatCode>
                <c:ptCount val="4"/>
                <c:pt idx="0">
                  <c:v>0.11864406779661107</c:v>
                </c:pt>
                <c:pt idx="1">
                  <c:v>0.20370370370370369</c:v>
                </c:pt>
                <c:pt idx="2">
                  <c:v>0.15000000000000024</c:v>
                </c:pt>
                <c:pt idx="3">
                  <c:v>0</c:v>
                </c:pt>
              </c:numCache>
            </c:numRef>
          </c:val>
          <c:extLst>
            <c:ext xmlns:c16="http://schemas.microsoft.com/office/drawing/2014/chart" uri="{C3380CC4-5D6E-409C-BE32-E72D297353CC}">
              <c16:uniqueId val="{00000000-7F2E-484A-8342-AC7E88B5AD3A}"/>
            </c:ext>
          </c:extLst>
        </c:ser>
        <c:ser>
          <c:idx val="0"/>
          <c:order val="1"/>
          <c:tx>
            <c:strRef>
              <c:f>Arkusz3!$A$3</c:f>
              <c:strCache>
                <c:ptCount val="1"/>
                <c:pt idx="0">
                  <c:v>Kilka razy w tygodniu</c:v>
                </c:pt>
              </c:strCache>
            </c:strRef>
          </c:tx>
          <c:invertIfNegative val="0"/>
          <c:cat>
            <c:strRef>
              <c:f>Arkusz1!$B$10:$B$13</c:f>
              <c:strCache>
                <c:ptCount val="4"/>
                <c:pt idx="0">
                  <c:v>A</c:v>
                </c:pt>
                <c:pt idx="1">
                  <c:v>0</c:v>
                </c:pt>
                <c:pt idx="2">
                  <c:v>B</c:v>
                </c:pt>
                <c:pt idx="3">
                  <c:v>AB</c:v>
                </c:pt>
              </c:strCache>
            </c:strRef>
          </c:cat>
          <c:val>
            <c:numRef>
              <c:f>Arkusz3!$B$3:$E$3</c:f>
              <c:numCache>
                <c:formatCode>0.0%</c:formatCode>
                <c:ptCount val="4"/>
                <c:pt idx="0">
                  <c:v>0.54237288135592632</c:v>
                </c:pt>
                <c:pt idx="1">
                  <c:v>0.4814814814814844</c:v>
                </c:pt>
                <c:pt idx="2">
                  <c:v>0.65000000000000602</c:v>
                </c:pt>
                <c:pt idx="3">
                  <c:v>0.34782608695652467</c:v>
                </c:pt>
              </c:numCache>
            </c:numRef>
          </c:val>
          <c:extLst>
            <c:ext xmlns:c16="http://schemas.microsoft.com/office/drawing/2014/chart" uri="{C3380CC4-5D6E-409C-BE32-E72D297353CC}">
              <c16:uniqueId val="{00000001-7F2E-484A-8342-AC7E88B5AD3A}"/>
            </c:ext>
          </c:extLst>
        </c:ser>
        <c:ser>
          <c:idx val="1"/>
          <c:order val="2"/>
          <c:tx>
            <c:strRef>
              <c:f>Arkusz3!$A$4</c:f>
              <c:strCache>
                <c:ptCount val="1"/>
                <c:pt idx="0">
                  <c:v>Codziennie</c:v>
                </c:pt>
              </c:strCache>
            </c:strRef>
          </c:tx>
          <c:invertIfNegative val="0"/>
          <c:cat>
            <c:strRef>
              <c:f>Arkusz1!$B$10:$B$13</c:f>
              <c:strCache>
                <c:ptCount val="4"/>
                <c:pt idx="0">
                  <c:v>A</c:v>
                </c:pt>
                <c:pt idx="1">
                  <c:v>0</c:v>
                </c:pt>
                <c:pt idx="2">
                  <c:v>B</c:v>
                </c:pt>
                <c:pt idx="3">
                  <c:v>AB</c:v>
                </c:pt>
              </c:strCache>
            </c:strRef>
          </c:cat>
          <c:val>
            <c:numRef>
              <c:f>Arkusz3!$B$4:$E$4</c:f>
              <c:numCache>
                <c:formatCode>0.0%</c:formatCode>
                <c:ptCount val="4"/>
                <c:pt idx="0">
                  <c:v>0.18644067796610306</c:v>
                </c:pt>
                <c:pt idx="1">
                  <c:v>0.20370370370370369</c:v>
                </c:pt>
                <c:pt idx="2">
                  <c:v>0.1</c:v>
                </c:pt>
                <c:pt idx="3">
                  <c:v>0.43478260869565688</c:v>
                </c:pt>
              </c:numCache>
            </c:numRef>
          </c:val>
          <c:extLst>
            <c:ext xmlns:c16="http://schemas.microsoft.com/office/drawing/2014/chart" uri="{C3380CC4-5D6E-409C-BE32-E72D297353CC}">
              <c16:uniqueId val="{00000002-7F2E-484A-8342-AC7E88B5AD3A}"/>
            </c:ext>
          </c:extLst>
        </c:ser>
        <c:ser>
          <c:idx val="3"/>
          <c:order val="3"/>
          <c:tx>
            <c:strRef>
              <c:f>Arkusz3!$A$6</c:f>
              <c:strCache>
                <c:ptCount val="1"/>
                <c:pt idx="0">
                  <c:v>Bardzo rzadko</c:v>
                </c:pt>
              </c:strCache>
            </c:strRef>
          </c:tx>
          <c:invertIfNegative val="0"/>
          <c:cat>
            <c:strRef>
              <c:f>Arkusz1!$B$10:$B$13</c:f>
              <c:strCache>
                <c:ptCount val="4"/>
                <c:pt idx="0">
                  <c:v>A</c:v>
                </c:pt>
                <c:pt idx="1">
                  <c:v>0</c:v>
                </c:pt>
                <c:pt idx="2">
                  <c:v>B</c:v>
                </c:pt>
                <c:pt idx="3">
                  <c:v>AB</c:v>
                </c:pt>
              </c:strCache>
            </c:strRef>
          </c:cat>
          <c:val>
            <c:numRef>
              <c:f>Arkusz3!$B$6:$E$6</c:f>
              <c:numCache>
                <c:formatCode>0.0%</c:formatCode>
                <c:ptCount val="4"/>
                <c:pt idx="0">
                  <c:v>0.10169491525423729</c:v>
                </c:pt>
                <c:pt idx="1">
                  <c:v>5.5555555555555455E-2</c:v>
                </c:pt>
                <c:pt idx="2">
                  <c:v>0.1</c:v>
                </c:pt>
                <c:pt idx="3">
                  <c:v>0.17391304347826347</c:v>
                </c:pt>
              </c:numCache>
            </c:numRef>
          </c:val>
          <c:extLst>
            <c:ext xmlns:c16="http://schemas.microsoft.com/office/drawing/2014/chart" uri="{C3380CC4-5D6E-409C-BE32-E72D297353CC}">
              <c16:uniqueId val="{00000003-7F2E-484A-8342-AC7E88B5AD3A}"/>
            </c:ext>
          </c:extLst>
        </c:ser>
        <c:ser>
          <c:idx val="5"/>
          <c:order val="4"/>
          <c:tx>
            <c:strRef>
              <c:f>Arkusz3!$A$8</c:f>
              <c:strCache>
                <c:ptCount val="1"/>
                <c:pt idx="0">
                  <c:v>Raz w miesiącu</c:v>
                </c:pt>
              </c:strCache>
            </c:strRef>
          </c:tx>
          <c:invertIfNegative val="0"/>
          <c:cat>
            <c:strRef>
              <c:f>Arkusz1!$B$10:$B$13</c:f>
              <c:strCache>
                <c:ptCount val="4"/>
                <c:pt idx="0">
                  <c:v>A</c:v>
                </c:pt>
                <c:pt idx="1">
                  <c:v>0</c:v>
                </c:pt>
                <c:pt idx="2">
                  <c:v>B</c:v>
                </c:pt>
                <c:pt idx="3">
                  <c:v>AB</c:v>
                </c:pt>
              </c:strCache>
            </c:strRef>
          </c:cat>
          <c:val>
            <c:numRef>
              <c:f>Arkusz3!$B$8:$E$8</c:f>
              <c:numCache>
                <c:formatCode>0.0%</c:formatCode>
                <c:ptCount val="4"/>
                <c:pt idx="0">
                  <c:v>3.3898305084745811E-2</c:v>
                </c:pt>
                <c:pt idx="1">
                  <c:v>5.5555555555555455E-2</c:v>
                </c:pt>
                <c:pt idx="2">
                  <c:v>0</c:v>
                </c:pt>
                <c:pt idx="3">
                  <c:v>4.3478260869565223E-2</c:v>
                </c:pt>
              </c:numCache>
            </c:numRef>
          </c:val>
          <c:extLst>
            <c:ext xmlns:c16="http://schemas.microsoft.com/office/drawing/2014/chart" uri="{C3380CC4-5D6E-409C-BE32-E72D297353CC}">
              <c16:uniqueId val="{00000004-7F2E-484A-8342-AC7E88B5AD3A}"/>
            </c:ext>
          </c:extLst>
        </c:ser>
        <c:ser>
          <c:idx val="4"/>
          <c:order val="5"/>
          <c:tx>
            <c:strRef>
              <c:f>Arkusz3!$A$7</c:f>
              <c:strCache>
                <c:ptCount val="1"/>
                <c:pt idx="0">
                  <c:v>Wcale</c:v>
                </c:pt>
              </c:strCache>
            </c:strRef>
          </c:tx>
          <c:invertIfNegative val="0"/>
          <c:cat>
            <c:strRef>
              <c:f>Arkusz1!$B$10:$B$13</c:f>
              <c:strCache>
                <c:ptCount val="4"/>
                <c:pt idx="0">
                  <c:v>A</c:v>
                </c:pt>
                <c:pt idx="1">
                  <c:v>0</c:v>
                </c:pt>
                <c:pt idx="2">
                  <c:v>B</c:v>
                </c:pt>
                <c:pt idx="3">
                  <c:v>AB</c:v>
                </c:pt>
              </c:strCache>
            </c:strRef>
          </c:cat>
          <c:val>
            <c:numRef>
              <c:f>Arkusz3!$B$7:$E$7</c:f>
              <c:numCache>
                <c:formatCode>0.0%</c:formatCode>
                <c:ptCount val="4"/>
                <c:pt idx="0">
                  <c:v>1.6949152542372881E-2</c:v>
                </c:pt>
                <c:pt idx="1">
                  <c:v>0</c:v>
                </c:pt>
                <c:pt idx="2">
                  <c:v>0</c:v>
                </c:pt>
                <c:pt idx="3">
                  <c:v>0</c:v>
                </c:pt>
              </c:numCache>
            </c:numRef>
          </c:val>
          <c:extLst>
            <c:ext xmlns:c16="http://schemas.microsoft.com/office/drawing/2014/chart" uri="{C3380CC4-5D6E-409C-BE32-E72D297353CC}">
              <c16:uniqueId val="{00000005-7F2E-484A-8342-AC7E88B5AD3A}"/>
            </c:ext>
          </c:extLst>
        </c:ser>
        <c:dLbls>
          <c:showLegendKey val="0"/>
          <c:showVal val="0"/>
          <c:showCatName val="0"/>
          <c:showSerName val="0"/>
          <c:showPercent val="0"/>
          <c:showBubbleSize val="0"/>
        </c:dLbls>
        <c:gapWidth val="150"/>
        <c:axId val="92945792"/>
        <c:axId val="92959872"/>
      </c:barChart>
      <c:catAx>
        <c:axId val="92945792"/>
        <c:scaling>
          <c:orientation val="minMax"/>
        </c:scaling>
        <c:delete val="0"/>
        <c:axPos val="b"/>
        <c:numFmt formatCode="General" sourceLinked="0"/>
        <c:majorTickMark val="out"/>
        <c:minorTickMark val="none"/>
        <c:tickLblPos val="nextTo"/>
        <c:crossAx val="92959872"/>
        <c:crosses val="autoZero"/>
        <c:auto val="1"/>
        <c:lblAlgn val="ctr"/>
        <c:lblOffset val="100"/>
        <c:noMultiLvlLbl val="0"/>
      </c:catAx>
      <c:valAx>
        <c:axId val="92959872"/>
        <c:scaling>
          <c:orientation val="minMax"/>
        </c:scaling>
        <c:delete val="0"/>
        <c:axPos val="l"/>
        <c:majorGridlines/>
        <c:numFmt formatCode="0.0%" sourceLinked="1"/>
        <c:majorTickMark val="out"/>
        <c:minorTickMark val="none"/>
        <c:tickLblPos val="nextTo"/>
        <c:crossAx val="929457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0C601-9EB7-488A-90D8-2973467C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58</Pages>
  <Words>11519</Words>
  <Characters>69116</Characters>
  <Application>Microsoft Office Word</Application>
  <DocSecurity>0</DocSecurity>
  <Lines>575</Lines>
  <Paragraphs>160</Paragraphs>
  <ScaleCrop>false</ScaleCrop>
  <HeadingPairs>
    <vt:vector size="6" baseType="variant">
      <vt:variant>
        <vt:lpstr>Tytuł</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80475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Marian Dudka</cp:lastModifiedBy>
  <cp:revision>53</cp:revision>
  <dcterms:created xsi:type="dcterms:W3CDTF">2022-01-26T08:26:00Z</dcterms:created>
  <dcterms:modified xsi:type="dcterms:W3CDTF">2022-01-26T10:31:00Z</dcterms:modified>
</cp:coreProperties>
</file>