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Starych czasów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Dziadka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Nie trzymania rąk w kieszeni na schodach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Nie trzy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Roku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Void archera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Archera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Anii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Dwunastu krzewów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Krzewów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 Bobo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Budowania drogi 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Gier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Gie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Bezpieczeństwa na drodze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Bezpiecz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Widoków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Wid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