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en-US"/>
        </w:rPr>
      </w:pPr>
      <w:r>
        <w:rPr>
          <w:lang w:val="en-US"/>
        </w:rPr>
        <w:t xml:space="preserve">Добро пожаловать в Нашу </w:t>
      </w:r>
      <w:r>
        <w:rPr>
          <w:lang w:val="en-US"/>
        </w:rPr>
        <w:t xml:space="preserve">школу!</w:t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  <w:t xml:space="preserve">Наша школа маленькая и дружелюбная. У нас 64 ученика в 7 классах, поэтому все друг друга знают.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  <w:t xml:space="preserve">**</w:t>
      </w:r>
      <w:r>
        <w:rPr>
          <w:lang w:val="en-US"/>
        </w:rPr>
        <w:t xml:space="preserve">Планировка школы:*</w:t>
      </w:r>
      <w:r>
        <w:rPr>
          <w:lang w:val="en-US"/>
        </w:rPr>
        <w:t xml:space="preserve">*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  <w:t xml:space="preserve">- ** Первый </w:t>
      </w:r>
      <w:r>
        <w:rPr>
          <w:lang w:val="en-US"/>
        </w:rPr>
        <w:t xml:space="preserve">этаж: *</w:t>
      </w:r>
      <w:r>
        <w:rPr>
          <w:lang w:val="en-US"/>
        </w:rPr>
        <w:t xml:space="preserve">* Здесь вы входите в школу. Здесь есть главный офис, несколько классных комнат и наша библиотека с большим количеством книг.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  <w:t xml:space="preserve">- ** Первый </w:t>
      </w:r>
      <w:r>
        <w:rPr>
          <w:lang w:val="en-US"/>
        </w:rPr>
        <w:t xml:space="preserve">этаж: *</w:t>
      </w:r>
      <w:r>
        <w:rPr>
          <w:lang w:val="en-US"/>
        </w:rPr>
        <w:t xml:space="preserve">* Здесь у нас есть еще несколько классных комнат, компьютерный зал и небольшая научная лаборатория для экспериментов.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  <w:t xml:space="preserve">**Наши </w:t>
      </w:r>
      <w:r>
        <w:rPr>
          <w:lang w:val="en-US"/>
        </w:rPr>
        <w:t xml:space="preserve">занятия:*</w:t>
      </w:r>
      <w:r>
        <w:rPr>
          <w:lang w:val="en-US"/>
        </w:rPr>
        <w:t xml:space="preserve">*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  <w:t xml:space="preserve">В 7 классах каждый ученик получает много внимания от учителей. Небольшие классы помогают всем учиться лучше.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  <w:t xml:space="preserve">**Виды деятельности и </w:t>
      </w:r>
      <w:r>
        <w:rPr>
          <w:lang w:val="en-US"/>
        </w:rPr>
        <w:t xml:space="preserve">объекты:*</w:t>
      </w:r>
      <w:r>
        <w:rPr>
          <w:lang w:val="en-US"/>
        </w:rPr>
        <w:t xml:space="preserve">*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  <w:t xml:space="preserve">- **</w:t>
      </w:r>
      <w:r>
        <w:rPr>
          <w:lang w:val="en-US"/>
        </w:rPr>
        <w:t xml:space="preserve">Игровая площадка: *</w:t>
      </w:r>
      <w:r>
        <w:rPr>
          <w:lang w:val="en-US"/>
        </w:rPr>
        <w:t xml:space="preserve">* веселое место для игр и упражнений во время перерывов.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  <w:t xml:space="preserve">- **</w:t>
      </w:r>
      <w:r>
        <w:rPr>
          <w:lang w:val="en-US"/>
        </w:rPr>
        <w:t xml:space="preserve">Библиотека:*</w:t>
      </w:r>
      <w:r>
        <w:rPr>
          <w:lang w:val="en-US"/>
        </w:rPr>
        <w:t xml:space="preserve">* уютная комната, полная книг для чтения и учебы.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  <w:t xml:space="preserve">- ** Компьютерная </w:t>
      </w:r>
      <w:r>
        <w:rPr>
          <w:lang w:val="en-US"/>
        </w:rPr>
        <w:t xml:space="preserve">лаборатория: *</w:t>
      </w:r>
      <w:r>
        <w:rPr>
          <w:lang w:val="en-US"/>
        </w:rPr>
        <w:t xml:space="preserve">* Комната с компьютерами для изучения технологий.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  <w:t xml:space="preserve">- ** Научная </w:t>
      </w:r>
      <w:r>
        <w:rPr>
          <w:lang w:val="en-US"/>
        </w:rPr>
        <w:t xml:space="preserve">лаборатория: *</w:t>
      </w:r>
      <w:r>
        <w:rPr>
          <w:lang w:val="en-US"/>
        </w:rPr>
        <w:t xml:space="preserve">* Небольшая лаборатория для проведения научных экспериментов.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  <w:t xml:space="preserve">Мы создаем атмосферу заботы, в которой каждый студент чувствует свою значимость и стремится делать все возможное. Наша школа, может быть, и маленькая, но она полна больших мечтаний и возможностей!</w:t>
      </w:r>
      <w:r>
        <w:rPr>
          <w:lang w:val="en-US"/>
        </w:rPr>
      </w:r>
    </w:p>
    <w:sectPr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Heading 1 Char"/>
    <w:basedOn w:val="627"/>
    <w:link w:val="618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1" w:customStyle="1">
    <w:name w:val="Heading 2 Char"/>
    <w:basedOn w:val="627"/>
    <w:link w:val="619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2" w:customStyle="1">
    <w:name w:val="Heading 3 Char"/>
    <w:basedOn w:val="627"/>
    <w:link w:val="620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3" w:customStyle="1">
    <w:name w:val="Heading 4 Char"/>
    <w:basedOn w:val="627"/>
    <w:link w:val="621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4" w:customStyle="1">
    <w:name w:val="Heading 5 Char"/>
    <w:basedOn w:val="627"/>
    <w:link w:val="622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5" w:customStyle="1">
    <w:name w:val="Heading 6 Char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Heading 7 Char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Heading 8 Char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Heading 9 Char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Title Char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2" w:customStyle="1">
    <w:name w:val="Subtitle Char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4" w:customStyle="1">
    <w:name w:val="Quote Char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</w:pPr>
  </w:style>
  <w:style w:type="character" w:styleId="646">
    <w:name w:val="Intense Emphasis"/>
    <w:basedOn w:val="627"/>
    <w:uiPriority w:val="21"/>
    <w:qFormat/>
    <w:rPr>
      <w:i/>
      <w:iCs/>
      <w:color w:val="0f4761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48" w:customStyle="1">
    <w:name w:val="Intense Quote Char"/>
    <w:basedOn w:val="627"/>
    <w:link w:val="647"/>
    <w:uiPriority w:val="30"/>
    <w:rPr>
      <w:i/>
      <w:iCs/>
      <w:color w:val="0f4761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Marian Dudka</cp:lastModifiedBy>
  <cp:revision>2</cp:revision>
  <dcterms:created xsi:type="dcterms:W3CDTF">2024-12-24T19:29:00Z</dcterms:created>
  <dcterms:modified xsi:type="dcterms:W3CDTF">2024-12-31T23:00:20Z</dcterms:modified>
</cp:coreProperties>
</file>